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eastAsia="Times New Roman" w:cs="Times New Roman"/>
          <w:b/>
          <w:bCs/>
          <w:color w:val="0a0a0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a0a0a"/>
          <w:sz w:val="28"/>
          <w:szCs w:val="28"/>
          <w:lang w:eastAsia="ru-RU"/>
        </w:rPr>
        <w:t xml:space="preserve">Министерство финансов Российской Федерации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eastAsia="Times New Roman" w:cs="Times New Roman"/>
          <w:b/>
          <w:bCs/>
          <w:color w:val="0a0a0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a0a0a"/>
          <w:sz w:val="28"/>
          <w:szCs w:val="28"/>
          <w:lang w:eastAsia="ru-RU"/>
        </w:rPr>
        <w:t xml:space="preserve">Письмо</w:t>
      </w:r>
    </w:p>
    <w:p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color w:val="0a0a0a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0a0a0a"/>
          <w:sz w:val="28"/>
          <w:szCs w:val="28"/>
          <w:lang w:eastAsia="ru-RU"/>
        </w:rPr>
        <w:t xml:space="preserve">№ 24-06-09/73850 от 07.08.2024 “О размещении в ЕИС и на электронной площадке проекта контракта по типовой форме при формировании проекта контракта с использованием ЕИС”</w:t>
      </w:r>
    </w:p>
    <w:p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color w:val="0a0a0a"/>
          <w:sz w:val="28"/>
          <w:szCs w:val="28"/>
          <w:lang w:val="en-US" w:eastAsia="ru-RU"/>
        </w:rPr>
      </w:pPr>
    </w:p>
    <w:p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color w:val="0a0a0a"/>
          <w:sz w:val="28"/>
          <w:szCs w:val="28"/>
          <w:lang w:val="en-US" w:eastAsia="ru-RU"/>
        </w:rPr>
      </w:pPr>
    </w:p>
    <w:p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ООО от 08.07.2024, направленное посредством электронной почты письмом от 08.07.2024,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заключения контракта, сообщает следующее.</w:t>
      </w:r>
    </w:p>
    <w:p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№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 в рамках установленной компетенции Департамент полагает возможным отметить следующее.</w:t>
      </w:r>
    </w:p>
    <w:p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5 части 2 статьи 42 Закона № 44-ФЗ извещение об осуществлении закупки, если иное не предусмотрено Законом № 44-ФЗ, должно содержать проект контракта в виде электронного документа.</w:t>
      </w:r>
    </w:p>
    <w:p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Приказами Минздрава России от 15.10.2015 № 724н "Об утверждении Типового контракта на поставку медицинских изделий, ввод в эксплуатацию медицинских изделий, обучение правилам эксплуатации специалистов, эксплуатирующих медицинские изделия, и специалистов, осуществляющих техническое обслуживание медицинских изделий" и от 18.01.2021 № 15н "Об утверждении Типового контракта на поставку лекарственных препаратов для медицинского применения и информационной карты Типового контракта на поставку лекарственных препаратов для медицинского применения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утверждены типовой контракт на поставку медицинских изделий, ввод в эксплуатацию медицинских изделий, обучение правилам эксплуатации специалистов, эксплуатирующих медицинские изделия, и специалистов, осуществляющих техническое обслуживание медицинских изделий, и типовой контракт на поставку лекарственных препаратов для медицинского применения соответственно Условия типовых контрактов и типовые условия контрактов, утвержденные до дня вступления в силу Федерального закона от 02.07.2021 № 360-ФЗ "О внесении изменений в отдельные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законодательные акты Российской Федерации", применяются в части, не противоречащей Закону № 44-ФЗ, до утверждения Правительством Российской Федерации в соответствии с частью 11 статьи 34 Закона № 44-ФЗ типовых условий контрактов.</w:t>
      </w:r>
    </w:p>
    <w:p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приглашение, документация о закупке, заявка не предусмотрены (часть 1 статьи 34 Закона № 44-ФЗ).</w:t>
      </w:r>
    </w:p>
    <w:p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пункта 1 части 2 статьи 51 Закона № 44-ФЗ по результатам электронной процедуры заказчик формирует с использованием единой информационной системы в сфере закупок (далее - ЕИС) и размещает в ЕИС и на электронной площадке проект контракта, который должен содержать информацию и документы, перечисленные в указанном пункте, включая иные документы (при наличии).</w:t>
      </w:r>
    </w:p>
    <w:p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</w:t>
      </w:r>
      <w:r>
        <w:rPr>
          <w:rFonts w:ascii="Times New Roman" w:hAnsi="Times New Roman" w:cs="Times New Roman"/>
          <w:sz w:val="24"/>
          <w:szCs w:val="24"/>
        </w:rPr>
        <w:t xml:space="preserve">изложенное</w:t>
      </w:r>
      <w:r>
        <w:rPr>
          <w:rFonts w:ascii="Times New Roman" w:hAnsi="Times New Roman" w:cs="Times New Roman"/>
          <w:sz w:val="24"/>
          <w:szCs w:val="24"/>
        </w:rPr>
        <w:t xml:space="preserve">, по мнению Департамента, при формировании проекта контракта с использованием ЕИС в отношении информации, не сформированной в "структурированном виде", но подлежащей включению в контракт в соответствии с положениями статьи 34 Закона № 44-ФЗ, заказчик размещает в ЕИС и на электронной площадке иные документы, сформированные без использования ЕИС.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Департамента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Н.В.КОНКИНА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07.08.2024</w:t>
      </w:r>
    </w:p>
    <w:sectPr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rticlesubheader" w:customStyle="1">
    <w:name w:val="article__subheader"/>
    <w:basedOn w:val="a0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3409</Characters>
  <CharactersWithSpaces>4000</CharactersWithSpaces>
  <Company>Krokoz™</Company>
  <DocSecurity>0</DocSecurity>
  <HyperlinksChanged>false</HyperlinksChanged>
  <Lines>28</Lines>
  <LinksUpToDate>false</LinksUpToDate>
  <Pages>2</Pages>
  <Paragraphs>7</Paragraphs>
  <ScaleCrop>false</ScaleCrop>
  <SharedDoc>false</SharedDoc>
  <Template>Normal</Template>
  <TotalTime>9</TotalTime>
  <Words>598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2024-08-21T07:17:00Z</dcterms:created>
  <dcterms:modified xsi:type="dcterms:W3CDTF">2024-08-21T07:26:00Z</dcterms:modified>
</cp:coreProperties>
</file>