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28" w:rsidRDefault="004D48A2">
      <w:pPr>
        <w:widowControl w:val="0"/>
        <w:ind w:left="5953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2520315</wp:posOffset>
            </wp:positionH>
            <wp:positionV relativeFrom="page">
              <wp:posOffset>9251950</wp:posOffset>
            </wp:positionV>
            <wp:extent cx="3251200" cy="165608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5400040</wp:posOffset>
            </wp:positionH>
            <wp:positionV relativeFrom="page">
              <wp:posOffset>360045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t>ПРИЛОЖЕНИЕ</w:t>
      </w:r>
    </w:p>
    <w:p w:rsidR="00591328" w:rsidRDefault="004D48A2">
      <w:pPr>
        <w:widowControl w:val="0"/>
        <w:ind w:left="5953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к приказу контрольного управления Новосибирской области</w:t>
      </w:r>
    </w:p>
    <w:p w:rsidR="00591328" w:rsidRDefault="00651D76">
      <w:pPr>
        <w:widowControl w:val="0"/>
        <w:ind w:left="5953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от 07.04.2025 № 86</w:t>
      </w:r>
      <w:r w:rsidR="004D48A2">
        <w:rPr>
          <w:color w:val="000000" w:themeColor="text1"/>
          <w:sz w:val="28"/>
          <w:szCs w:val="28"/>
        </w:rPr>
        <w:t>-НПА</w:t>
      </w:r>
    </w:p>
    <w:p w:rsidR="00591328" w:rsidRDefault="00591328">
      <w:pPr>
        <w:widowControl w:val="0"/>
        <w:ind w:left="5953"/>
        <w:jc w:val="center"/>
        <w:rPr>
          <w:color w:val="000000"/>
          <w:sz w:val="28"/>
          <w:szCs w:val="28"/>
        </w:rPr>
      </w:pPr>
    </w:p>
    <w:p w:rsidR="00591328" w:rsidRDefault="004D48A2">
      <w:pPr>
        <w:widowControl w:val="0"/>
        <w:ind w:left="595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«ПРИЛОЖЕНИЕ № 2</w:t>
      </w:r>
    </w:p>
    <w:p w:rsidR="00591328" w:rsidRDefault="004D48A2">
      <w:pPr>
        <w:widowControl w:val="0"/>
        <w:ind w:left="595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591328" w:rsidRDefault="004D48A2">
      <w:pPr>
        <w:widowControl w:val="0"/>
        <w:ind w:left="595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контрольного управления Новосибирской области</w:t>
      </w:r>
    </w:p>
    <w:p w:rsidR="00591328" w:rsidRDefault="004D48A2">
      <w:pPr>
        <w:widowControl w:val="0"/>
        <w:ind w:left="595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16.02.2025 № 37-НПА</w:t>
      </w:r>
    </w:p>
    <w:p w:rsidR="00591328" w:rsidRDefault="00591328">
      <w:pPr>
        <w:pStyle w:val="afe"/>
        <w:ind w:firstLine="0"/>
        <w:rPr>
          <w:color w:val="000000"/>
          <w:sz w:val="28"/>
          <w:szCs w:val="28"/>
          <w:lang w:eastAsia="en-US"/>
        </w:rPr>
      </w:pPr>
    </w:p>
    <w:p w:rsidR="00591328" w:rsidRDefault="004D48A2">
      <w:pPr>
        <w:pStyle w:val="afe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СОСТАВ</w:t>
      </w:r>
    </w:p>
    <w:p w:rsidR="00591328" w:rsidRDefault="004D48A2">
      <w:pPr>
        <w:pStyle w:val="afe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комиссии по соблюдению требований к служебному </w:t>
      </w:r>
      <w:r>
        <w:rPr>
          <w:b/>
          <w:color w:val="000000"/>
          <w:sz w:val="28"/>
          <w:szCs w:val="28"/>
        </w:rPr>
        <w:t>поведению</w:t>
      </w:r>
    </w:p>
    <w:p w:rsidR="00591328" w:rsidRDefault="004D48A2">
      <w:pPr>
        <w:pStyle w:val="afe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государственных гражданских служащих Новосибирской области</w:t>
      </w:r>
    </w:p>
    <w:p w:rsidR="00591328" w:rsidRDefault="004D48A2">
      <w:pPr>
        <w:pStyle w:val="afe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урегулированию конфликта интересов в контрольном</w:t>
      </w:r>
    </w:p>
    <w:p w:rsidR="00591328" w:rsidRDefault="004D48A2">
      <w:pPr>
        <w:pStyle w:val="afe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управлении Новосибирской области</w:t>
      </w:r>
    </w:p>
    <w:p w:rsidR="00591328" w:rsidRDefault="00591328">
      <w:pPr>
        <w:pStyle w:val="afe"/>
        <w:ind w:firstLine="0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right" w:tblpY="1"/>
        <w:tblW w:w="10173" w:type="dxa"/>
        <w:jc w:val="right"/>
        <w:tblLayout w:type="fixed"/>
        <w:tblLook w:val="04A0" w:firstRow="1" w:lastRow="0" w:firstColumn="1" w:lastColumn="0" w:noHBand="0" w:noVBand="1"/>
      </w:tblPr>
      <w:tblGrid>
        <w:gridCol w:w="3085"/>
        <w:gridCol w:w="355"/>
        <w:gridCol w:w="6733"/>
      </w:tblGrid>
      <w:tr w:rsidR="00591328">
        <w:trPr>
          <w:trHeight w:val="685"/>
          <w:jc w:val="right"/>
        </w:trPr>
        <w:tc>
          <w:tcPr>
            <w:tcW w:w="3085" w:type="dxa"/>
            <w:shd w:val="clear" w:color="FFFFFF" w:fill="FFFFFF"/>
          </w:tcPr>
          <w:p w:rsidR="00591328" w:rsidRDefault="004D48A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Швец</w:t>
            </w:r>
          </w:p>
          <w:p w:rsidR="00591328" w:rsidRDefault="004D48A2">
            <w:pPr>
              <w:widowControl w:val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Инта Петровна</w:t>
            </w:r>
          </w:p>
        </w:tc>
        <w:tc>
          <w:tcPr>
            <w:tcW w:w="355" w:type="dxa"/>
            <w:shd w:val="clear" w:color="FFFFFF" w:fill="FFFFFF"/>
          </w:tcPr>
          <w:p w:rsidR="00591328" w:rsidRDefault="004D48A2">
            <w:pPr>
              <w:widowControl w:val="0"/>
              <w:ind w:left="-532" w:firstLine="53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6733" w:type="dxa"/>
            <w:shd w:val="clear" w:color="FFFFFF" w:fill="FFFFFF"/>
          </w:tcPr>
          <w:p w:rsidR="00591328" w:rsidRDefault="004D48A2">
            <w:pPr>
              <w:widowControl w:val="0"/>
              <w:spacing w:after="5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заместитель начальника контрольного управления Новосибирской области, председател</w:t>
            </w:r>
            <w:r>
              <w:rPr>
                <w:color w:val="000000" w:themeColor="text1"/>
                <w:sz w:val="27"/>
                <w:szCs w:val="27"/>
              </w:rPr>
              <w:t>ь ко</w:t>
            </w:r>
            <w:bookmarkStart w:id="0" w:name="_GoBack"/>
            <w:bookmarkEnd w:id="0"/>
            <w:r>
              <w:rPr>
                <w:color w:val="000000" w:themeColor="text1"/>
                <w:sz w:val="27"/>
                <w:szCs w:val="27"/>
              </w:rPr>
              <w:t>миссии;</w:t>
            </w:r>
          </w:p>
        </w:tc>
      </w:tr>
      <w:tr w:rsidR="00591328">
        <w:trPr>
          <w:trHeight w:val="482"/>
          <w:jc w:val="right"/>
        </w:trPr>
        <w:tc>
          <w:tcPr>
            <w:tcW w:w="3085" w:type="dxa"/>
            <w:shd w:val="clear" w:color="FFFFFF" w:fill="FFFFFF"/>
          </w:tcPr>
          <w:p w:rsidR="00591328" w:rsidRDefault="004D48A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Грачева</w:t>
            </w:r>
          </w:p>
          <w:p w:rsidR="00591328" w:rsidRDefault="004D48A2">
            <w:pPr>
              <w:widowControl w:val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Наталья Владимировна</w:t>
            </w:r>
          </w:p>
        </w:tc>
        <w:tc>
          <w:tcPr>
            <w:tcW w:w="355" w:type="dxa"/>
            <w:shd w:val="clear" w:color="FFFFFF" w:fill="FFFFFF"/>
          </w:tcPr>
          <w:p w:rsidR="00591328" w:rsidRDefault="004D48A2">
            <w:pPr>
              <w:widowControl w:val="0"/>
              <w:ind w:left="-532" w:firstLine="53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6733" w:type="dxa"/>
            <w:shd w:val="clear" w:color="FFFFFF" w:fill="FFFFFF"/>
          </w:tcPr>
          <w:p w:rsidR="00591328" w:rsidRDefault="004D48A2">
            <w:pPr>
              <w:widowControl w:val="0"/>
              <w:spacing w:after="5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начальник отдела административного производства контрольного управления Новосибирской области, заместитель председателя комиссии;</w:t>
            </w:r>
          </w:p>
        </w:tc>
      </w:tr>
      <w:tr w:rsidR="00591328">
        <w:trPr>
          <w:jc w:val="right"/>
        </w:trPr>
        <w:tc>
          <w:tcPr>
            <w:tcW w:w="3085" w:type="dxa"/>
          </w:tcPr>
          <w:p w:rsidR="00591328" w:rsidRDefault="004D48A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Груздева</w:t>
            </w:r>
          </w:p>
          <w:p w:rsidR="00591328" w:rsidRDefault="004D48A2">
            <w:pPr>
              <w:widowControl w:val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Ольга Сергеевна</w:t>
            </w:r>
          </w:p>
        </w:tc>
        <w:tc>
          <w:tcPr>
            <w:tcW w:w="355" w:type="dxa"/>
          </w:tcPr>
          <w:p w:rsidR="00591328" w:rsidRDefault="004D48A2">
            <w:pPr>
              <w:widowControl w:val="0"/>
              <w:ind w:left="-532" w:firstLine="53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6733" w:type="dxa"/>
          </w:tcPr>
          <w:p w:rsidR="00591328" w:rsidRDefault="004D48A2">
            <w:pPr>
              <w:widowControl w:val="0"/>
              <w:spacing w:after="5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 xml:space="preserve">начальник отдела организационно-правовой и кадровой </w:t>
            </w:r>
            <w:r>
              <w:rPr>
                <w:color w:val="000000" w:themeColor="text1"/>
                <w:sz w:val="27"/>
                <w:szCs w:val="27"/>
              </w:rPr>
              <w:t>работы, секретарь комиссии</w:t>
            </w:r>
            <w:r>
              <w:rPr>
                <w:bCs/>
                <w:color w:val="000000" w:themeColor="text1"/>
                <w:sz w:val="27"/>
                <w:szCs w:val="27"/>
              </w:rPr>
              <w:t>;</w:t>
            </w:r>
          </w:p>
        </w:tc>
      </w:tr>
      <w:tr w:rsidR="00591328">
        <w:trPr>
          <w:jc w:val="right"/>
        </w:trPr>
        <w:tc>
          <w:tcPr>
            <w:tcW w:w="3085" w:type="dxa"/>
          </w:tcPr>
          <w:p w:rsidR="00591328" w:rsidRDefault="004D48A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Авдюкова</w:t>
            </w:r>
          </w:p>
          <w:p w:rsidR="00591328" w:rsidRDefault="004D48A2">
            <w:pPr>
              <w:widowControl w:val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Евгения Владимировна</w:t>
            </w:r>
          </w:p>
        </w:tc>
        <w:tc>
          <w:tcPr>
            <w:tcW w:w="355" w:type="dxa"/>
          </w:tcPr>
          <w:p w:rsidR="00591328" w:rsidRDefault="004D48A2">
            <w:pPr>
              <w:widowControl w:val="0"/>
              <w:ind w:left="-532" w:firstLine="53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6733" w:type="dxa"/>
          </w:tcPr>
          <w:p w:rsidR="00591328" w:rsidRDefault="004D48A2">
            <w:pPr>
              <w:widowControl w:val="0"/>
              <w:spacing w:after="5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7"/>
                <w:szCs w:val="27"/>
              </w:rPr>
              <w:t>начальника отдела контроля в сфере закупок контрольного управления Новосибирской области;</w:t>
            </w:r>
          </w:p>
        </w:tc>
      </w:tr>
      <w:tr w:rsidR="00591328">
        <w:trPr>
          <w:trHeight w:val="322"/>
          <w:jc w:val="right"/>
        </w:trPr>
        <w:tc>
          <w:tcPr>
            <w:tcW w:w="3085" w:type="dxa"/>
          </w:tcPr>
          <w:p w:rsidR="00591328" w:rsidRDefault="004D48A2">
            <w:pPr>
              <w:widowControl w:val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Алимов</w:t>
            </w:r>
          </w:p>
          <w:p w:rsidR="00591328" w:rsidRDefault="004D48A2">
            <w:pPr>
              <w:widowControl w:val="0"/>
              <w:jc w:val="both"/>
              <w:rPr>
                <w:color w:val="000000" w:themeColor="text1"/>
                <w:sz w:val="27"/>
                <w:szCs w:val="27"/>
                <w:highlight w:val="white"/>
              </w:rPr>
            </w:pPr>
            <w:r>
              <w:rPr>
                <w:color w:val="000000" w:themeColor="text1"/>
                <w:sz w:val="27"/>
                <w:szCs w:val="27"/>
              </w:rPr>
              <w:t>Евгений Николаевич</w:t>
            </w:r>
          </w:p>
        </w:tc>
        <w:tc>
          <w:tcPr>
            <w:tcW w:w="355" w:type="dxa"/>
          </w:tcPr>
          <w:p w:rsidR="00591328" w:rsidRDefault="004D48A2">
            <w:pPr>
              <w:widowControl w:val="0"/>
              <w:ind w:left="-532" w:firstLine="532"/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7"/>
                <w:szCs w:val="27"/>
                <w:highlight w:val="white"/>
              </w:rPr>
              <w:t>-</w:t>
            </w:r>
          </w:p>
        </w:tc>
        <w:tc>
          <w:tcPr>
            <w:tcW w:w="6733" w:type="dxa"/>
          </w:tcPr>
          <w:p w:rsidR="00591328" w:rsidRDefault="004D48A2">
            <w:pPr>
              <w:widowControl w:val="0"/>
              <w:spacing w:after="57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7"/>
                <w:szCs w:val="27"/>
              </w:rPr>
              <w:t xml:space="preserve">член общественного совета при контрольном управлении Новосибирской области </w:t>
            </w:r>
            <w:r>
              <w:rPr>
                <w:color w:val="000000" w:themeColor="text1"/>
                <w:sz w:val="27"/>
                <w:szCs w:val="27"/>
              </w:rPr>
              <w:t>(по согласованию)</w:t>
            </w:r>
            <w:r>
              <w:rPr>
                <w:bCs/>
                <w:color w:val="000000" w:themeColor="text1"/>
                <w:sz w:val="27"/>
                <w:szCs w:val="27"/>
                <w:highlight w:val="white"/>
              </w:rPr>
              <w:t>;</w:t>
            </w:r>
          </w:p>
        </w:tc>
      </w:tr>
      <w:tr w:rsidR="00591328">
        <w:trPr>
          <w:trHeight w:val="451"/>
          <w:jc w:val="right"/>
        </w:trPr>
        <w:tc>
          <w:tcPr>
            <w:tcW w:w="3085" w:type="dxa"/>
          </w:tcPr>
          <w:p w:rsidR="00591328" w:rsidRDefault="004D48A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7"/>
                <w:szCs w:val="27"/>
                <w:highlight w:val="white"/>
              </w:rPr>
              <w:t>В</w:t>
            </w:r>
            <w:r>
              <w:rPr>
                <w:color w:val="000000" w:themeColor="text1"/>
                <w:sz w:val="27"/>
                <w:szCs w:val="27"/>
              </w:rPr>
              <w:t>ыжитович</w:t>
            </w:r>
            <w:proofErr w:type="spellEnd"/>
          </w:p>
          <w:p w:rsidR="00591328" w:rsidRDefault="004D48A2">
            <w:pPr>
              <w:widowControl w:val="0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7"/>
                <w:szCs w:val="27"/>
              </w:rPr>
              <w:t>Александр Михайлович</w:t>
            </w:r>
          </w:p>
        </w:tc>
        <w:tc>
          <w:tcPr>
            <w:tcW w:w="355" w:type="dxa"/>
          </w:tcPr>
          <w:p w:rsidR="00591328" w:rsidRDefault="004D48A2">
            <w:pPr>
              <w:widowControl w:val="0"/>
              <w:ind w:left="-532" w:firstLine="532"/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7"/>
                <w:szCs w:val="27"/>
                <w:highlight w:val="white"/>
              </w:rPr>
              <w:t>-</w:t>
            </w:r>
          </w:p>
        </w:tc>
        <w:tc>
          <w:tcPr>
            <w:tcW w:w="6733" w:type="dxa"/>
          </w:tcPr>
          <w:p w:rsidR="00591328" w:rsidRDefault="004D48A2">
            <w:pPr>
              <w:widowControl w:val="0"/>
              <w:spacing w:after="57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7"/>
                <w:szCs w:val="27"/>
              </w:rPr>
              <w:t>доцент кафедры экономической теории и экономической политики Сибирского института управления – филиала федерального государственного бюджетного образовательного учреждения высшего образования «Российская</w:t>
            </w:r>
            <w:r>
              <w:rPr>
                <w:color w:val="000000" w:themeColor="text1"/>
                <w:sz w:val="27"/>
                <w:szCs w:val="27"/>
              </w:rPr>
              <w:t xml:space="preserve"> академия народного хозяйства и государственной службы при Президенте Российской Федерации» (по согласованию)</w:t>
            </w:r>
            <w:r>
              <w:rPr>
                <w:bCs/>
                <w:color w:val="000000" w:themeColor="text1"/>
                <w:sz w:val="27"/>
                <w:szCs w:val="27"/>
                <w:highlight w:val="white"/>
              </w:rPr>
              <w:t>;</w:t>
            </w:r>
          </w:p>
        </w:tc>
      </w:tr>
      <w:tr w:rsidR="00591328">
        <w:trPr>
          <w:trHeight w:val="451"/>
          <w:jc w:val="right"/>
        </w:trPr>
        <w:tc>
          <w:tcPr>
            <w:tcW w:w="3085" w:type="dxa"/>
          </w:tcPr>
          <w:p w:rsidR="00591328" w:rsidRDefault="004D48A2">
            <w:pPr>
              <w:widowControl w:val="0"/>
              <w:tabs>
                <w:tab w:val="center" w:pos="1434"/>
              </w:tabs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Зимнякова</w:t>
            </w:r>
            <w:proofErr w:type="spellEnd"/>
          </w:p>
          <w:p w:rsidR="00591328" w:rsidRDefault="004D48A2">
            <w:pPr>
              <w:widowControl w:val="0"/>
              <w:tabs>
                <w:tab w:val="center" w:pos="143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Мария Сергеевна</w:t>
            </w:r>
          </w:p>
        </w:tc>
        <w:tc>
          <w:tcPr>
            <w:tcW w:w="355" w:type="dxa"/>
          </w:tcPr>
          <w:p w:rsidR="00591328" w:rsidRDefault="004D48A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6733" w:type="dxa"/>
          </w:tcPr>
          <w:p w:rsidR="00591328" w:rsidRDefault="004D48A2">
            <w:pPr>
              <w:pStyle w:val="ConsPlusNormal"/>
              <w:spacing w:after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консультант отдела по профилактике коррупционных и иных правонарушений администрации Губернатора Новосибирской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области и Правительства Новосибирской области (по согласованию).</w:t>
            </w:r>
          </w:p>
        </w:tc>
      </w:tr>
    </w:tbl>
    <w:p w:rsidR="00591328" w:rsidRDefault="00591328">
      <w:pPr>
        <w:pStyle w:val="24"/>
        <w:tabs>
          <w:tab w:val="left" w:pos="284"/>
        </w:tabs>
        <w:ind w:firstLine="0"/>
        <w:jc w:val="center"/>
        <w:rPr>
          <w:color w:val="000000" w:themeColor="text1"/>
          <w:sz w:val="25"/>
          <w:szCs w:val="25"/>
        </w:rPr>
      </w:pPr>
    </w:p>
    <w:p w:rsidR="00591328" w:rsidRDefault="00591328">
      <w:pPr>
        <w:pStyle w:val="24"/>
        <w:tabs>
          <w:tab w:val="left" w:pos="284"/>
        </w:tabs>
        <w:ind w:firstLine="0"/>
        <w:jc w:val="center"/>
        <w:rPr>
          <w:color w:val="000000" w:themeColor="text1"/>
          <w:sz w:val="25"/>
          <w:szCs w:val="25"/>
        </w:rPr>
      </w:pPr>
    </w:p>
    <w:p w:rsidR="00591328" w:rsidRDefault="00591328">
      <w:pPr>
        <w:pStyle w:val="24"/>
        <w:tabs>
          <w:tab w:val="left" w:pos="284"/>
        </w:tabs>
        <w:ind w:firstLine="0"/>
        <w:jc w:val="center"/>
        <w:rPr>
          <w:color w:val="000000" w:themeColor="text1"/>
          <w:sz w:val="25"/>
          <w:szCs w:val="25"/>
        </w:rPr>
      </w:pPr>
    </w:p>
    <w:p w:rsidR="00591328" w:rsidRDefault="004D48A2">
      <w:pPr>
        <w:pStyle w:val="24"/>
        <w:tabs>
          <w:tab w:val="left" w:pos="284"/>
        </w:tabs>
        <w:ind w:firstLine="0"/>
        <w:jc w:val="center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_________».</w:t>
      </w:r>
    </w:p>
    <w:sectPr w:rsidR="00591328">
      <w:headerReference w:type="default" r:id="rId8"/>
      <w:headerReference w:type="first" r:id="rId9"/>
      <w:footerReference w:type="first" r:id="rId10"/>
      <w:pgSz w:w="11906" w:h="16838"/>
      <w:pgMar w:top="1134" w:right="567" w:bottom="1106" w:left="1418" w:header="720" w:footer="72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8A2" w:rsidRDefault="004D48A2">
      <w:r>
        <w:separator/>
      </w:r>
    </w:p>
  </w:endnote>
  <w:endnote w:type="continuationSeparator" w:id="0">
    <w:p w:rsidR="004D48A2" w:rsidRDefault="004D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328" w:rsidRDefault="0059132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8A2" w:rsidRDefault="004D48A2">
      <w:r>
        <w:separator/>
      </w:r>
    </w:p>
  </w:footnote>
  <w:footnote w:type="continuationSeparator" w:id="0">
    <w:p w:rsidR="004D48A2" w:rsidRDefault="004D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328" w:rsidRDefault="004D48A2">
    <w:pPr>
      <w:pStyle w:val="afc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591328" w:rsidRDefault="00591328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328" w:rsidRDefault="00591328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28"/>
    <w:rsid w:val="004D48A2"/>
    <w:rsid w:val="00591328"/>
    <w:rsid w:val="0065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35DAB"/>
  <w15:docId w15:val="{4576BEA3-3BAD-42AC-BE00-AEE04889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qFormat/>
    <w:pPr>
      <w:keepNext/>
      <w:spacing w:line="360" w:lineRule="auto"/>
      <w:ind w:left="-720" w:firstLine="720"/>
      <w:jc w:val="center"/>
      <w:outlineLvl w:val="2"/>
    </w:pPr>
    <w:rPr>
      <w:sz w:val="28"/>
      <w:szCs w:val="24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Текст выноски Знак"/>
    <w:uiPriority w:val="99"/>
    <w:semiHidden/>
    <w:qFormat/>
    <w:rPr>
      <w:rFonts w:ascii="Tahoma" w:hAnsi="Tahoma" w:cs="Tahoma"/>
      <w:sz w:val="16"/>
      <w:szCs w:val="16"/>
      <w:lang w:eastAsia="ru-RU"/>
    </w:rPr>
  </w:style>
  <w:style w:type="character" w:customStyle="1" w:styleId="1bodytextNoticeText-List">
    <w:name w:val="Основной текст Знак1;body text Знак;Основной текст Знак Знак Знак;NoticeText-List Знак"/>
    <w:uiPriority w:val="99"/>
    <w:qFormat/>
    <w:rPr>
      <w:rFonts w:ascii="Times New Roman" w:hAnsi="Times New Roman" w:cs="Times New Roman"/>
      <w:sz w:val="24"/>
      <w:lang w:eastAsia="ru-RU"/>
    </w:rPr>
  </w:style>
  <w:style w:type="character" w:customStyle="1" w:styleId="a5">
    <w:name w:val="Основной текст Знак"/>
    <w:uiPriority w:val="99"/>
    <w:semiHidden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Заголовок Знак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qFormat/>
    <w:rPr>
      <w:rFonts w:ascii="Times New Roman" w:eastAsia="Times New Roman" w:hAnsi="Times New Roman"/>
      <w:sz w:val="28"/>
      <w:szCs w:val="24"/>
    </w:rPr>
  </w:style>
  <w:style w:type="character" w:customStyle="1" w:styleId="20">
    <w:name w:val="Основной текст (2)_"/>
    <w:qFormat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qFormat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pt">
    <w:name w:val="Основной текст + Полужирный;Интервал 3 pt"/>
    <w:qFormat/>
    <w:rPr>
      <w:rFonts w:ascii="Times New Roman" w:eastAsia="Times New Roman" w:hAnsi="Times New Roman"/>
      <w:b/>
      <w:bCs/>
      <w:color w:val="000000"/>
      <w:spacing w:val="60"/>
      <w:sz w:val="28"/>
      <w:szCs w:val="28"/>
      <w:shd w:val="clear" w:color="auto" w:fill="FFFFFF"/>
      <w:lang w:val="ru-RU"/>
    </w:rPr>
  </w:style>
  <w:style w:type="character" w:customStyle="1" w:styleId="a9">
    <w:name w:val="Верхний колонтитул Знак;Знак Знак"/>
    <w:uiPriority w:val="99"/>
    <w:qFormat/>
    <w:rPr>
      <w:sz w:val="28"/>
      <w:szCs w:val="28"/>
    </w:rPr>
  </w:style>
  <w:style w:type="character" w:customStyle="1" w:styleId="10">
    <w:name w:val="Верхний колонтитул Знак1"/>
    <w:uiPriority w:val="99"/>
    <w:semiHidden/>
    <w:qFormat/>
    <w:rPr>
      <w:rFonts w:ascii="Times New Roman" w:eastAsia="Times New Roman" w:hAnsi="Times New Roman"/>
    </w:rPr>
  </w:style>
  <w:style w:type="character" w:customStyle="1" w:styleId="31">
    <w:name w:val="Основной текст с отступом 3 Знак"/>
    <w:qFormat/>
    <w:rPr>
      <w:rFonts w:ascii="Times New Roman" w:eastAsia="Times New Roman" w:hAnsi="Times New Roman"/>
      <w:sz w:val="16"/>
      <w:szCs w:val="16"/>
    </w:rPr>
  </w:style>
  <w:style w:type="character" w:customStyle="1" w:styleId="aa">
    <w:name w:val="Нижний колонтитул Знак"/>
    <w:uiPriority w:val="99"/>
    <w:qFormat/>
    <w:rPr>
      <w:rFonts w:ascii="Times New Roman" w:eastAsia="Times New Roman" w:hAnsi="Times New Roman"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  <w:rPr>
      <w:sz w:val="22"/>
      <w:szCs w:val="22"/>
      <w:lang w:eastAsia="en-US"/>
    </w:rPr>
  </w:style>
  <w:style w:type="paragraph" w:styleId="af0">
    <w:name w:val="Title"/>
    <w:basedOn w:val="a"/>
    <w:uiPriority w:val="99"/>
    <w:qFormat/>
    <w:pPr>
      <w:spacing w:line="360" w:lineRule="auto"/>
      <w:jc w:val="center"/>
    </w:pPr>
    <w:rPr>
      <w:sz w:val="26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4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index heading"/>
    <w:basedOn w:val="Heading"/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bodytextNoticeText-List">
    <w:name w:val="Основной текст;body text;Основной текст Знак Знак;NoticeText-List"/>
    <w:basedOn w:val="a"/>
    <w:uiPriority w:val="99"/>
    <w:qFormat/>
    <w:pPr>
      <w:spacing w:after="120"/>
      <w:jc w:val="both"/>
    </w:pPr>
    <w:rPr>
      <w:sz w:val="24"/>
      <w:szCs w:val="24"/>
    </w:rPr>
  </w:style>
  <w:style w:type="paragraph" w:styleId="afb">
    <w:name w:val="Body Text Indent"/>
    <w:basedOn w:val="a"/>
    <w:uiPriority w:val="99"/>
    <w:qFormat/>
    <w:pPr>
      <w:spacing w:after="120"/>
      <w:ind w:left="283"/>
      <w:jc w:val="both"/>
    </w:pPr>
    <w:rPr>
      <w:sz w:val="24"/>
      <w:szCs w:val="24"/>
    </w:rPr>
  </w:style>
  <w:style w:type="paragraph" w:customStyle="1" w:styleId="210">
    <w:name w:val="Знак21"/>
    <w:basedOn w:val="a"/>
    <w:uiPriority w:val="99"/>
    <w:qFormat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before="360" w:after="720" w:line="0" w:lineRule="atLeast"/>
      <w:jc w:val="both"/>
    </w:pPr>
    <w:rPr>
      <w:b/>
      <w:bCs/>
      <w:sz w:val="28"/>
      <w:szCs w:val="28"/>
    </w:rPr>
  </w:style>
  <w:style w:type="paragraph" w:customStyle="1" w:styleId="12">
    <w:name w:val="Основной текст1"/>
    <w:basedOn w:val="a"/>
    <w:qFormat/>
    <w:pPr>
      <w:widowControl w:val="0"/>
      <w:shd w:val="clear" w:color="auto" w:fill="FFFFFF"/>
      <w:spacing w:before="360" w:after="720" w:line="0" w:lineRule="atLeast"/>
      <w:jc w:val="center"/>
    </w:pPr>
    <w:rPr>
      <w:sz w:val="28"/>
      <w:szCs w:val="28"/>
    </w:rPr>
  </w:style>
  <w:style w:type="paragraph" w:customStyle="1" w:styleId="afc">
    <w:name w:val="Верхний колонтитул;Знак"/>
    <w:basedOn w:val="a"/>
    <w:uiPriority w:val="99"/>
    <w:qFormat/>
    <w:pPr>
      <w:tabs>
        <w:tab w:val="center" w:pos="4153"/>
        <w:tab w:val="right" w:pos="8306"/>
      </w:tabs>
    </w:pPr>
    <w:rPr>
      <w:rFonts w:ascii="Calibri" w:eastAsia="Calibri" w:hAnsi="Calibri"/>
      <w:sz w:val="28"/>
      <w:szCs w:val="28"/>
    </w:rPr>
  </w:style>
  <w:style w:type="paragraph" w:styleId="33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d">
    <w:name w:val="Официальный"/>
    <w:basedOn w:val="a"/>
    <w:qFormat/>
    <w:pPr>
      <w:ind w:firstLine="709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afe">
    <w:name w:val="обычный текст"/>
    <w:qFormat/>
    <w:pPr>
      <w:ind w:firstLine="709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24">
    <w:name w:val="Большой список уровень 2"/>
    <w:qFormat/>
    <w:pPr>
      <w:widowControl w:val="0"/>
      <w:shd w:val="clear" w:color="auto" w:fill="FFFFFF"/>
      <w:ind w:firstLine="709"/>
      <w:jc w:val="both"/>
    </w:pPr>
    <w:rPr>
      <w:rFonts w:ascii="Times New Roman" w:hAnsi="Times New Roman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Юлия Александровна</dc:creator>
  <dc:description/>
  <cp:lastModifiedBy>Кухаева Наталья Александровна</cp:lastModifiedBy>
  <cp:revision>2</cp:revision>
  <dcterms:created xsi:type="dcterms:W3CDTF">2025-04-07T08:27:00Z</dcterms:created>
  <dcterms:modified xsi:type="dcterms:W3CDTF">2025-04-07T08:27:00Z</dcterms:modified>
  <dc:language>ru-RU</dc:language>
  <cp:version>1048576</cp:version>
</cp:coreProperties>
</file>