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22.xml" ContentType="application/vnd.openxmlformats-officedocument.themeOverride+xml"/>
  <Override PartName="/word/charts/chart23.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3.xml" ContentType="application/vnd.openxmlformats-officedocument.themeOverride+xml"/>
  <Override PartName="/word/charts/chart24.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4.xml" ContentType="application/vnd.openxmlformats-officedocument.themeOverride+xml"/>
  <Override PartName="/word/charts/chart25.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5.xml" ContentType="application/vnd.openxmlformats-officedocument.themeOverride+xml"/>
  <Override PartName="/word/charts/chart26.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6.xml" ContentType="application/vnd.openxmlformats-officedocument.themeOverride+xml"/>
  <Override PartName="/word/charts/chart27.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7.xml" ContentType="application/vnd.openxmlformats-officedocument.themeOverride+xml"/>
  <Override PartName="/word/charts/chart28.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8.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29.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9.xml" ContentType="application/vnd.openxmlformats-officedocument.themeOverride+xml"/>
  <Override PartName="/word/charts/chart30.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30.xml" ContentType="application/vnd.openxmlformats-officedocument.themeOverride+xml"/>
  <Override PartName="/word/charts/chart31.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31.xml" ContentType="application/vnd.openxmlformats-officedocument.themeOverride+xml"/>
  <Override PartName="/word/charts/chart32.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32.xml" ContentType="application/vnd.openxmlformats-officedocument.themeOverride+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harts/chart33.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3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1570C4" w:rsidRDefault="001570C4">
      <w:pPr>
        <w:pStyle w:val="Normal0"/>
        <w:spacing w:after="0" w:line="240" w:lineRule="auto"/>
        <w:jc w:val="right"/>
        <w:rPr>
          <w:rFonts w:ascii="Times New Roman" w:eastAsia="Times New Roman" w:hAnsi="Times New Roman" w:cs="Times New Roman"/>
          <w:b/>
          <w:sz w:val="28"/>
          <w:szCs w:val="28"/>
        </w:rPr>
      </w:pPr>
      <w:bookmarkStart w:id="0" w:name="_GoBack"/>
      <w:bookmarkEnd w:id="0"/>
    </w:p>
    <w:p w:rsidR="001570C4" w:rsidRDefault="00F970DC">
      <w:pPr>
        <w:pStyle w:val="Normal0"/>
        <w:jc w:val="center"/>
        <w:rPr>
          <w:rFonts w:ascii="Times New Roman" w:eastAsia="Times New Roman" w:hAnsi="Times New Roman" w:cs="Times New Roman"/>
          <w:sz w:val="28"/>
          <w:szCs w:val="28"/>
        </w:rPr>
      </w:pPr>
      <w:r>
        <w:rPr>
          <w:noProof/>
          <w:sz w:val="20"/>
          <w:szCs w:val="20"/>
        </w:rPr>
        <w:drawing>
          <wp:inline distT="0" distB="0" distL="0" distR="0" wp14:anchorId="1EB7BC93" wp14:editId="09CA1232">
            <wp:extent cx="711285" cy="865639"/>
            <wp:effectExtent l="0" t="0" r="0" b="0"/>
            <wp:docPr id="9264" name="image9.png" descr="D:\Мои документы\Мои рисунки\Герб НСО"/>
            <wp:cNvGraphicFramePr/>
            <a:graphic xmlns:a="http://schemas.openxmlformats.org/drawingml/2006/main">
              <a:graphicData uri="http://schemas.openxmlformats.org/drawingml/2006/picture">
                <pic:pic xmlns:pic="http://schemas.openxmlformats.org/drawingml/2006/picture">
                  <pic:nvPicPr>
                    <pic:cNvPr id="0" name="image9.png" descr="D:\Мои документы\Мои рисунки\Герб НСО"/>
                    <pic:cNvPicPr preferRelativeResize="0"/>
                  </pic:nvPicPr>
                  <pic:blipFill>
                    <a:blip r:embed="rId8"/>
                    <a:srcRect/>
                    <a:stretch>
                      <a:fillRect/>
                    </a:stretch>
                  </pic:blipFill>
                  <pic:spPr>
                    <a:xfrm>
                      <a:off x="0" y="0"/>
                      <a:ext cx="711285" cy="865639"/>
                    </a:xfrm>
                    <a:prstGeom prst="rect">
                      <a:avLst/>
                    </a:prstGeom>
                    <a:ln/>
                  </pic:spPr>
                </pic:pic>
              </a:graphicData>
            </a:graphic>
          </wp:inline>
        </w:drawing>
      </w:r>
    </w:p>
    <w:p w:rsidR="001570C4" w:rsidRDefault="001570C4">
      <w:pPr>
        <w:pStyle w:val="Normal0"/>
        <w:rPr>
          <w:rFonts w:ascii="Times New Roman" w:eastAsia="Times New Roman" w:hAnsi="Times New Roman" w:cs="Times New Roman"/>
          <w:sz w:val="28"/>
          <w:szCs w:val="28"/>
        </w:rPr>
      </w:pPr>
    </w:p>
    <w:p w:rsidR="001570C4" w:rsidRDefault="001570C4">
      <w:pPr>
        <w:pStyle w:val="Normal0"/>
        <w:rPr>
          <w:rFonts w:ascii="Times New Roman" w:eastAsia="Times New Roman" w:hAnsi="Times New Roman" w:cs="Times New Roman"/>
          <w:sz w:val="28"/>
          <w:szCs w:val="28"/>
        </w:rPr>
      </w:pPr>
    </w:p>
    <w:p w:rsidR="001570C4" w:rsidRDefault="001570C4">
      <w:pPr>
        <w:pStyle w:val="Normal0"/>
        <w:rPr>
          <w:rFonts w:ascii="Times New Roman" w:eastAsia="Times New Roman" w:hAnsi="Times New Roman" w:cs="Times New Roman"/>
          <w:sz w:val="28"/>
          <w:szCs w:val="28"/>
        </w:rPr>
      </w:pPr>
    </w:p>
    <w:p w:rsidR="001570C4" w:rsidRDefault="001570C4">
      <w:pPr>
        <w:pStyle w:val="Normal0"/>
        <w:rPr>
          <w:rFonts w:ascii="Times New Roman" w:eastAsia="Times New Roman" w:hAnsi="Times New Roman" w:cs="Times New Roman"/>
          <w:sz w:val="28"/>
          <w:szCs w:val="28"/>
        </w:rPr>
      </w:pPr>
    </w:p>
    <w:p w:rsidR="001570C4" w:rsidRDefault="001570C4">
      <w:pPr>
        <w:pStyle w:val="Normal0"/>
        <w:rPr>
          <w:rFonts w:ascii="Times New Roman" w:eastAsia="Times New Roman" w:hAnsi="Times New Roman" w:cs="Times New Roman"/>
          <w:sz w:val="28"/>
          <w:szCs w:val="28"/>
        </w:rPr>
      </w:pPr>
    </w:p>
    <w:p w:rsidR="001570C4" w:rsidRDefault="001570C4">
      <w:pPr>
        <w:pStyle w:val="Normal0"/>
        <w:rPr>
          <w:rFonts w:ascii="Times New Roman" w:eastAsia="Times New Roman" w:hAnsi="Times New Roman" w:cs="Times New Roman"/>
          <w:sz w:val="28"/>
          <w:szCs w:val="28"/>
        </w:rPr>
      </w:pPr>
    </w:p>
    <w:p w:rsidR="001570C4" w:rsidRDefault="00F970DC">
      <w:pPr>
        <w:pStyle w:val="Normal0"/>
        <w:jc w:val="center"/>
        <w:rPr>
          <w:rFonts w:ascii="Times New Roman" w:eastAsia="Times New Roman" w:hAnsi="Times New Roman" w:cs="Times New Roman"/>
          <w:b/>
          <w:color w:val="E36C09"/>
          <w:sz w:val="96"/>
          <w:szCs w:val="96"/>
        </w:rPr>
      </w:pPr>
      <w:r>
        <w:rPr>
          <w:rFonts w:ascii="Times New Roman" w:eastAsia="Times New Roman" w:hAnsi="Times New Roman" w:cs="Times New Roman"/>
          <w:b/>
          <w:color w:val="E36C09"/>
          <w:sz w:val="96"/>
          <w:szCs w:val="96"/>
        </w:rPr>
        <w:t>ДОКЛАД</w:t>
      </w:r>
    </w:p>
    <w:p w:rsidR="001570C4" w:rsidRDefault="00F970DC">
      <w:pPr>
        <w:pStyle w:val="Normal0"/>
        <w:jc w:val="center"/>
        <w:rPr>
          <w:b/>
          <w:color w:val="E36C09"/>
          <w:sz w:val="56"/>
          <w:szCs w:val="56"/>
        </w:rPr>
      </w:pPr>
      <w:r>
        <w:rPr>
          <w:rFonts w:ascii="Cambria" w:eastAsia="Cambria" w:hAnsi="Cambria" w:cs="Cambria"/>
          <w:b/>
          <w:color w:val="E36C09"/>
          <w:sz w:val="56"/>
          <w:szCs w:val="56"/>
        </w:rPr>
        <w:t>О</w:t>
      </w:r>
      <w:r>
        <w:rPr>
          <w:rFonts w:ascii="Cantata One" w:eastAsia="Cantata One" w:hAnsi="Cantata One" w:cs="Cantata One"/>
          <w:b/>
          <w:color w:val="E36C09"/>
          <w:sz w:val="56"/>
          <w:szCs w:val="56"/>
        </w:rPr>
        <w:t xml:space="preserve"> </w:t>
      </w:r>
      <w:r>
        <w:rPr>
          <w:rFonts w:ascii="Cambria" w:eastAsia="Cambria" w:hAnsi="Cambria" w:cs="Cambria"/>
          <w:b/>
          <w:color w:val="E36C09"/>
          <w:sz w:val="56"/>
          <w:szCs w:val="56"/>
        </w:rPr>
        <w:t>ДЕЯТЕЛЬНОСТИ</w:t>
      </w:r>
      <w:r>
        <w:rPr>
          <w:rFonts w:ascii="Cantata One" w:eastAsia="Cantata One" w:hAnsi="Cantata One" w:cs="Cantata One"/>
          <w:b/>
          <w:color w:val="E36C09"/>
          <w:sz w:val="56"/>
          <w:szCs w:val="56"/>
        </w:rPr>
        <w:t xml:space="preserve"> </w:t>
      </w:r>
      <w:r>
        <w:rPr>
          <w:rFonts w:ascii="Cambria" w:eastAsia="Cambria" w:hAnsi="Cambria" w:cs="Cambria"/>
          <w:b/>
          <w:color w:val="E36C09"/>
          <w:sz w:val="56"/>
          <w:szCs w:val="56"/>
        </w:rPr>
        <w:t>В</w:t>
      </w:r>
      <w:r>
        <w:rPr>
          <w:rFonts w:ascii="Cantata One" w:eastAsia="Cantata One" w:hAnsi="Cantata One" w:cs="Cantata One"/>
          <w:b/>
          <w:color w:val="E36C09"/>
          <w:sz w:val="56"/>
          <w:szCs w:val="56"/>
        </w:rPr>
        <w:t xml:space="preserve"> </w:t>
      </w:r>
      <w:r>
        <w:rPr>
          <w:rFonts w:ascii="Cambria" w:eastAsia="Cambria" w:hAnsi="Cambria" w:cs="Cambria"/>
          <w:b/>
          <w:color w:val="E36C09"/>
          <w:sz w:val="56"/>
          <w:szCs w:val="56"/>
        </w:rPr>
        <w:t>ОБЛАСТИ</w:t>
      </w:r>
      <w:r>
        <w:rPr>
          <w:rFonts w:ascii="Cantata One" w:eastAsia="Cantata One" w:hAnsi="Cantata One" w:cs="Cantata One"/>
          <w:b/>
          <w:color w:val="E36C09"/>
          <w:sz w:val="56"/>
          <w:szCs w:val="56"/>
        </w:rPr>
        <w:t xml:space="preserve"> </w:t>
      </w:r>
      <w:r>
        <w:rPr>
          <w:rFonts w:ascii="Cambria" w:eastAsia="Cambria" w:hAnsi="Cambria" w:cs="Cambria"/>
          <w:b/>
          <w:color w:val="E36C09"/>
          <w:sz w:val="56"/>
          <w:szCs w:val="56"/>
        </w:rPr>
        <w:t>ПРОТИВОДЕЙСТВИЯ</w:t>
      </w:r>
      <w:r>
        <w:rPr>
          <w:rFonts w:ascii="Cantata One" w:eastAsia="Cantata One" w:hAnsi="Cantata One" w:cs="Cantata One"/>
          <w:b/>
          <w:color w:val="E36C09"/>
          <w:sz w:val="56"/>
          <w:szCs w:val="56"/>
        </w:rPr>
        <w:t xml:space="preserve"> </w:t>
      </w:r>
      <w:r>
        <w:rPr>
          <w:rFonts w:ascii="Cambria" w:eastAsia="Cambria" w:hAnsi="Cambria" w:cs="Cambria"/>
          <w:b/>
          <w:color w:val="E36C09"/>
          <w:sz w:val="56"/>
          <w:szCs w:val="56"/>
        </w:rPr>
        <w:t>КОРРУПЦИИ</w:t>
      </w:r>
      <w:r>
        <w:rPr>
          <w:rFonts w:ascii="Cantata One" w:eastAsia="Cantata One" w:hAnsi="Cantata One" w:cs="Cantata One"/>
          <w:b/>
          <w:color w:val="E36C09"/>
          <w:sz w:val="56"/>
          <w:szCs w:val="56"/>
        </w:rPr>
        <w:t xml:space="preserve"> </w:t>
      </w:r>
      <w:r>
        <w:rPr>
          <w:b/>
          <w:color w:val="E36C09"/>
          <w:sz w:val="56"/>
          <w:szCs w:val="56"/>
        </w:rPr>
        <w:t xml:space="preserve">               </w:t>
      </w:r>
      <w:r>
        <w:rPr>
          <w:rFonts w:ascii="Cambria" w:eastAsia="Cambria" w:hAnsi="Cambria" w:cs="Cambria"/>
          <w:b/>
          <w:color w:val="E36C09"/>
          <w:sz w:val="56"/>
          <w:szCs w:val="56"/>
        </w:rPr>
        <w:t>В</w:t>
      </w:r>
      <w:r>
        <w:rPr>
          <w:rFonts w:ascii="Cantata One" w:eastAsia="Cantata One" w:hAnsi="Cantata One" w:cs="Cantata One"/>
          <w:b/>
          <w:color w:val="E36C09"/>
          <w:sz w:val="56"/>
          <w:szCs w:val="56"/>
        </w:rPr>
        <w:t xml:space="preserve"> </w:t>
      </w:r>
      <w:r>
        <w:rPr>
          <w:rFonts w:ascii="Cambria" w:eastAsia="Cambria" w:hAnsi="Cambria" w:cs="Cambria"/>
          <w:b/>
          <w:color w:val="E36C09"/>
          <w:sz w:val="56"/>
          <w:szCs w:val="56"/>
        </w:rPr>
        <w:t>НОВОСИБИРСКОЙ</w:t>
      </w:r>
      <w:r>
        <w:rPr>
          <w:rFonts w:ascii="Cantata One" w:eastAsia="Cantata One" w:hAnsi="Cantata One" w:cs="Cantata One"/>
          <w:b/>
          <w:color w:val="E36C09"/>
          <w:sz w:val="56"/>
          <w:szCs w:val="56"/>
        </w:rPr>
        <w:t xml:space="preserve"> </w:t>
      </w:r>
      <w:r>
        <w:rPr>
          <w:rFonts w:ascii="Cambria" w:eastAsia="Cambria" w:hAnsi="Cambria" w:cs="Cambria"/>
          <w:b/>
          <w:color w:val="E36C09"/>
          <w:sz w:val="56"/>
          <w:szCs w:val="56"/>
        </w:rPr>
        <w:t>ОБЛАСТИ</w:t>
      </w:r>
      <w:r>
        <w:rPr>
          <w:rFonts w:ascii="Cantata One" w:eastAsia="Cantata One" w:hAnsi="Cantata One" w:cs="Cantata One"/>
          <w:b/>
          <w:color w:val="E36C09"/>
          <w:sz w:val="56"/>
          <w:szCs w:val="56"/>
        </w:rPr>
        <w:t xml:space="preserve"> </w:t>
      </w:r>
    </w:p>
    <w:p w:rsidR="001570C4" w:rsidRDefault="00F970DC">
      <w:pPr>
        <w:pStyle w:val="Normal0"/>
        <w:jc w:val="center"/>
        <w:rPr>
          <w:rFonts w:ascii="Anton" w:eastAsia="Anton" w:hAnsi="Anton" w:cs="Anton"/>
          <w:b/>
          <w:color w:val="E36C09"/>
          <w:sz w:val="56"/>
          <w:szCs w:val="56"/>
        </w:rPr>
      </w:pPr>
      <w:r>
        <w:rPr>
          <w:rFonts w:ascii="Cambria" w:eastAsia="Cambria" w:hAnsi="Cambria" w:cs="Cambria"/>
          <w:b/>
          <w:color w:val="E36C09"/>
          <w:sz w:val="56"/>
          <w:szCs w:val="56"/>
        </w:rPr>
        <w:t xml:space="preserve">ЗА </w:t>
      </w:r>
      <w:r>
        <w:rPr>
          <w:rFonts w:ascii="Anton" w:eastAsia="Anton" w:hAnsi="Anton" w:cs="Anton"/>
          <w:b/>
          <w:color w:val="E36C09"/>
          <w:sz w:val="56"/>
          <w:szCs w:val="56"/>
        </w:rPr>
        <w:t xml:space="preserve"> 2020  </w:t>
      </w:r>
      <w:r>
        <w:rPr>
          <w:rFonts w:ascii="Cambria" w:eastAsia="Cambria" w:hAnsi="Cambria" w:cs="Cambria"/>
          <w:b/>
          <w:color w:val="E36C09"/>
          <w:sz w:val="56"/>
          <w:szCs w:val="56"/>
        </w:rPr>
        <w:t>ГОД</w:t>
      </w:r>
    </w:p>
    <w:p w:rsidR="001570C4" w:rsidRDefault="001570C4">
      <w:pPr>
        <w:pStyle w:val="Normal0"/>
        <w:rPr>
          <w:rFonts w:ascii="Times New Roman" w:eastAsia="Times New Roman" w:hAnsi="Times New Roman" w:cs="Times New Roman"/>
          <w:sz w:val="28"/>
          <w:szCs w:val="28"/>
        </w:rPr>
      </w:pPr>
    </w:p>
    <w:p w:rsidR="001570C4" w:rsidRDefault="001570C4">
      <w:pPr>
        <w:pStyle w:val="Normal0"/>
        <w:rPr>
          <w:rFonts w:ascii="Times New Roman" w:eastAsia="Times New Roman" w:hAnsi="Times New Roman" w:cs="Times New Roman"/>
          <w:sz w:val="28"/>
          <w:szCs w:val="28"/>
        </w:rPr>
      </w:pPr>
    </w:p>
    <w:p w:rsidR="001570C4" w:rsidRDefault="001570C4">
      <w:pPr>
        <w:pStyle w:val="Normal0"/>
        <w:rPr>
          <w:rFonts w:ascii="Times New Roman" w:eastAsia="Times New Roman" w:hAnsi="Times New Roman" w:cs="Times New Roman"/>
          <w:sz w:val="28"/>
          <w:szCs w:val="28"/>
        </w:rPr>
      </w:pPr>
    </w:p>
    <w:p w:rsidR="001570C4" w:rsidRDefault="001570C4">
      <w:pPr>
        <w:pStyle w:val="Normal0"/>
        <w:spacing w:after="0" w:line="264" w:lineRule="auto"/>
        <w:jc w:val="center"/>
        <w:rPr>
          <w:rFonts w:ascii="Times New Roman" w:eastAsia="Times New Roman" w:hAnsi="Times New Roman" w:cs="Times New Roman"/>
          <w:b/>
          <w:color w:val="002060"/>
          <w:sz w:val="28"/>
          <w:szCs w:val="28"/>
        </w:rPr>
      </w:pPr>
    </w:p>
    <w:p w:rsidR="001570C4" w:rsidRDefault="001570C4">
      <w:pPr>
        <w:pStyle w:val="Normal0"/>
        <w:spacing w:after="0" w:line="264" w:lineRule="auto"/>
        <w:jc w:val="center"/>
        <w:rPr>
          <w:rFonts w:ascii="Times New Roman" w:eastAsia="Times New Roman" w:hAnsi="Times New Roman" w:cs="Times New Roman"/>
          <w:b/>
          <w:color w:val="002060"/>
          <w:sz w:val="28"/>
          <w:szCs w:val="28"/>
        </w:rPr>
      </w:pPr>
    </w:p>
    <w:p w:rsidR="001570C4" w:rsidRDefault="001570C4">
      <w:pPr>
        <w:pStyle w:val="Normal0"/>
        <w:spacing w:after="0" w:line="264" w:lineRule="auto"/>
        <w:jc w:val="center"/>
        <w:rPr>
          <w:rFonts w:ascii="Times New Roman" w:eastAsia="Times New Roman" w:hAnsi="Times New Roman" w:cs="Times New Roman"/>
          <w:b/>
          <w:color w:val="002060"/>
          <w:sz w:val="28"/>
          <w:szCs w:val="28"/>
        </w:rPr>
      </w:pPr>
    </w:p>
    <w:p w:rsidR="001570C4" w:rsidRDefault="001570C4">
      <w:pPr>
        <w:pStyle w:val="Normal0"/>
        <w:spacing w:after="0" w:line="264" w:lineRule="auto"/>
        <w:jc w:val="center"/>
        <w:rPr>
          <w:rFonts w:ascii="Times New Roman" w:eastAsia="Times New Roman" w:hAnsi="Times New Roman" w:cs="Times New Roman"/>
          <w:b/>
          <w:color w:val="002060"/>
          <w:sz w:val="28"/>
          <w:szCs w:val="28"/>
        </w:rPr>
      </w:pPr>
    </w:p>
    <w:p w:rsidR="001570C4" w:rsidRDefault="001570C4">
      <w:pPr>
        <w:pStyle w:val="Normal0"/>
        <w:spacing w:after="0" w:line="264" w:lineRule="auto"/>
        <w:jc w:val="center"/>
        <w:rPr>
          <w:rFonts w:ascii="Times New Roman" w:eastAsia="Times New Roman" w:hAnsi="Times New Roman" w:cs="Times New Roman"/>
          <w:b/>
          <w:color w:val="002060"/>
          <w:sz w:val="28"/>
          <w:szCs w:val="28"/>
        </w:rPr>
      </w:pPr>
    </w:p>
    <w:p w:rsidR="001570C4" w:rsidRDefault="001570C4">
      <w:pPr>
        <w:pStyle w:val="Normal0"/>
        <w:rPr>
          <w:rFonts w:ascii="Times New Roman" w:eastAsia="Times New Roman" w:hAnsi="Times New Roman" w:cs="Times New Roman"/>
          <w:sz w:val="28"/>
          <w:szCs w:val="28"/>
        </w:rPr>
      </w:pPr>
    </w:p>
    <w:p w:rsidR="001570C4" w:rsidRDefault="00F970DC">
      <w:pPr>
        <w:pStyle w:val="Normal0"/>
        <w:spacing w:after="0" w:line="264" w:lineRule="auto"/>
        <w:jc w:val="center"/>
        <w:rPr>
          <w:rFonts w:ascii="Meddon" w:eastAsia="Meddon" w:hAnsi="Meddon" w:cs="Meddon"/>
          <w:b/>
          <w:color w:val="002060"/>
          <w:sz w:val="28"/>
          <w:szCs w:val="28"/>
        </w:rPr>
      </w:pPr>
      <w:r>
        <w:rPr>
          <w:rFonts w:ascii="Meddon" w:eastAsia="Meddon" w:hAnsi="Meddon" w:cs="Meddon"/>
          <w:b/>
          <w:color w:val="002060"/>
          <w:sz w:val="28"/>
          <w:szCs w:val="28"/>
        </w:rPr>
        <w:t xml:space="preserve">      </w:t>
      </w:r>
      <w:r>
        <w:rPr>
          <w:rFonts w:ascii="Cambria" w:eastAsia="Cambria" w:hAnsi="Cambria" w:cs="Cambria"/>
          <w:b/>
          <w:color w:val="002060"/>
          <w:sz w:val="28"/>
          <w:szCs w:val="28"/>
        </w:rPr>
        <w:t>Комиссия</w:t>
      </w:r>
      <w:r>
        <w:rPr>
          <w:rFonts w:ascii="Meddon" w:eastAsia="Meddon" w:hAnsi="Meddon" w:cs="Meddon"/>
          <w:b/>
          <w:color w:val="002060"/>
          <w:sz w:val="28"/>
          <w:szCs w:val="28"/>
        </w:rPr>
        <w:t xml:space="preserve"> </w:t>
      </w:r>
      <w:r>
        <w:rPr>
          <w:rFonts w:ascii="Cambria" w:eastAsia="Cambria" w:hAnsi="Cambria" w:cs="Cambria"/>
          <w:b/>
          <w:color w:val="002060"/>
          <w:sz w:val="28"/>
          <w:szCs w:val="28"/>
        </w:rPr>
        <w:t>по</w:t>
      </w:r>
      <w:r>
        <w:rPr>
          <w:rFonts w:ascii="Meddon" w:eastAsia="Meddon" w:hAnsi="Meddon" w:cs="Meddon"/>
          <w:b/>
          <w:color w:val="002060"/>
          <w:sz w:val="28"/>
          <w:szCs w:val="28"/>
        </w:rPr>
        <w:t xml:space="preserve"> </w:t>
      </w:r>
      <w:r>
        <w:rPr>
          <w:rFonts w:ascii="Cambria" w:eastAsia="Cambria" w:hAnsi="Cambria" w:cs="Cambria"/>
          <w:b/>
          <w:color w:val="002060"/>
          <w:sz w:val="28"/>
          <w:szCs w:val="28"/>
        </w:rPr>
        <w:t>координации</w:t>
      </w:r>
      <w:r>
        <w:rPr>
          <w:rFonts w:ascii="Meddon" w:eastAsia="Meddon" w:hAnsi="Meddon" w:cs="Meddon"/>
          <w:b/>
          <w:color w:val="002060"/>
          <w:sz w:val="28"/>
          <w:szCs w:val="28"/>
        </w:rPr>
        <w:t xml:space="preserve"> </w:t>
      </w:r>
      <w:r>
        <w:rPr>
          <w:rFonts w:ascii="Cambria" w:eastAsia="Cambria" w:hAnsi="Cambria" w:cs="Cambria"/>
          <w:b/>
          <w:color w:val="002060"/>
          <w:sz w:val="28"/>
          <w:szCs w:val="28"/>
        </w:rPr>
        <w:t>работы</w:t>
      </w:r>
      <w:r>
        <w:rPr>
          <w:rFonts w:ascii="Meddon" w:eastAsia="Meddon" w:hAnsi="Meddon" w:cs="Meddon"/>
          <w:b/>
          <w:color w:val="002060"/>
          <w:sz w:val="28"/>
          <w:szCs w:val="28"/>
        </w:rPr>
        <w:t xml:space="preserve"> </w:t>
      </w:r>
      <w:r>
        <w:rPr>
          <w:rFonts w:ascii="Cambria" w:eastAsia="Cambria" w:hAnsi="Cambria" w:cs="Cambria"/>
          <w:b/>
          <w:color w:val="002060"/>
          <w:sz w:val="28"/>
          <w:szCs w:val="28"/>
        </w:rPr>
        <w:t>по</w:t>
      </w:r>
      <w:r>
        <w:rPr>
          <w:rFonts w:ascii="Meddon" w:eastAsia="Meddon" w:hAnsi="Meddon" w:cs="Meddon"/>
          <w:b/>
          <w:color w:val="002060"/>
          <w:sz w:val="28"/>
          <w:szCs w:val="28"/>
        </w:rPr>
        <w:t xml:space="preserve"> </w:t>
      </w:r>
      <w:r>
        <w:rPr>
          <w:rFonts w:ascii="Cambria" w:eastAsia="Cambria" w:hAnsi="Cambria" w:cs="Cambria"/>
          <w:b/>
          <w:color w:val="002060"/>
          <w:sz w:val="28"/>
          <w:szCs w:val="28"/>
        </w:rPr>
        <w:t>противодействию</w:t>
      </w:r>
      <w:r>
        <w:rPr>
          <w:rFonts w:ascii="Meddon" w:eastAsia="Meddon" w:hAnsi="Meddon" w:cs="Meddon"/>
          <w:b/>
          <w:color w:val="002060"/>
          <w:sz w:val="28"/>
          <w:szCs w:val="28"/>
        </w:rPr>
        <w:t xml:space="preserve"> </w:t>
      </w:r>
      <w:r>
        <w:rPr>
          <w:rFonts w:ascii="Cambria" w:eastAsia="Cambria" w:hAnsi="Cambria" w:cs="Cambria"/>
          <w:b/>
          <w:color w:val="002060"/>
          <w:sz w:val="28"/>
          <w:szCs w:val="28"/>
        </w:rPr>
        <w:t>коррупции</w:t>
      </w:r>
      <w:r>
        <w:rPr>
          <w:rFonts w:ascii="Meddon" w:eastAsia="Meddon" w:hAnsi="Meddon" w:cs="Meddon"/>
          <w:b/>
          <w:color w:val="002060"/>
          <w:sz w:val="28"/>
          <w:szCs w:val="28"/>
        </w:rPr>
        <w:t xml:space="preserve"> </w:t>
      </w:r>
    </w:p>
    <w:p w:rsidR="001570C4" w:rsidRDefault="00F970DC">
      <w:pPr>
        <w:pStyle w:val="Normal0"/>
        <w:spacing w:after="0" w:line="264" w:lineRule="auto"/>
        <w:jc w:val="center"/>
        <w:rPr>
          <w:rFonts w:ascii="Meddon" w:eastAsia="Meddon" w:hAnsi="Meddon" w:cs="Meddon"/>
          <w:b/>
          <w:color w:val="002060"/>
          <w:sz w:val="28"/>
          <w:szCs w:val="28"/>
        </w:rPr>
      </w:pPr>
      <w:r>
        <w:rPr>
          <w:rFonts w:ascii="Cambria" w:eastAsia="Cambria" w:hAnsi="Cambria" w:cs="Cambria"/>
          <w:b/>
          <w:color w:val="002060"/>
          <w:sz w:val="28"/>
          <w:szCs w:val="28"/>
        </w:rPr>
        <w:t>в</w:t>
      </w:r>
      <w:r>
        <w:rPr>
          <w:rFonts w:ascii="Meddon" w:eastAsia="Meddon" w:hAnsi="Meddon" w:cs="Meddon"/>
          <w:b/>
          <w:color w:val="002060"/>
          <w:sz w:val="28"/>
          <w:szCs w:val="28"/>
        </w:rPr>
        <w:t xml:space="preserve"> </w:t>
      </w:r>
      <w:r>
        <w:rPr>
          <w:rFonts w:ascii="Cambria" w:eastAsia="Cambria" w:hAnsi="Cambria" w:cs="Cambria"/>
          <w:b/>
          <w:color w:val="002060"/>
          <w:sz w:val="28"/>
          <w:szCs w:val="28"/>
        </w:rPr>
        <w:t>Новосибирской</w:t>
      </w:r>
      <w:r>
        <w:rPr>
          <w:rFonts w:ascii="Meddon" w:eastAsia="Meddon" w:hAnsi="Meddon" w:cs="Meddon"/>
          <w:b/>
          <w:color w:val="002060"/>
          <w:sz w:val="28"/>
          <w:szCs w:val="28"/>
        </w:rPr>
        <w:t xml:space="preserve"> </w:t>
      </w:r>
      <w:r>
        <w:rPr>
          <w:rFonts w:ascii="Cambria" w:eastAsia="Cambria" w:hAnsi="Cambria" w:cs="Cambria"/>
          <w:b/>
          <w:color w:val="002060"/>
          <w:sz w:val="28"/>
          <w:szCs w:val="28"/>
        </w:rPr>
        <w:t>области</w:t>
      </w:r>
    </w:p>
    <w:p w:rsidR="001570C4" w:rsidRDefault="00F970DC">
      <w:pPr>
        <w:pStyle w:val="Normal0"/>
        <w:spacing w:after="0" w:line="264" w:lineRule="auto"/>
        <w:jc w:val="center"/>
        <w:rPr>
          <w:rFonts w:ascii="Times New Roman" w:eastAsia="Times New Roman" w:hAnsi="Times New Roman" w:cs="Times New Roman"/>
          <w:sz w:val="28"/>
          <w:szCs w:val="28"/>
        </w:rPr>
      </w:pPr>
      <w:r>
        <w:rPr>
          <w:rFonts w:ascii="Anton" w:eastAsia="Anton" w:hAnsi="Anton" w:cs="Anton"/>
          <w:b/>
          <w:color w:val="002060"/>
          <w:sz w:val="28"/>
          <w:szCs w:val="28"/>
        </w:rPr>
        <w:t xml:space="preserve">2021 </w:t>
      </w:r>
      <w:r>
        <w:rPr>
          <w:rFonts w:ascii="Cambria" w:eastAsia="Cambria" w:hAnsi="Cambria" w:cs="Cambria"/>
          <w:b/>
          <w:color w:val="002060"/>
          <w:sz w:val="28"/>
          <w:szCs w:val="28"/>
        </w:rPr>
        <w:t>год</w:t>
      </w:r>
      <w:r>
        <w:br w:type="page"/>
      </w:r>
    </w:p>
    <w:p w:rsidR="001570C4" w:rsidRPr="00C93865" w:rsidRDefault="00F970DC">
      <w:pPr>
        <w:pStyle w:val="Normal0"/>
        <w:spacing w:after="0" w:line="264" w:lineRule="auto"/>
        <w:jc w:val="center"/>
        <w:rPr>
          <w:rFonts w:ascii="Times New Roman" w:eastAsia="Times New Roman" w:hAnsi="Times New Roman" w:cs="Times New Roman"/>
          <w:b/>
          <w:color w:val="002060"/>
          <w:sz w:val="27"/>
          <w:szCs w:val="27"/>
        </w:rPr>
      </w:pPr>
      <w:r w:rsidRPr="00C93865">
        <w:rPr>
          <w:rFonts w:ascii="Times New Roman" w:eastAsia="Times New Roman" w:hAnsi="Times New Roman" w:cs="Times New Roman"/>
          <w:b/>
          <w:color w:val="002060"/>
          <w:sz w:val="27"/>
          <w:szCs w:val="27"/>
        </w:rPr>
        <w:lastRenderedPageBreak/>
        <w:t>СОДЕРЖАНИЕ</w:t>
      </w:r>
    </w:p>
    <w:p w:rsidR="001570C4" w:rsidRDefault="001570C4">
      <w:pPr>
        <w:pStyle w:val="Normal0"/>
        <w:spacing w:after="0" w:line="264" w:lineRule="auto"/>
        <w:jc w:val="both"/>
        <w:rPr>
          <w:rFonts w:ascii="Times New Roman" w:eastAsia="Times New Roman" w:hAnsi="Times New Roman" w:cs="Times New Roman"/>
          <w:b/>
          <w:sz w:val="27"/>
          <w:szCs w:val="27"/>
        </w:rPr>
      </w:pPr>
    </w:p>
    <w:tbl>
      <w:tblPr>
        <w:tblStyle w:val="af5"/>
        <w:tblW w:w="9785" w:type="dxa"/>
        <w:tblLayout w:type="fixed"/>
        <w:tblLook w:val="0400" w:firstRow="0" w:lastRow="0" w:firstColumn="0" w:lastColumn="0" w:noHBand="0" w:noVBand="1"/>
      </w:tblPr>
      <w:tblGrid>
        <w:gridCol w:w="975"/>
        <w:gridCol w:w="7853"/>
        <w:gridCol w:w="957"/>
      </w:tblGrid>
      <w:tr w:rsidR="001570C4" w:rsidTr="002A71D0">
        <w:tc>
          <w:tcPr>
            <w:tcW w:w="958" w:type="dxa"/>
          </w:tcPr>
          <w:p w:rsidR="001570C4" w:rsidRDefault="001570C4">
            <w:pPr>
              <w:pStyle w:val="Normal0"/>
              <w:spacing w:after="0" w:line="264" w:lineRule="auto"/>
              <w:jc w:val="both"/>
              <w:rPr>
                <w:rFonts w:ascii="Times New Roman" w:eastAsia="Times New Roman" w:hAnsi="Times New Roman" w:cs="Times New Roman"/>
                <w:sz w:val="27"/>
                <w:szCs w:val="27"/>
              </w:rPr>
            </w:pPr>
          </w:p>
        </w:tc>
        <w:tc>
          <w:tcPr>
            <w:tcW w:w="7715" w:type="dxa"/>
          </w:tcPr>
          <w:p w:rsidR="001570C4" w:rsidRDefault="00F970DC">
            <w:pPr>
              <w:pStyle w:val="Normal0"/>
              <w:spacing w:after="0" w:line="264"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Введение</w:t>
            </w:r>
          </w:p>
        </w:tc>
        <w:tc>
          <w:tcPr>
            <w:tcW w:w="940" w:type="dxa"/>
          </w:tcPr>
          <w:p w:rsidR="001570C4" w:rsidRDefault="00F970DC">
            <w:pPr>
              <w:pStyle w:val="Normal0"/>
              <w:spacing w:after="0" w:line="264" w:lineRule="auto"/>
              <w:ind w:left="-37" w:firstLine="39"/>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4</w:t>
            </w:r>
            <w:r w:rsidR="001831AA">
              <w:rPr>
                <w:rFonts w:ascii="Times New Roman" w:eastAsia="Times New Roman" w:hAnsi="Times New Roman" w:cs="Times New Roman"/>
                <w:sz w:val="27"/>
                <w:szCs w:val="27"/>
              </w:rPr>
              <w:t>-6</w:t>
            </w:r>
          </w:p>
        </w:tc>
      </w:tr>
      <w:tr w:rsidR="001570C4" w:rsidTr="002A71D0">
        <w:tc>
          <w:tcPr>
            <w:tcW w:w="958" w:type="dxa"/>
            <w:vMerge w:val="restart"/>
          </w:tcPr>
          <w:p w:rsidR="001570C4" w:rsidRDefault="00F970DC">
            <w:pPr>
              <w:pStyle w:val="Normal0"/>
              <w:spacing w:after="0" w:line="264"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 xml:space="preserve">1. </w:t>
            </w:r>
          </w:p>
          <w:p w:rsidR="001570C4" w:rsidRDefault="001570C4">
            <w:pPr>
              <w:pStyle w:val="Normal0"/>
              <w:spacing w:after="0" w:line="264" w:lineRule="auto"/>
              <w:jc w:val="both"/>
              <w:rPr>
                <w:rFonts w:ascii="Times New Roman" w:eastAsia="Times New Roman" w:hAnsi="Times New Roman" w:cs="Times New Roman"/>
                <w:b/>
                <w:sz w:val="27"/>
                <w:szCs w:val="27"/>
              </w:rPr>
            </w:pPr>
          </w:p>
        </w:tc>
        <w:tc>
          <w:tcPr>
            <w:tcW w:w="7715" w:type="dxa"/>
          </w:tcPr>
          <w:p w:rsidR="001570C4" w:rsidRDefault="4FFB9868" w:rsidP="4FFB9868">
            <w:pPr>
              <w:pStyle w:val="Normal0"/>
              <w:spacing w:after="0" w:line="264" w:lineRule="auto"/>
              <w:jc w:val="both"/>
              <w:rPr>
                <w:rFonts w:ascii="Times New Roman" w:eastAsia="Times New Roman" w:hAnsi="Times New Roman" w:cs="Times New Roman"/>
                <w:b/>
                <w:bCs/>
                <w:sz w:val="27"/>
                <w:szCs w:val="27"/>
              </w:rPr>
            </w:pPr>
            <w:r w:rsidRPr="4FFB9868">
              <w:rPr>
                <w:rFonts w:ascii="Times New Roman" w:eastAsia="Times New Roman" w:hAnsi="Times New Roman" w:cs="Times New Roman"/>
                <w:b/>
                <w:bCs/>
                <w:sz w:val="27"/>
                <w:szCs w:val="27"/>
              </w:rPr>
              <w:t>Совершенствование нормативной правовой основы противодействия коррупции в Новосибирской области</w:t>
            </w:r>
          </w:p>
        </w:tc>
        <w:tc>
          <w:tcPr>
            <w:tcW w:w="940" w:type="dxa"/>
          </w:tcPr>
          <w:p w:rsidR="001570C4" w:rsidRDefault="001570C4">
            <w:pPr>
              <w:pStyle w:val="Normal0"/>
              <w:spacing w:after="0" w:line="264" w:lineRule="auto"/>
              <w:ind w:left="-37" w:firstLine="39"/>
              <w:jc w:val="both"/>
              <w:rPr>
                <w:rFonts w:ascii="Times New Roman" w:eastAsia="Times New Roman" w:hAnsi="Times New Roman" w:cs="Times New Roman"/>
                <w:sz w:val="27"/>
                <w:szCs w:val="27"/>
              </w:rPr>
            </w:pPr>
          </w:p>
        </w:tc>
      </w:tr>
      <w:tr w:rsidR="001570C4" w:rsidTr="002A71D0">
        <w:tc>
          <w:tcPr>
            <w:tcW w:w="958" w:type="dxa"/>
            <w:vMerge/>
          </w:tcPr>
          <w:p w:rsidR="001570C4" w:rsidRDefault="001570C4">
            <w:pPr>
              <w:pStyle w:val="Normal0"/>
              <w:widowControl w:val="0"/>
              <w:pBdr>
                <w:top w:val="nil"/>
                <w:left w:val="nil"/>
                <w:bottom w:val="nil"/>
                <w:right w:val="nil"/>
                <w:between w:val="nil"/>
              </w:pBdr>
              <w:spacing w:after="0" w:line="276" w:lineRule="auto"/>
              <w:rPr>
                <w:rFonts w:ascii="Times New Roman" w:eastAsia="Times New Roman" w:hAnsi="Times New Roman" w:cs="Times New Roman"/>
                <w:sz w:val="27"/>
                <w:szCs w:val="27"/>
              </w:rPr>
            </w:pPr>
          </w:p>
        </w:tc>
        <w:tc>
          <w:tcPr>
            <w:tcW w:w="7715" w:type="dxa"/>
          </w:tcPr>
          <w:p w:rsidR="001570C4" w:rsidRDefault="4FFB9868">
            <w:pPr>
              <w:pStyle w:val="Normal0"/>
              <w:spacing w:after="0" w:line="264" w:lineRule="auto"/>
              <w:jc w:val="both"/>
              <w:rPr>
                <w:rFonts w:ascii="Times New Roman" w:eastAsia="Times New Roman" w:hAnsi="Times New Roman" w:cs="Times New Roman"/>
                <w:sz w:val="27"/>
                <w:szCs w:val="27"/>
              </w:rPr>
            </w:pPr>
            <w:r w:rsidRPr="4FFB9868">
              <w:rPr>
                <w:rFonts w:ascii="Times New Roman" w:eastAsia="Times New Roman" w:hAnsi="Times New Roman" w:cs="Times New Roman"/>
                <w:sz w:val="27"/>
                <w:szCs w:val="27"/>
              </w:rPr>
              <w:t xml:space="preserve">1.1. О принятии нормативных правовых актов Новосибирской области </w:t>
            </w:r>
          </w:p>
        </w:tc>
        <w:tc>
          <w:tcPr>
            <w:tcW w:w="940" w:type="dxa"/>
          </w:tcPr>
          <w:p w:rsidR="001570C4" w:rsidRDefault="002A71D0">
            <w:pPr>
              <w:pStyle w:val="Normal0"/>
              <w:spacing w:after="0" w:line="264" w:lineRule="auto"/>
              <w:ind w:left="-37" w:firstLine="39"/>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7-8</w:t>
            </w:r>
          </w:p>
        </w:tc>
      </w:tr>
      <w:tr w:rsidR="001570C4" w:rsidTr="002A71D0">
        <w:tc>
          <w:tcPr>
            <w:tcW w:w="958" w:type="dxa"/>
            <w:vMerge/>
          </w:tcPr>
          <w:p w:rsidR="001570C4" w:rsidRDefault="001570C4">
            <w:pPr>
              <w:pStyle w:val="Normal0"/>
              <w:widowControl w:val="0"/>
              <w:pBdr>
                <w:top w:val="nil"/>
                <w:left w:val="nil"/>
                <w:bottom w:val="nil"/>
                <w:right w:val="nil"/>
                <w:between w:val="nil"/>
              </w:pBdr>
              <w:spacing w:after="0" w:line="276" w:lineRule="auto"/>
              <w:rPr>
                <w:rFonts w:ascii="Times New Roman" w:eastAsia="Times New Roman" w:hAnsi="Times New Roman" w:cs="Times New Roman"/>
                <w:sz w:val="27"/>
                <w:szCs w:val="27"/>
              </w:rPr>
            </w:pPr>
          </w:p>
        </w:tc>
        <w:tc>
          <w:tcPr>
            <w:tcW w:w="7715" w:type="dxa"/>
          </w:tcPr>
          <w:p w:rsidR="001570C4" w:rsidRDefault="00F970DC">
            <w:pPr>
              <w:pStyle w:val="Normal0"/>
              <w:spacing w:after="0" w:line="264"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1.2. О нормотворческой деятельности органов государственной власти Новосибирской области, государственных органов Новосибирской области</w:t>
            </w:r>
          </w:p>
        </w:tc>
        <w:tc>
          <w:tcPr>
            <w:tcW w:w="940" w:type="dxa"/>
          </w:tcPr>
          <w:p w:rsidR="001570C4" w:rsidRDefault="002A71D0">
            <w:pPr>
              <w:pStyle w:val="Normal0"/>
              <w:spacing w:after="0" w:line="264" w:lineRule="auto"/>
              <w:ind w:left="-37" w:firstLine="39"/>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8-9</w:t>
            </w:r>
          </w:p>
        </w:tc>
      </w:tr>
      <w:tr w:rsidR="001570C4" w:rsidTr="002A71D0">
        <w:tc>
          <w:tcPr>
            <w:tcW w:w="958" w:type="dxa"/>
            <w:vMerge/>
          </w:tcPr>
          <w:p w:rsidR="001570C4" w:rsidRDefault="001570C4">
            <w:pPr>
              <w:pStyle w:val="Normal0"/>
              <w:widowControl w:val="0"/>
              <w:pBdr>
                <w:top w:val="nil"/>
                <w:left w:val="nil"/>
                <w:bottom w:val="nil"/>
                <w:right w:val="nil"/>
                <w:between w:val="nil"/>
              </w:pBdr>
              <w:spacing w:after="0" w:line="276" w:lineRule="auto"/>
              <w:rPr>
                <w:rFonts w:ascii="Times New Roman" w:eastAsia="Times New Roman" w:hAnsi="Times New Roman" w:cs="Times New Roman"/>
                <w:sz w:val="27"/>
                <w:szCs w:val="27"/>
              </w:rPr>
            </w:pPr>
          </w:p>
        </w:tc>
        <w:tc>
          <w:tcPr>
            <w:tcW w:w="7715" w:type="dxa"/>
          </w:tcPr>
          <w:p w:rsidR="001570C4" w:rsidRDefault="00F970DC">
            <w:pPr>
              <w:pStyle w:val="Normal0"/>
              <w:spacing w:after="0" w:line="264"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1.3. Об антикоррупционной экспертизе нормативных правовых актов и их проектов и об оценке регулирующего воздействия</w:t>
            </w:r>
          </w:p>
        </w:tc>
        <w:tc>
          <w:tcPr>
            <w:tcW w:w="940" w:type="dxa"/>
          </w:tcPr>
          <w:p w:rsidR="001570C4" w:rsidRDefault="002A71D0">
            <w:pPr>
              <w:pStyle w:val="Normal0"/>
              <w:spacing w:after="0" w:line="264" w:lineRule="auto"/>
              <w:ind w:left="-37" w:firstLine="39"/>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9-11</w:t>
            </w:r>
          </w:p>
        </w:tc>
      </w:tr>
      <w:tr w:rsidR="001570C4" w:rsidTr="002A71D0">
        <w:tc>
          <w:tcPr>
            <w:tcW w:w="958" w:type="dxa"/>
            <w:vMerge w:val="restart"/>
          </w:tcPr>
          <w:p w:rsidR="001570C4" w:rsidRDefault="00F970DC">
            <w:pPr>
              <w:pStyle w:val="Normal0"/>
              <w:spacing w:after="0" w:line="264"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2.</w:t>
            </w:r>
          </w:p>
        </w:tc>
        <w:tc>
          <w:tcPr>
            <w:tcW w:w="7715" w:type="dxa"/>
          </w:tcPr>
          <w:p w:rsidR="001570C4" w:rsidRDefault="00F970DC">
            <w:pPr>
              <w:pStyle w:val="Normal0"/>
              <w:spacing w:after="0" w:line="264"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Системный механизм профилактики коррупции в Новосибирской области</w:t>
            </w:r>
          </w:p>
        </w:tc>
        <w:tc>
          <w:tcPr>
            <w:tcW w:w="940" w:type="dxa"/>
          </w:tcPr>
          <w:p w:rsidR="001570C4" w:rsidRDefault="001570C4">
            <w:pPr>
              <w:pStyle w:val="Normal0"/>
              <w:spacing w:after="0" w:line="264" w:lineRule="auto"/>
              <w:ind w:left="-37" w:firstLine="39"/>
              <w:jc w:val="both"/>
              <w:rPr>
                <w:rFonts w:ascii="Times New Roman" w:eastAsia="Times New Roman" w:hAnsi="Times New Roman" w:cs="Times New Roman"/>
                <w:sz w:val="27"/>
                <w:szCs w:val="27"/>
              </w:rPr>
            </w:pPr>
          </w:p>
        </w:tc>
      </w:tr>
      <w:tr w:rsidR="001570C4" w:rsidTr="002A71D0">
        <w:tc>
          <w:tcPr>
            <w:tcW w:w="958" w:type="dxa"/>
            <w:vMerge/>
          </w:tcPr>
          <w:p w:rsidR="001570C4" w:rsidRDefault="001570C4">
            <w:pPr>
              <w:pStyle w:val="Normal0"/>
              <w:widowControl w:val="0"/>
              <w:pBdr>
                <w:top w:val="nil"/>
                <w:left w:val="nil"/>
                <w:bottom w:val="nil"/>
                <w:right w:val="nil"/>
                <w:between w:val="nil"/>
              </w:pBdr>
              <w:spacing w:after="0" w:line="276" w:lineRule="auto"/>
              <w:rPr>
                <w:rFonts w:ascii="Times New Roman" w:eastAsia="Times New Roman" w:hAnsi="Times New Roman" w:cs="Times New Roman"/>
                <w:sz w:val="27"/>
                <w:szCs w:val="27"/>
              </w:rPr>
            </w:pPr>
          </w:p>
        </w:tc>
        <w:tc>
          <w:tcPr>
            <w:tcW w:w="7715" w:type="dxa"/>
          </w:tcPr>
          <w:p w:rsidR="001570C4" w:rsidRDefault="00F970DC">
            <w:pPr>
              <w:pStyle w:val="Normal0"/>
              <w:spacing w:after="0" w:line="264"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2.1. О работе комиссии по координации работы по противодействию коррупции в Новосибирской области</w:t>
            </w:r>
          </w:p>
        </w:tc>
        <w:tc>
          <w:tcPr>
            <w:tcW w:w="940" w:type="dxa"/>
          </w:tcPr>
          <w:p w:rsidR="001570C4" w:rsidRDefault="002A71D0" w:rsidP="002A71D0">
            <w:pPr>
              <w:pStyle w:val="Normal0"/>
              <w:tabs>
                <w:tab w:val="left" w:pos="570"/>
              </w:tabs>
              <w:spacing w:after="0" w:line="264" w:lineRule="auto"/>
              <w:ind w:left="-37" w:firstLine="39"/>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12-21</w:t>
            </w:r>
          </w:p>
        </w:tc>
      </w:tr>
      <w:tr w:rsidR="001570C4" w:rsidTr="002A71D0">
        <w:tc>
          <w:tcPr>
            <w:tcW w:w="958" w:type="dxa"/>
            <w:vMerge/>
          </w:tcPr>
          <w:p w:rsidR="001570C4" w:rsidRDefault="001570C4">
            <w:pPr>
              <w:pStyle w:val="Normal0"/>
              <w:widowControl w:val="0"/>
              <w:pBdr>
                <w:top w:val="nil"/>
                <w:left w:val="nil"/>
                <w:bottom w:val="nil"/>
                <w:right w:val="nil"/>
                <w:between w:val="nil"/>
              </w:pBdr>
              <w:spacing w:after="0" w:line="276" w:lineRule="auto"/>
              <w:rPr>
                <w:rFonts w:ascii="Times New Roman" w:eastAsia="Times New Roman" w:hAnsi="Times New Roman" w:cs="Times New Roman"/>
                <w:sz w:val="27"/>
                <w:szCs w:val="27"/>
              </w:rPr>
            </w:pPr>
          </w:p>
        </w:tc>
        <w:tc>
          <w:tcPr>
            <w:tcW w:w="7715" w:type="dxa"/>
          </w:tcPr>
          <w:p w:rsidR="001570C4" w:rsidRDefault="4FFB9868">
            <w:pPr>
              <w:pStyle w:val="Normal0"/>
              <w:spacing w:after="0" w:line="264" w:lineRule="auto"/>
              <w:jc w:val="both"/>
              <w:rPr>
                <w:rFonts w:ascii="Times New Roman" w:eastAsia="Times New Roman" w:hAnsi="Times New Roman" w:cs="Times New Roman"/>
                <w:sz w:val="27"/>
                <w:szCs w:val="27"/>
              </w:rPr>
            </w:pPr>
            <w:r w:rsidRPr="4FFB9868">
              <w:rPr>
                <w:rFonts w:ascii="Times New Roman" w:eastAsia="Times New Roman" w:hAnsi="Times New Roman" w:cs="Times New Roman"/>
                <w:sz w:val="27"/>
                <w:szCs w:val="27"/>
              </w:rPr>
              <w:t>2.2. О деятельности органа Новосибирской области по профилактике коррупционных и иных правонарушений, кадровых служб, подразделений и должностных лиц, ответственных за профилактику коррупции в органах государственной власти Новосибирской области, государственных органах Новосибирской области</w:t>
            </w:r>
          </w:p>
        </w:tc>
        <w:tc>
          <w:tcPr>
            <w:tcW w:w="940" w:type="dxa"/>
          </w:tcPr>
          <w:p w:rsidR="001570C4" w:rsidRDefault="002A71D0" w:rsidP="0023179E">
            <w:pPr>
              <w:pStyle w:val="Normal0"/>
              <w:spacing w:after="0" w:line="264" w:lineRule="auto"/>
              <w:ind w:left="-37" w:firstLine="39"/>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21-2</w:t>
            </w:r>
            <w:r w:rsidR="0023179E">
              <w:rPr>
                <w:rFonts w:ascii="Times New Roman" w:eastAsia="Times New Roman" w:hAnsi="Times New Roman" w:cs="Times New Roman"/>
                <w:sz w:val="27"/>
                <w:szCs w:val="27"/>
              </w:rPr>
              <w:t>7</w:t>
            </w:r>
          </w:p>
        </w:tc>
      </w:tr>
      <w:tr w:rsidR="001570C4" w:rsidTr="002A71D0">
        <w:tc>
          <w:tcPr>
            <w:tcW w:w="958" w:type="dxa"/>
            <w:vMerge/>
          </w:tcPr>
          <w:p w:rsidR="001570C4" w:rsidRDefault="001570C4">
            <w:pPr>
              <w:pStyle w:val="Normal0"/>
              <w:widowControl w:val="0"/>
              <w:pBdr>
                <w:top w:val="nil"/>
                <w:left w:val="nil"/>
                <w:bottom w:val="nil"/>
                <w:right w:val="nil"/>
                <w:between w:val="nil"/>
              </w:pBdr>
              <w:spacing w:after="0" w:line="276" w:lineRule="auto"/>
              <w:rPr>
                <w:rFonts w:ascii="Times New Roman" w:eastAsia="Times New Roman" w:hAnsi="Times New Roman" w:cs="Times New Roman"/>
                <w:sz w:val="27"/>
                <w:szCs w:val="27"/>
              </w:rPr>
            </w:pPr>
          </w:p>
        </w:tc>
        <w:tc>
          <w:tcPr>
            <w:tcW w:w="7715" w:type="dxa"/>
          </w:tcPr>
          <w:p w:rsidR="001570C4" w:rsidRDefault="00F970DC">
            <w:pPr>
              <w:pStyle w:val="Normal0"/>
              <w:spacing w:after="0" w:line="264"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2.3. Об обеспечении принятия мер по предупреждению коррупции в государственных учреждениях Новосибирской области и организациях, о контроле за соблюдением законодательства о противодействии коррупции, осуществляемом органом Новосибирской области по профилактике коррупционных и иных правонарушений</w:t>
            </w:r>
          </w:p>
        </w:tc>
        <w:tc>
          <w:tcPr>
            <w:tcW w:w="940" w:type="dxa"/>
          </w:tcPr>
          <w:p w:rsidR="001570C4" w:rsidRDefault="002A71D0" w:rsidP="0023179E">
            <w:pPr>
              <w:pStyle w:val="Normal0"/>
              <w:spacing w:after="0" w:line="264" w:lineRule="auto"/>
              <w:ind w:left="-37" w:firstLine="39"/>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2</w:t>
            </w:r>
            <w:r w:rsidR="0023179E">
              <w:rPr>
                <w:rFonts w:ascii="Times New Roman" w:eastAsia="Times New Roman" w:hAnsi="Times New Roman" w:cs="Times New Roman"/>
                <w:sz w:val="27"/>
                <w:szCs w:val="27"/>
              </w:rPr>
              <w:t>7</w:t>
            </w:r>
            <w:r>
              <w:rPr>
                <w:rFonts w:ascii="Times New Roman" w:eastAsia="Times New Roman" w:hAnsi="Times New Roman" w:cs="Times New Roman"/>
                <w:sz w:val="27"/>
                <w:szCs w:val="27"/>
              </w:rPr>
              <w:t>-3</w:t>
            </w:r>
            <w:r w:rsidR="00FF2B58">
              <w:rPr>
                <w:rFonts w:ascii="Times New Roman" w:eastAsia="Times New Roman" w:hAnsi="Times New Roman" w:cs="Times New Roman"/>
                <w:sz w:val="27"/>
                <w:szCs w:val="27"/>
              </w:rPr>
              <w:t>2</w:t>
            </w:r>
          </w:p>
        </w:tc>
      </w:tr>
      <w:tr w:rsidR="001570C4" w:rsidTr="002A71D0">
        <w:tc>
          <w:tcPr>
            <w:tcW w:w="958" w:type="dxa"/>
          </w:tcPr>
          <w:p w:rsidR="001570C4" w:rsidRDefault="00F970DC">
            <w:pPr>
              <w:pStyle w:val="Normal0"/>
              <w:spacing w:after="0" w:line="264"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3.</w:t>
            </w:r>
          </w:p>
        </w:tc>
        <w:tc>
          <w:tcPr>
            <w:tcW w:w="7715" w:type="dxa"/>
          </w:tcPr>
          <w:p w:rsidR="001570C4" w:rsidRDefault="00F970DC">
            <w:pPr>
              <w:pStyle w:val="Normal0"/>
              <w:spacing w:after="0" w:line="264"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О реализации антикоррупционной политики в Новосибирской области</w:t>
            </w:r>
          </w:p>
          <w:p w:rsidR="001570C4" w:rsidRDefault="00F970DC">
            <w:pPr>
              <w:pStyle w:val="Normal0"/>
              <w:spacing w:after="0" w:line="264"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3.1. О соблюдении запретов, ограничений, требований о предотвращении (об урегулировании) конфликта интересов, </w:t>
            </w:r>
            <w:r w:rsidR="00B21ED0">
              <w:rPr>
                <w:rFonts w:ascii="Times New Roman" w:eastAsia="Times New Roman" w:hAnsi="Times New Roman" w:cs="Times New Roman"/>
                <w:sz w:val="27"/>
                <w:szCs w:val="27"/>
              </w:rPr>
              <w:t xml:space="preserve">об </w:t>
            </w:r>
            <w:r>
              <w:rPr>
                <w:rFonts w:ascii="Times New Roman" w:eastAsia="Times New Roman" w:hAnsi="Times New Roman" w:cs="Times New Roman"/>
                <w:sz w:val="27"/>
                <w:szCs w:val="27"/>
              </w:rPr>
              <w:t xml:space="preserve">исполнении иных обязанностей, установленных законодательством о противодействии коррупции </w:t>
            </w:r>
          </w:p>
          <w:p w:rsidR="001570C4" w:rsidRDefault="00F970DC">
            <w:pPr>
              <w:pStyle w:val="Normal0"/>
              <w:spacing w:after="0" w:line="264"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3.2. Об исполнении обязанности по представлению сведений о доходах, расходах, об имуществе и обязательствах имущественного характера</w:t>
            </w:r>
            <w:r>
              <w:rPr>
                <w:rFonts w:ascii="Times New Roman" w:eastAsia="Times New Roman" w:hAnsi="Times New Roman" w:cs="Times New Roman"/>
                <w:b/>
                <w:color w:val="366091"/>
                <w:sz w:val="28"/>
                <w:szCs w:val="28"/>
              </w:rPr>
              <w:t xml:space="preserve"> </w:t>
            </w:r>
            <w:r>
              <w:rPr>
                <w:rFonts w:ascii="Times New Roman" w:eastAsia="Times New Roman" w:hAnsi="Times New Roman" w:cs="Times New Roman"/>
                <w:sz w:val="27"/>
                <w:szCs w:val="27"/>
              </w:rPr>
              <w:t>и об анализе представленных сведений</w:t>
            </w:r>
          </w:p>
          <w:p w:rsidR="001570C4" w:rsidRDefault="00F970DC">
            <w:pPr>
              <w:pStyle w:val="Normal0"/>
              <w:spacing w:after="0" w:line="264"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3.3. Об осуществлении антикоррупционных проверок в органах государственной власти Новосибирской области, государственных органах Новосибирской области, органах местного самоуправления муниципальных образований </w:t>
            </w:r>
            <w:r>
              <w:rPr>
                <w:rFonts w:ascii="Times New Roman" w:eastAsia="Times New Roman" w:hAnsi="Times New Roman" w:cs="Times New Roman"/>
                <w:sz w:val="27"/>
                <w:szCs w:val="27"/>
              </w:rPr>
              <w:lastRenderedPageBreak/>
              <w:t>Новосибирской области, об осуществлении контроля за расходами</w:t>
            </w:r>
          </w:p>
          <w:p w:rsidR="001570C4" w:rsidRDefault="00F970DC">
            <w:pPr>
              <w:pStyle w:val="Normal0"/>
              <w:spacing w:after="0" w:line="264"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3.4. О деятельности комиссий по соблюдению требований к служебному поведению и урегулированию конфликта интересов, созданных в органах государственной власти Новосибирской области, государственных органах Новосибирской области, органах местного самоуправления муниципальных образований Новосибирской области</w:t>
            </w:r>
          </w:p>
          <w:p w:rsidR="001570C4" w:rsidRDefault="00F970DC">
            <w:pPr>
              <w:pStyle w:val="Normal0"/>
              <w:spacing w:after="0" w:line="264"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3.5. О привлечении к юридической ответственности</w:t>
            </w:r>
          </w:p>
        </w:tc>
        <w:tc>
          <w:tcPr>
            <w:tcW w:w="940" w:type="dxa"/>
          </w:tcPr>
          <w:p w:rsidR="001570C4" w:rsidRDefault="001570C4">
            <w:pPr>
              <w:pStyle w:val="Normal0"/>
              <w:spacing w:after="0" w:line="264" w:lineRule="auto"/>
              <w:ind w:left="-37" w:firstLine="39"/>
              <w:jc w:val="both"/>
              <w:rPr>
                <w:rFonts w:ascii="Times New Roman" w:eastAsia="Times New Roman" w:hAnsi="Times New Roman" w:cs="Times New Roman"/>
                <w:sz w:val="27"/>
                <w:szCs w:val="27"/>
              </w:rPr>
            </w:pPr>
          </w:p>
          <w:p w:rsidR="001570C4" w:rsidRDefault="001570C4">
            <w:pPr>
              <w:pStyle w:val="Normal0"/>
              <w:spacing w:after="0" w:line="264" w:lineRule="auto"/>
              <w:ind w:left="-37" w:firstLine="39"/>
              <w:jc w:val="both"/>
              <w:rPr>
                <w:rFonts w:ascii="Times New Roman" w:eastAsia="Times New Roman" w:hAnsi="Times New Roman" w:cs="Times New Roman"/>
                <w:sz w:val="27"/>
                <w:szCs w:val="27"/>
              </w:rPr>
            </w:pPr>
          </w:p>
          <w:p w:rsidR="001570C4" w:rsidRDefault="002A71D0">
            <w:pPr>
              <w:pStyle w:val="Normal0"/>
              <w:spacing w:after="0" w:line="264" w:lineRule="auto"/>
              <w:ind w:left="-37" w:firstLine="39"/>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3</w:t>
            </w:r>
            <w:r w:rsidR="00FF2B58">
              <w:rPr>
                <w:rFonts w:ascii="Times New Roman" w:eastAsia="Times New Roman" w:hAnsi="Times New Roman" w:cs="Times New Roman"/>
                <w:sz w:val="27"/>
                <w:szCs w:val="27"/>
              </w:rPr>
              <w:t>3</w:t>
            </w:r>
            <w:r w:rsidR="0097659B">
              <w:rPr>
                <w:rFonts w:ascii="Times New Roman" w:eastAsia="Times New Roman" w:hAnsi="Times New Roman" w:cs="Times New Roman"/>
                <w:sz w:val="27"/>
                <w:szCs w:val="27"/>
              </w:rPr>
              <w:t>-3</w:t>
            </w:r>
            <w:r w:rsidR="00FF2B58">
              <w:rPr>
                <w:rFonts w:ascii="Times New Roman" w:eastAsia="Times New Roman" w:hAnsi="Times New Roman" w:cs="Times New Roman"/>
                <w:sz w:val="27"/>
                <w:szCs w:val="27"/>
              </w:rPr>
              <w:t>7</w:t>
            </w:r>
          </w:p>
          <w:p w:rsidR="001570C4" w:rsidRDefault="001570C4">
            <w:pPr>
              <w:pStyle w:val="Normal0"/>
              <w:spacing w:after="0" w:line="264" w:lineRule="auto"/>
              <w:ind w:left="-37" w:firstLine="39"/>
              <w:jc w:val="both"/>
              <w:rPr>
                <w:rFonts w:ascii="Times New Roman" w:eastAsia="Times New Roman" w:hAnsi="Times New Roman" w:cs="Times New Roman"/>
                <w:sz w:val="27"/>
                <w:szCs w:val="27"/>
              </w:rPr>
            </w:pPr>
          </w:p>
          <w:p w:rsidR="001570C4" w:rsidRDefault="001570C4">
            <w:pPr>
              <w:pStyle w:val="Normal0"/>
              <w:spacing w:after="0" w:line="264" w:lineRule="auto"/>
              <w:ind w:left="-37" w:firstLine="39"/>
              <w:jc w:val="both"/>
              <w:rPr>
                <w:rFonts w:ascii="Times New Roman" w:eastAsia="Times New Roman" w:hAnsi="Times New Roman" w:cs="Times New Roman"/>
                <w:sz w:val="27"/>
                <w:szCs w:val="27"/>
              </w:rPr>
            </w:pPr>
          </w:p>
          <w:p w:rsidR="001570C4" w:rsidRDefault="001570C4">
            <w:pPr>
              <w:pStyle w:val="Normal0"/>
              <w:spacing w:after="0" w:line="264" w:lineRule="auto"/>
              <w:ind w:left="-37" w:firstLine="39"/>
              <w:jc w:val="both"/>
              <w:rPr>
                <w:rFonts w:ascii="Times New Roman" w:eastAsia="Times New Roman" w:hAnsi="Times New Roman" w:cs="Times New Roman"/>
                <w:sz w:val="27"/>
                <w:szCs w:val="27"/>
              </w:rPr>
            </w:pPr>
          </w:p>
          <w:p w:rsidR="001570C4" w:rsidRDefault="002A71D0">
            <w:pPr>
              <w:pStyle w:val="Normal0"/>
              <w:spacing w:after="0" w:line="264" w:lineRule="auto"/>
              <w:ind w:left="-37" w:firstLine="39"/>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3</w:t>
            </w:r>
            <w:r w:rsidR="00FF2B58">
              <w:rPr>
                <w:rFonts w:ascii="Times New Roman" w:eastAsia="Times New Roman" w:hAnsi="Times New Roman" w:cs="Times New Roman"/>
                <w:sz w:val="27"/>
                <w:szCs w:val="27"/>
              </w:rPr>
              <w:t>8</w:t>
            </w:r>
            <w:r>
              <w:rPr>
                <w:rFonts w:ascii="Times New Roman" w:eastAsia="Times New Roman" w:hAnsi="Times New Roman" w:cs="Times New Roman"/>
                <w:sz w:val="27"/>
                <w:szCs w:val="27"/>
              </w:rPr>
              <w:t>-4</w:t>
            </w:r>
            <w:r w:rsidR="00FF2B58">
              <w:rPr>
                <w:rFonts w:ascii="Times New Roman" w:eastAsia="Times New Roman" w:hAnsi="Times New Roman" w:cs="Times New Roman"/>
                <w:sz w:val="27"/>
                <w:szCs w:val="27"/>
              </w:rPr>
              <w:t>4</w:t>
            </w:r>
          </w:p>
          <w:p w:rsidR="001570C4" w:rsidRDefault="001570C4">
            <w:pPr>
              <w:pStyle w:val="Normal0"/>
              <w:spacing w:after="0" w:line="264" w:lineRule="auto"/>
              <w:ind w:left="-37" w:firstLine="39"/>
              <w:jc w:val="both"/>
              <w:rPr>
                <w:rFonts w:ascii="Times New Roman" w:eastAsia="Times New Roman" w:hAnsi="Times New Roman" w:cs="Times New Roman"/>
                <w:sz w:val="27"/>
                <w:szCs w:val="27"/>
              </w:rPr>
            </w:pPr>
          </w:p>
          <w:p w:rsidR="001570C4" w:rsidRDefault="001570C4">
            <w:pPr>
              <w:pStyle w:val="Normal0"/>
              <w:spacing w:after="0" w:line="264" w:lineRule="auto"/>
              <w:ind w:left="-37" w:firstLine="39"/>
              <w:jc w:val="both"/>
              <w:rPr>
                <w:rFonts w:ascii="Times New Roman" w:eastAsia="Times New Roman" w:hAnsi="Times New Roman" w:cs="Times New Roman"/>
                <w:sz w:val="27"/>
                <w:szCs w:val="27"/>
              </w:rPr>
            </w:pPr>
          </w:p>
          <w:p w:rsidR="001570C4" w:rsidRDefault="001570C4">
            <w:pPr>
              <w:pStyle w:val="Normal0"/>
              <w:spacing w:after="0" w:line="264" w:lineRule="auto"/>
              <w:ind w:left="-37" w:firstLine="39"/>
              <w:jc w:val="both"/>
              <w:rPr>
                <w:rFonts w:ascii="Times New Roman" w:eastAsia="Times New Roman" w:hAnsi="Times New Roman" w:cs="Times New Roman"/>
                <w:sz w:val="27"/>
                <w:szCs w:val="27"/>
              </w:rPr>
            </w:pPr>
          </w:p>
          <w:p w:rsidR="001570C4" w:rsidRDefault="002A71D0">
            <w:pPr>
              <w:pStyle w:val="Normal0"/>
              <w:spacing w:after="0" w:line="264" w:lineRule="auto"/>
              <w:ind w:left="-37" w:firstLine="39"/>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4</w:t>
            </w:r>
            <w:r w:rsidR="00FF2B58">
              <w:rPr>
                <w:rFonts w:ascii="Times New Roman" w:eastAsia="Times New Roman" w:hAnsi="Times New Roman" w:cs="Times New Roman"/>
                <w:sz w:val="27"/>
                <w:szCs w:val="27"/>
              </w:rPr>
              <w:t>4</w:t>
            </w:r>
            <w:r w:rsidR="0097659B">
              <w:rPr>
                <w:rFonts w:ascii="Times New Roman" w:eastAsia="Times New Roman" w:hAnsi="Times New Roman" w:cs="Times New Roman"/>
                <w:sz w:val="27"/>
                <w:szCs w:val="27"/>
              </w:rPr>
              <w:t>-</w:t>
            </w:r>
            <w:r w:rsidR="00FF2B58">
              <w:rPr>
                <w:rFonts w:ascii="Times New Roman" w:eastAsia="Times New Roman" w:hAnsi="Times New Roman" w:cs="Times New Roman"/>
                <w:sz w:val="27"/>
                <w:szCs w:val="27"/>
              </w:rPr>
              <w:t>4</w:t>
            </w:r>
            <w:r w:rsidR="004569B6">
              <w:rPr>
                <w:rFonts w:ascii="Times New Roman" w:eastAsia="Times New Roman" w:hAnsi="Times New Roman" w:cs="Times New Roman"/>
                <w:sz w:val="27"/>
                <w:szCs w:val="27"/>
              </w:rPr>
              <w:t>8</w:t>
            </w:r>
          </w:p>
          <w:p w:rsidR="001570C4" w:rsidRDefault="001570C4">
            <w:pPr>
              <w:pStyle w:val="Normal0"/>
              <w:spacing w:after="0" w:line="264" w:lineRule="auto"/>
              <w:ind w:left="-37" w:firstLine="39"/>
              <w:jc w:val="both"/>
              <w:rPr>
                <w:rFonts w:ascii="Times New Roman" w:eastAsia="Times New Roman" w:hAnsi="Times New Roman" w:cs="Times New Roman"/>
                <w:sz w:val="27"/>
                <w:szCs w:val="27"/>
              </w:rPr>
            </w:pPr>
          </w:p>
          <w:p w:rsidR="001570C4" w:rsidRDefault="001570C4">
            <w:pPr>
              <w:pStyle w:val="Normal0"/>
              <w:spacing w:after="0" w:line="264" w:lineRule="auto"/>
              <w:ind w:left="-37" w:firstLine="39"/>
              <w:jc w:val="both"/>
              <w:rPr>
                <w:rFonts w:ascii="Times New Roman" w:eastAsia="Times New Roman" w:hAnsi="Times New Roman" w:cs="Times New Roman"/>
                <w:sz w:val="27"/>
                <w:szCs w:val="27"/>
              </w:rPr>
            </w:pPr>
          </w:p>
          <w:p w:rsidR="001570C4" w:rsidRDefault="001570C4">
            <w:pPr>
              <w:pStyle w:val="Normal0"/>
              <w:spacing w:after="0" w:line="264" w:lineRule="auto"/>
              <w:ind w:left="-37" w:firstLine="39"/>
              <w:jc w:val="both"/>
              <w:rPr>
                <w:rFonts w:ascii="Times New Roman" w:eastAsia="Times New Roman" w:hAnsi="Times New Roman" w:cs="Times New Roman"/>
                <w:sz w:val="27"/>
                <w:szCs w:val="27"/>
              </w:rPr>
            </w:pPr>
          </w:p>
          <w:p w:rsidR="001570C4" w:rsidRDefault="001570C4">
            <w:pPr>
              <w:pStyle w:val="Normal0"/>
              <w:spacing w:after="0" w:line="264" w:lineRule="auto"/>
              <w:ind w:left="-37" w:firstLine="39"/>
              <w:jc w:val="both"/>
              <w:rPr>
                <w:rFonts w:ascii="Times New Roman" w:eastAsia="Times New Roman" w:hAnsi="Times New Roman" w:cs="Times New Roman"/>
                <w:sz w:val="27"/>
                <w:szCs w:val="27"/>
              </w:rPr>
            </w:pPr>
          </w:p>
          <w:p w:rsidR="001570C4" w:rsidRDefault="001570C4">
            <w:pPr>
              <w:pStyle w:val="Normal0"/>
              <w:spacing w:after="0" w:line="264" w:lineRule="auto"/>
              <w:ind w:left="-37" w:firstLine="39"/>
              <w:jc w:val="both"/>
              <w:rPr>
                <w:rFonts w:ascii="Times New Roman" w:eastAsia="Times New Roman" w:hAnsi="Times New Roman" w:cs="Times New Roman"/>
                <w:sz w:val="27"/>
                <w:szCs w:val="27"/>
              </w:rPr>
            </w:pPr>
          </w:p>
          <w:p w:rsidR="001570C4" w:rsidRDefault="00FF2B58">
            <w:pPr>
              <w:pStyle w:val="Normal0"/>
              <w:spacing w:after="0" w:line="264" w:lineRule="auto"/>
              <w:ind w:left="-37" w:firstLine="39"/>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4</w:t>
            </w:r>
            <w:r w:rsidR="004569B6">
              <w:rPr>
                <w:rFonts w:ascii="Times New Roman" w:eastAsia="Times New Roman" w:hAnsi="Times New Roman" w:cs="Times New Roman"/>
                <w:sz w:val="27"/>
                <w:szCs w:val="27"/>
              </w:rPr>
              <w:t>8</w:t>
            </w:r>
            <w:r>
              <w:rPr>
                <w:rFonts w:ascii="Times New Roman" w:eastAsia="Times New Roman" w:hAnsi="Times New Roman" w:cs="Times New Roman"/>
                <w:sz w:val="27"/>
                <w:szCs w:val="27"/>
              </w:rPr>
              <w:t>-5</w:t>
            </w:r>
            <w:r w:rsidR="004569B6">
              <w:rPr>
                <w:rFonts w:ascii="Times New Roman" w:eastAsia="Times New Roman" w:hAnsi="Times New Roman" w:cs="Times New Roman"/>
                <w:sz w:val="27"/>
                <w:szCs w:val="27"/>
              </w:rPr>
              <w:t>2</w:t>
            </w:r>
          </w:p>
          <w:p w:rsidR="002A71D0" w:rsidRDefault="002A71D0">
            <w:pPr>
              <w:pStyle w:val="Normal0"/>
              <w:spacing w:after="0" w:line="264" w:lineRule="auto"/>
              <w:ind w:left="-37" w:firstLine="39"/>
              <w:jc w:val="both"/>
              <w:rPr>
                <w:rFonts w:ascii="Times New Roman" w:eastAsia="Times New Roman" w:hAnsi="Times New Roman" w:cs="Times New Roman"/>
                <w:sz w:val="27"/>
                <w:szCs w:val="27"/>
              </w:rPr>
            </w:pPr>
          </w:p>
          <w:p w:rsidR="002A71D0" w:rsidRDefault="002A71D0">
            <w:pPr>
              <w:pStyle w:val="Normal0"/>
              <w:spacing w:after="0" w:line="264" w:lineRule="auto"/>
              <w:ind w:left="-37" w:firstLine="39"/>
              <w:jc w:val="both"/>
              <w:rPr>
                <w:rFonts w:ascii="Times New Roman" w:eastAsia="Times New Roman" w:hAnsi="Times New Roman" w:cs="Times New Roman"/>
                <w:sz w:val="27"/>
                <w:szCs w:val="27"/>
              </w:rPr>
            </w:pPr>
          </w:p>
          <w:p w:rsidR="002A71D0" w:rsidRDefault="002A71D0">
            <w:pPr>
              <w:pStyle w:val="Normal0"/>
              <w:spacing w:after="0" w:line="264" w:lineRule="auto"/>
              <w:ind w:left="-37" w:firstLine="39"/>
              <w:jc w:val="both"/>
              <w:rPr>
                <w:rFonts w:ascii="Times New Roman" w:eastAsia="Times New Roman" w:hAnsi="Times New Roman" w:cs="Times New Roman"/>
                <w:sz w:val="27"/>
                <w:szCs w:val="27"/>
              </w:rPr>
            </w:pPr>
          </w:p>
          <w:p w:rsidR="002A71D0" w:rsidRDefault="002A71D0">
            <w:pPr>
              <w:pStyle w:val="Normal0"/>
              <w:spacing w:after="0" w:line="264" w:lineRule="auto"/>
              <w:ind w:left="-37" w:firstLine="39"/>
              <w:jc w:val="both"/>
              <w:rPr>
                <w:rFonts w:ascii="Times New Roman" w:eastAsia="Times New Roman" w:hAnsi="Times New Roman" w:cs="Times New Roman"/>
                <w:sz w:val="27"/>
                <w:szCs w:val="27"/>
              </w:rPr>
            </w:pPr>
          </w:p>
          <w:p w:rsidR="002A71D0" w:rsidRDefault="002A71D0">
            <w:pPr>
              <w:pStyle w:val="Normal0"/>
              <w:spacing w:after="0" w:line="264" w:lineRule="auto"/>
              <w:ind w:left="-37" w:firstLine="39"/>
              <w:jc w:val="both"/>
              <w:rPr>
                <w:rFonts w:ascii="Times New Roman" w:eastAsia="Times New Roman" w:hAnsi="Times New Roman" w:cs="Times New Roman"/>
                <w:sz w:val="27"/>
                <w:szCs w:val="27"/>
              </w:rPr>
            </w:pPr>
          </w:p>
          <w:p w:rsidR="002A71D0" w:rsidRDefault="002A71D0" w:rsidP="00530E2F">
            <w:pPr>
              <w:pStyle w:val="Normal0"/>
              <w:spacing w:after="0" w:line="264" w:lineRule="auto"/>
              <w:ind w:left="-37" w:firstLine="39"/>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5</w:t>
            </w:r>
            <w:r w:rsidR="004569B6">
              <w:rPr>
                <w:rFonts w:ascii="Times New Roman" w:eastAsia="Times New Roman" w:hAnsi="Times New Roman" w:cs="Times New Roman"/>
                <w:sz w:val="27"/>
                <w:szCs w:val="27"/>
              </w:rPr>
              <w:t>2</w:t>
            </w:r>
            <w:r>
              <w:rPr>
                <w:rFonts w:ascii="Times New Roman" w:eastAsia="Times New Roman" w:hAnsi="Times New Roman" w:cs="Times New Roman"/>
                <w:sz w:val="27"/>
                <w:szCs w:val="27"/>
              </w:rPr>
              <w:t>-5</w:t>
            </w:r>
            <w:r w:rsidR="00530E2F">
              <w:rPr>
                <w:rFonts w:ascii="Times New Roman" w:eastAsia="Times New Roman" w:hAnsi="Times New Roman" w:cs="Times New Roman"/>
                <w:sz w:val="27"/>
                <w:szCs w:val="27"/>
              </w:rPr>
              <w:t>4</w:t>
            </w:r>
          </w:p>
        </w:tc>
      </w:tr>
      <w:tr w:rsidR="001570C4" w:rsidTr="002A71D0">
        <w:tc>
          <w:tcPr>
            <w:tcW w:w="958" w:type="dxa"/>
          </w:tcPr>
          <w:p w:rsidR="001570C4" w:rsidRDefault="00F970DC">
            <w:pPr>
              <w:pStyle w:val="Normal0"/>
              <w:spacing w:after="0" w:line="264"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lastRenderedPageBreak/>
              <w:t>4.</w:t>
            </w:r>
          </w:p>
        </w:tc>
        <w:tc>
          <w:tcPr>
            <w:tcW w:w="7715" w:type="dxa"/>
          </w:tcPr>
          <w:p w:rsidR="001570C4" w:rsidRDefault="00F970DC">
            <w:pPr>
              <w:pStyle w:val="Normal0"/>
              <w:spacing w:after="0" w:line="264"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О мерах по выявлению и пресечению на территории Новосибирской области правонарушений коррупционного характера</w:t>
            </w:r>
          </w:p>
        </w:tc>
        <w:tc>
          <w:tcPr>
            <w:tcW w:w="940" w:type="dxa"/>
          </w:tcPr>
          <w:p w:rsidR="001570C4" w:rsidRDefault="002A71D0" w:rsidP="00530E2F">
            <w:pPr>
              <w:pStyle w:val="Normal0"/>
              <w:spacing w:after="0" w:line="264" w:lineRule="auto"/>
              <w:ind w:left="-37" w:firstLine="39"/>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5</w:t>
            </w:r>
            <w:r w:rsidR="00530E2F">
              <w:rPr>
                <w:rFonts w:ascii="Times New Roman" w:eastAsia="Times New Roman" w:hAnsi="Times New Roman" w:cs="Times New Roman"/>
                <w:sz w:val="27"/>
                <w:szCs w:val="27"/>
              </w:rPr>
              <w:t>5</w:t>
            </w:r>
            <w:r>
              <w:rPr>
                <w:rFonts w:ascii="Times New Roman" w:eastAsia="Times New Roman" w:hAnsi="Times New Roman" w:cs="Times New Roman"/>
                <w:sz w:val="27"/>
                <w:szCs w:val="27"/>
              </w:rPr>
              <w:t>-</w:t>
            </w:r>
            <w:r w:rsidR="00530E2F">
              <w:rPr>
                <w:rFonts w:ascii="Times New Roman" w:eastAsia="Times New Roman" w:hAnsi="Times New Roman" w:cs="Times New Roman"/>
                <w:sz w:val="27"/>
                <w:szCs w:val="27"/>
              </w:rPr>
              <w:t>59</w:t>
            </w:r>
          </w:p>
        </w:tc>
      </w:tr>
      <w:tr w:rsidR="001570C4" w:rsidTr="002A71D0">
        <w:tc>
          <w:tcPr>
            <w:tcW w:w="958" w:type="dxa"/>
            <w:vMerge w:val="restart"/>
          </w:tcPr>
          <w:p w:rsidR="001570C4" w:rsidRDefault="00F970DC">
            <w:pPr>
              <w:pStyle w:val="Normal0"/>
              <w:spacing w:after="0" w:line="264"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5.</w:t>
            </w:r>
          </w:p>
          <w:p w:rsidR="002A71D0" w:rsidRDefault="002A71D0">
            <w:pPr>
              <w:pStyle w:val="Normal0"/>
              <w:spacing w:after="0" w:line="264" w:lineRule="auto"/>
              <w:jc w:val="both"/>
              <w:rPr>
                <w:rFonts w:ascii="Times New Roman" w:eastAsia="Times New Roman" w:hAnsi="Times New Roman" w:cs="Times New Roman"/>
                <w:b/>
                <w:sz w:val="27"/>
                <w:szCs w:val="27"/>
              </w:rPr>
            </w:pPr>
          </w:p>
          <w:p w:rsidR="002A71D0" w:rsidRDefault="002A71D0">
            <w:pPr>
              <w:pStyle w:val="Normal0"/>
              <w:spacing w:after="0" w:line="264" w:lineRule="auto"/>
              <w:jc w:val="both"/>
              <w:rPr>
                <w:rFonts w:ascii="Times New Roman" w:eastAsia="Times New Roman" w:hAnsi="Times New Roman" w:cs="Times New Roman"/>
                <w:b/>
                <w:sz w:val="27"/>
                <w:szCs w:val="27"/>
              </w:rPr>
            </w:pPr>
          </w:p>
          <w:p w:rsidR="002A71D0" w:rsidRDefault="002A71D0">
            <w:pPr>
              <w:pStyle w:val="Normal0"/>
              <w:spacing w:after="0" w:line="264" w:lineRule="auto"/>
              <w:jc w:val="both"/>
              <w:rPr>
                <w:rFonts w:ascii="Times New Roman" w:eastAsia="Times New Roman" w:hAnsi="Times New Roman" w:cs="Times New Roman"/>
                <w:b/>
                <w:sz w:val="27"/>
                <w:szCs w:val="27"/>
              </w:rPr>
            </w:pPr>
          </w:p>
          <w:p w:rsidR="002A71D0" w:rsidRDefault="002A71D0">
            <w:pPr>
              <w:pStyle w:val="Normal0"/>
              <w:spacing w:after="0" w:line="264" w:lineRule="auto"/>
              <w:jc w:val="both"/>
              <w:rPr>
                <w:rFonts w:ascii="Times New Roman" w:eastAsia="Times New Roman" w:hAnsi="Times New Roman" w:cs="Times New Roman"/>
                <w:b/>
                <w:sz w:val="27"/>
                <w:szCs w:val="27"/>
              </w:rPr>
            </w:pPr>
          </w:p>
          <w:p w:rsidR="002A71D0" w:rsidRDefault="002A71D0">
            <w:pPr>
              <w:pStyle w:val="Normal0"/>
              <w:spacing w:after="0" w:line="264" w:lineRule="auto"/>
              <w:jc w:val="both"/>
              <w:rPr>
                <w:rFonts w:ascii="Times New Roman" w:eastAsia="Times New Roman" w:hAnsi="Times New Roman" w:cs="Times New Roman"/>
                <w:b/>
                <w:sz w:val="27"/>
                <w:szCs w:val="27"/>
              </w:rPr>
            </w:pPr>
          </w:p>
          <w:p w:rsidR="002A71D0" w:rsidRDefault="002A71D0">
            <w:pPr>
              <w:pStyle w:val="Normal0"/>
              <w:spacing w:after="0" w:line="264" w:lineRule="auto"/>
              <w:jc w:val="both"/>
              <w:rPr>
                <w:rFonts w:ascii="Times New Roman" w:eastAsia="Times New Roman" w:hAnsi="Times New Roman" w:cs="Times New Roman"/>
                <w:b/>
                <w:sz w:val="27"/>
                <w:szCs w:val="27"/>
              </w:rPr>
            </w:pPr>
          </w:p>
          <w:p w:rsidR="002A71D0" w:rsidRDefault="002A71D0">
            <w:pPr>
              <w:pStyle w:val="Normal0"/>
              <w:spacing w:after="0" w:line="264" w:lineRule="auto"/>
              <w:jc w:val="both"/>
              <w:rPr>
                <w:rFonts w:ascii="Times New Roman" w:eastAsia="Times New Roman" w:hAnsi="Times New Roman" w:cs="Times New Roman"/>
                <w:b/>
                <w:sz w:val="27"/>
                <w:szCs w:val="27"/>
              </w:rPr>
            </w:pPr>
          </w:p>
          <w:p w:rsidR="002A71D0" w:rsidRDefault="002A71D0">
            <w:pPr>
              <w:pStyle w:val="Normal0"/>
              <w:spacing w:after="0" w:line="264" w:lineRule="auto"/>
              <w:jc w:val="both"/>
              <w:rPr>
                <w:rFonts w:ascii="Times New Roman" w:eastAsia="Times New Roman" w:hAnsi="Times New Roman" w:cs="Times New Roman"/>
                <w:b/>
                <w:sz w:val="27"/>
                <w:szCs w:val="27"/>
              </w:rPr>
            </w:pPr>
          </w:p>
          <w:p w:rsidR="002A71D0" w:rsidRDefault="002A71D0">
            <w:pPr>
              <w:pStyle w:val="Normal0"/>
              <w:spacing w:after="0" w:line="264" w:lineRule="auto"/>
              <w:jc w:val="both"/>
              <w:rPr>
                <w:rFonts w:ascii="Times New Roman" w:eastAsia="Times New Roman" w:hAnsi="Times New Roman" w:cs="Times New Roman"/>
                <w:b/>
                <w:sz w:val="27"/>
                <w:szCs w:val="27"/>
              </w:rPr>
            </w:pPr>
          </w:p>
          <w:p w:rsidR="002A71D0" w:rsidRDefault="002A71D0">
            <w:pPr>
              <w:pStyle w:val="Normal0"/>
              <w:spacing w:after="0" w:line="264" w:lineRule="auto"/>
              <w:jc w:val="both"/>
              <w:rPr>
                <w:rFonts w:ascii="Times New Roman" w:eastAsia="Times New Roman" w:hAnsi="Times New Roman" w:cs="Times New Roman"/>
                <w:b/>
                <w:sz w:val="27"/>
                <w:szCs w:val="27"/>
              </w:rPr>
            </w:pPr>
          </w:p>
        </w:tc>
        <w:tc>
          <w:tcPr>
            <w:tcW w:w="7715" w:type="dxa"/>
          </w:tcPr>
          <w:p w:rsidR="001570C4" w:rsidRDefault="00F970DC">
            <w:pPr>
              <w:pStyle w:val="Normal0"/>
              <w:spacing w:after="0" w:line="264"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Антикоррупционное просвещение и взаимодействие с институтами гражданского общества</w:t>
            </w:r>
          </w:p>
        </w:tc>
        <w:tc>
          <w:tcPr>
            <w:tcW w:w="940" w:type="dxa"/>
          </w:tcPr>
          <w:p w:rsidR="001570C4" w:rsidRDefault="001570C4">
            <w:pPr>
              <w:pStyle w:val="Normal0"/>
              <w:spacing w:after="0" w:line="264" w:lineRule="auto"/>
              <w:ind w:left="-37" w:firstLine="39"/>
              <w:jc w:val="both"/>
              <w:rPr>
                <w:rFonts w:ascii="Times New Roman" w:eastAsia="Times New Roman" w:hAnsi="Times New Roman" w:cs="Times New Roman"/>
                <w:sz w:val="27"/>
                <w:szCs w:val="27"/>
              </w:rPr>
            </w:pPr>
          </w:p>
        </w:tc>
      </w:tr>
      <w:tr w:rsidR="001570C4" w:rsidTr="002A71D0">
        <w:tc>
          <w:tcPr>
            <w:tcW w:w="958" w:type="dxa"/>
            <w:vMerge/>
          </w:tcPr>
          <w:p w:rsidR="001570C4" w:rsidRDefault="001570C4">
            <w:pPr>
              <w:pStyle w:val="Normal0"/>
              <w:widowControl w:val="0"/>
              <w:pBdr>
                <w:top w:val="nil"/>
                <w:left w:val="nil"/>
                <w:bottom w:val="nil"/>
                <w:right w:val="nil"/>
                <w:between w:val="nil"/>
              </w:pBdr>
              <w:spacing w:after="0" w:line="276" w:lineRule="auto"/>
              <w:rPr>
                <w:rFonts w:ascii="Times New Roman" w:eastAsia="Times New Roman" w:hAnsi="Times New Roman" w:cs="Times New Roman"/>
                <w:sz w:val="27"/>
                <w:szCs w:val="27"/>
              </w:rPr>
            </w:pPr>
          </w:p>
        </w:tc>
        <w:tc>
          <w:tcPr>
            <w:tcW w:w="7715" w:type="dxa"/>
          </w:tcPr>
          <w:p w:rsidR="001570C4" w:rsidRDefault="00F970DC">
            <w:pPr>
              <w:pStyle w:val="Normal0"/>
              <w:spacing w:after="0" w:line="264"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5.1. О деятельности по антикоррупционному просвещению в Новосибирской области </w:t>
            </w:r>
          </w:p>
        </w:tc>
        <w:tc>
          <w:tcPr>
            <w:tcW w:w="940" w:type="dxa"/>
          </w:tcPr>
          <w:p w:rsidR="001570C4" w:rsidRDefault="002A71D0" w:rsidP="00D6392B">
            <w:pPr>
              <w:pStyle w:val="Normal0"/>
              <w:spacing w:after="0" w:line="264" w:lineRule="auto"/>
              <w:ind w:left="-37" w:firstLine="39"/>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6</w:t>
            </w:r>
            <w:r w:rsidR="00530E2F">
              <w:rPr>
                <w:rFonts w:ascii="Times New Roman" w:eastAsia="Times New Roman" w:hAnsi="Times New Roman" w:cs="Times New Roman"/>
                <w:sz w:val="27"/>
                <w:szCs w:val="27"/>
              </w:rPr>
              <w:t>0</w:t>
            </w:r>
            <w:r>
              <w:rPr>
                <w:rFonts w:ascii="Times New Roman" w:eastAsia="Times New Roman" w:hAnsi="Times New Roman" w:cs="Times New Roman"/>
                <w:sz w:val="27"/>
                <w:szCs w:val="27"/>
              </w:rPr>
              <w:t>-7</w:t>
            </w:r>
            <w:r w:rsidR="00D6392B">
              <w:rPr>
                <w:rFonts w:ascii="Times New Roman" w:eastAsia="Times New Roman" w:hAnsi="Times New Roman" w:cs="Times New Roman"/>
                <w:sz w:val="27"/>
                <w:szCs w:val="27"/>
              </w:rPr>
              <w:t>2</w:t>
            </w:r>
          </w:p>
        </w:tc>
      </w:tr>
      <w:tr w:rsidR="001570C4" w:rsidTr="002A71D0">
        <w:tc>
          <w:tcPr>
            <w:tcW w:w="958" w:type="dxa"/>
            <w:vMerge/>
          </w:tcPr>
          <w:p w:rsidR="001570C4" w:rsidRDefault="001570C4">
            <w:pPr>
              <w:pStyle w:val="Normal0"/>
              <w:widowControl w:val="0"/>
              <w:pBdr>
                <w:top w:val="nil"/>
                <w:left w:val="nil"/>
                <w:bottom w:val="nil"/>
                <w:right w:val="nil"/>
                <w:between w:val="nil"/>
              </w:pBdr>
              <w:spacing w:after="0" w:line="276" w:lineRule="auto"/>
              <w:rPr>
                <w:rFonts w:ascii="Times New Roman" w:eastAsia="Times New Roman" w:hAnsi="Times New Roman" w:cs="Times New Roman"/>
                <w:sz w:val="27"/>
                <w:szCs w:val="27"/>
              </w:rPr>
            </w:pPr>
          </w:p>
        </w:tc>
        <w:tc>
          <w:tcPr>
            <w:tcW w:w="7715" w:type="dxa"/>
          </w:tcPr>
          <w:p w:rsidR="001570C4" w:rsidRDefault="00F970DC">
            <w:pPr>
              <w:pStyle w:val="Normal0"/>
              <w:spacing w:after="0" w:line="264"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5.2. Об участии институтов гражданского общества в деятельности по профилактике коррупции</w:t>
            </w:r>
          </w:p>
          <w:p w:rsidR="001570C4" w:rsidRDefault="00F970DC">
            <w:pPr>
              <w:pStyle w:val="Normal0"/>
              <w:spacing w:after="0" w:line="264"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5.3. Об обеспечении открытости информации о противодействии коррупции</w:t>
            </w:r>
          </w:p>
          <w:p w:rsidR="001570C4" w:rsidRDefault="00F970DC">
            <w:pPr>
              <w:pStyle w:val="Normal0"/>
              <w:spacing w:after="0" w:line="264"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5.4. Об итогах социологических исследований и опросов</w:t>
            </w:r>
          </w:p>
          <w:p w:rsidR="002A71D0" w:rsidRPr="00FF2B58" w:rsidRDefault="002A71D0">
            <w:pPr>
              <w:pStyle w:val="Normal0"/>
              <w:spacing w:after="0" w:line="264" w:lineRule="auto"/>
              <w:jc w:val="both"/>
              <w:rPr>
                <w:rFonts w:ascii="Times New Roman" w:eastAsia="Times New Roman" w:hAnsi="Times New Roman" w:cs="Times New Roman"/>
                <w:sz w:val="16"/>
                <w:szCs w:val="16"/>
              </w:rPr>
            </w:pPr>
          </w:p>
          <w:p w:rsidR="002A71D0" w:rsidRPr="002A71D0" w:rsidRDefault="002A71D0">
            <w:pPr>
              <w:pStyle w:val="Normal0"/>
              <w:spacing w:after="0" w:line="264" w:lineRule="auto"/>
              <w:jc w:val="both"/>
              <w:rPr>
                <w:rFonts w:ascii="Times New Roman" w:eastAsia="Times New Roman" w:hAnsi="Times New Roman" w:cs="Times New Roman"/>
                <w:b/>
                <w:sz w:val="27"/>
                <w:szCs w:val="27"/>
              </w:rPr>
            </w:pPr>
            <w:r w:rsidRPr="002A71D0">
              <w:rPr>
                <w:rFonts w:ascii="Times New Roman" w:eastAsia="Times New Roman" w:hAnsi="Times New Roman" w:cs="Times New Roman"/>
                <w:b/>
                <w:sz w:val="27"/>
                <w:szCs w:val="27"/>
              </w:rPr>
              <w:t>Заключение</w:t>
            </w:r>
          </w:p>
          <w:p w:rsidR="002A71D0" w:rsidRDefault="002A71D0">
            <w:pPr>
              <w:pStyle w:val="Normal0"/>
              <w:spacing w:after="0" w:line="264" w:lineRule="auto"/>
              <w:jc w:val="both"/>
              <w:rPr>
                <w:rFonts w:ascii="Times New Roman" w:eastAsia="Times New Roman" w:hAnsi="Times New Roman" w:cs="Times New Roman"/>
                <w:b/>
                <w:bCs/>
                <w:sz w:val="27"/>
                <w:szCs w:val="27"/>
              </w:rPr>
            </w:pPr>
          </w:p>
          <w:p w:rsidR="002A71D0" w:rsidRDefault="002A71D0">
            <w:pPr>
              <w:pStyle w:val="Normal0"/>
              <w:spacing w:after="0" w:line="264" w:lineRule="auto"/>
              <w:jc w:val="both"/>
              <w:rPr>
                <w:rFonts w:ascii="Times New Roman" w:eastAsia="Times New Roman" w:hAnsi="Times New Roman" w:cs="Times New Roman"/>
                <w:sz w:val="27"/>
                <w:szCs w:val="27"/>
              </w:rPr>
            </w:pPr>
            <w:r w:rsidRPr="4FFB9868">
              <w:rPr>
                <w:rFonts w:ascii="Times New Roman" w:eastAsia="Times New Roman" w:hAnsi="Times New Roman" w:cs="Times New Roman"/>
                <w:b/>
                <w:bCs/>
                <w:sz w:val="27"/>
                <w:szCs w:val="27"/>
              </w:rPr>
              <w:t>Приложение</w:t>
            </w:r>
            <w:r w:rsidRPr="4FFB9868">
              <w:rPr>
                <w:rFonts w:ascii="Times New Roman" w:eastAsia="Times New Roman" w:hAnsi="Times New Roman" w:cs="Times New Roman"/>
                <w:b/>
                <w:bCs/>
                <w:i/>
                <w:iCs/>
                <w:sz w:val="27"/>
                <w:szCs w:val="27"/>
              </w:rPr>
              <w:t> </w:t>
            </w:r>
            <w:r w:rsidRPr="4FFB9868">
              <w:rPr>
                <w:rFonts w:ascii="Times New Roman" w:eastAsia="Times New Roman" w:hAnsi="Times New Roman" w:cs="Times New Roman"/>
                <w:b/>
                <w:bCs/>
                <w:sz w:val="27"/>
                <w:szCs w:val="27"/>
              </w:rPr>
              <w:t>1.</w:t>
            </w:r>
            <w:r w:rsidRPr="4FFB9868">
              <w:rPr>
                <w:rFonts w:ascii="Times New Roman" w:eastAsia="Times New Roman" w:hAnsi="Times New Roman" w:cs="Times New Roman"/>
                <w:b/>
                <w:bCs/>
                <w:i/>
                <w:iCs/>
                <w:sz w:val="27"/>
                <w:szCs w:val="27"/>
              </w:rPr>
              <w:t> </w:t>
            </w:r>
            <w:r>
              <w:rPr>
                <w:rFonts w:ascii="Times New Roman" w:eastAsia="Times New Roman" w:hAnsi="Times New Roman" w:cs="Times New Roman"/>
                <w:sz w:val="27"/>
                <w:szCs w:val="27"/>
              </w:rPr>
              <w:t>План работы комиссии по координации работы по противодействию коррупции в Новосибирской области на 2021 год</w:t>
            </w:r>
          </w:p>
          <w:p w:rsidR="002A71D0" w:rsidRDefault="002A71D0">
            <w:pPr>
              <w:pStyle w:val="Normal0"/>
              <w:spacing w:after="0" w:line="264"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Приложение</w:t>
            </w:r>
            <w:r>
              <w:rPr>
                <w:rFonts w:ascii="Times New Roman" w:eastAsia="Times New Roman" w:hAnsi="Times New Roman" w:cs="Times New Roman"/>
                <w:b/>
                <w:i/>
                <w:sz w:val="27"/>
                <w:szCs w:val="27"/>
              </w:rPr>
              <w:t> </w:t>
            </w:r>
            <w:r>
              <w:rPr>
                <w:rFonts w:ascii="Times New Roman" w:eastAsia="Times New Roman" w:hAnsi="Times New Roman" w:cs="Times New Roman"/>
                <w:b/>
                <w:sz w:val="27"/>
                <w:szCs w:val="27"/>
              </w:rPr>
              <w:t>2.</w:t>
            </w:r>
            <w:r>
              <w:rPr>
                <w:rFonts w:ascii="Times New Roman" w:eastAsia="Times New Roman" w:hAnsi="Times New Roman" w:cs="Times New Roman"/>
                <w:b/>
                <w:i/>
                <w:sz w:val="27"/>
                <w:szCs w:val="27"/>
              </w:rPr>
              <w:t> </w:t>
            </w:r>
            <w:r>
              <w:rPr>
                <w:rFonts w:ascii="Times New Roman" w:eastAsia="Times New Roman" w:hAnsi="Times New Roman" w:cs="Times New Roman"/>
                <w:sz w:val="27"/>
                <w:szCs w:val="27"/>
              </w:rPr>
              <w:t>Тематика вопросов, рассмотренных на заседаниях комиссий по соблюдению требований к служебному поведению гражданских (муниципальных) служащих и урегулированию конфликта интересов в 2020 году (диаграммы)</w:t>
            </w:r>
          </w:p>
          <w:p w:rsidR="002A71D0" w:rsidRDefault="002A71D0" w:rsidP="002A71D0">
            <w:pPr>
              <w:pStyle w:val="Normal0"/>
              <w:spacing w:after="0" w:line="264"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Приложение</w:t>
            </w:r>
            <w:r>
              <w:rPr>
                <w:rFonts w:ascii="Times New Roman" w:eastAsia="Times New Roman" w:hAnsi="Times New Roman" w:cs="Times New Roman"/>
                <w:b/>
                <w:i/>
                <w:sz w:val="27"/>
                <w:szCs w:val="27"/>
              </w:rPr>
              <w:t> </w:t>
            </w:r>
            <w:r>
              <w:rPr>
                <w:rFonts w:ascii="Times New Roman" w:eastAsia="Times New Roman" w:hAnsi="Times New Roman" w:cs="Times New Roman"/>
                <w:b/>
                <w:sz w:val="27"/>
                <w:szCs w:val="27"/>
              </w:rPr>
              <w:t>3.</w:t>
            </w:r>
            <w:r>
              <w:rPr>
                <w:rFonts w:ascii="Times New Roman" w:eastAsia="Times New Roman" w:hAnsi="Times New Roman" w:cs="Times New Roman"/>
                <w:b/>
                <w:i/>
                <w:sz w:val="27"/>
                <w:szCs w:val="27"/>
              </w:rPr>
              <w:t> </w:t>
            </w:r>
            <w:r w:rsidRPr="4FFB9868">
              <w:rPr>
                <w:rFonts w:ascii="Times New Roman" w:eastAsia="Times New Roman" w:hAnsi="Times New Roman" w:cs="Times New Roman"/>
                <w:sz w:val="27"/>
                <w:szCs w:val="27"/>
              </w:rPr>
              <w:t>Итоги опроса государственных гражданских</w:t>
            </w:r>
          </w:p>
          <w:p w:rsidR="002A71D0" w:rsidRDefault="002A71D0" w:rsidP="002A71D0">
            <w:pPr>
              <w:pStyle w:val="Normal0"/>
              <w:spacing w:after="0" w:line="264" w:lineRule="auto"/>
              <w:jc w:val="both"/>
              <w:rPr>
                <w:rFonts w:ascii="Times New Roman" w:eastAsia="Times New Roman" w:hAnsi="Times New Roman" w:cs="Times New Roman"/>
                <w:sz w:val="27"/>
                <w:szCs w:val="27"/>
              </w:rPr>
            </w:pPr>
            <w:r w:rsidRPr="4FFB9868">
              <w:rPr>
                <w:rFonts w:ascii="Times New Roman" w:eastAsia="Times New Roman" w:hAnsi="Times New Roman" w:cs="Times New Roman"/>
                <w:sz w:val="27"/>
                <w:szCs w:val="27"/>
              </w:rPr>
              <w:t xml:space="preserve">служащих посредством информационного </w:t>
            </w:r>
            <w:r w:rsidR="005E2338">
              <w:rPr>
                <w:rFonts w:ascii="Times New Roman" w:eastAsia="Times New Roman" w:hAnsi="Times New Roman" w:cs="Times New Roman"/>
                <w:sz w:val="27"/>
                <w:szCs w:val="27"/>
              </w:rPr>
              <w:t>портала «LOOK»</w:t>
            </w:r>
          </w:p>
          <w:p w:rsidR="002A71D0" w:rsidRDefault="002A71D0" w:rsidP="002A71D0">
            <w:pPr>
              <w:pStyle w:val="Normal0"/>
              <w:spacing w:after="0" w:line="264" w:lineRule="auto"/>
              <w:jc w:val="both"/>
              <w:rPr>
                <w:rFonts w:ascii="Times New Roman" w:eastAsia="Times New Roman" w:hAnsi="Times New Roman" w:cs="Times New Roman"/>
                <w:sz w:val="27"/>
                <w:szCs w:val="27"/>
              </w:rPr>
            </w:pPr>
          </w:p>
        </w:tc>
        <w:tc>
          <w:tcPr>
            <w:tcW w:w="940" w:type="dxa"/>
          </w:tcPr>
          <w:p w:rsidR="001570C4" w:rsidRDefault="002A71D0">
            <w:pPr>
              <w:pStyle w:val="Normal0"/>
              <w:spacing w:after="0" w:line="264" w:lineRule="auto"/>
              <w:ind w:left="-37" w:firstLine="39"/>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7</w:t>
            </w:r>
            <w:r w:rsidR="00B21ED0">
              <w:rPr>
                <w:rFonts w:ascii="Times New Roman" w:eastAsia="Times New Roman" w:hAnsi="Times New Roman" w:cs="Times New Roman"/>
                <w:sz w:val="27"/>
                <w:szCs w:val="27"/>
              </w:rPr>
              <w:t>2</w:t>
            </w:r>
            <w:r>
              <w:rPr>
                <w:rFonts w:ascii="Times New Roman" w:eastAsia="Times New Roman" w:hAnsi="Times New Roman" w:cs="Times New Roman"/>
                <w:sz w:val="27"/>
                <w:szCs w:val="27"/>
              </w:rPr>
              <w:t>-7</w:t>
            </w:r>
            <w:r w:rsidR="00B21ED0">
              <w:rPr>
                <w:rFonts w:ascii="Times New Roman" w:eastAsia="Times New Roman" w:hAnsi="Times New Roman" w:cs="Times New Roman"/>
                <w:sz w:val="27"/>
                <w:szCs w:val="27"/>
              </w:rPr>
              <w:t>6</w:t>
            </w:r>
          </w:p>
          <w:p w:rsidR="001570C4" w:rsidRDefault="001570C4">
            <w:pPr>
              <w:pStyle w:val="Normal0"/>
              <w:spacing w:after="0" w:line="264" w:lineRule="auto"/>
              <w:ind w:left="-37" w:firstLine="39"/>
              <w:jc w:val="both"/>
              <w:rPr>
                <w:rFonts w:ascii="Times New Roman" w:eastAsia="Times New Roman" w:hAnsi="Times New Roman" w:cs="Times New Roman"/>
                <w:sz w:val="27"/>
                <w:szCs w:val="27"/>
              </w:rPr>
            </w:pPr>
          </w:p>
          <w:p w:rsidR="001570C4" w:rsidRDefault="002A71D0">
            <w:pPr>
              <w:pStyle w:val="Normal0"/>
              <w:spacing w:after="0" w:line="264" w:lineRule="auto"/>
              <w:ind w:left="-37" w:firstLine="39"/>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7</w:t>
            </w:r>
            <w:r w:rsidR="004D7C56">
              <w:rPr>
                <w:rFonts w:ascii="Times New Roman" w:eastAsia="Times New Roman" w:hAnsi="Times New Roman" w:cs="Times New Roman"/>
                <w:sz w:val="27"/>
                <w:szCs w:val="27"/>
              </w:rPr>
              <w:t>7</w:t>
            </w:r>
            <w:r>
              <w:rPr>
                <w:rFonts w:ascii="Times New Roman" w:eastAsia="Times New Roman" w:hAnsi="Times New Roman" w:cs="Times New Roman"/>
                <w:sz w:val="27"/>
                <w:szCs w:val="27"/>
              </w:rPr>
              <w:t>-</w:t>
            </w:r>
            <w:r w:rsidR="004D7C56">
              <w:rPr>
                <w:rFonts w:ascii="Times New Roman" w:eastAsia="Times New Roman" w:hAnsi="Times New Roman" w:cs="Times New Roman"/>
                <w:sz w:val="27"/>
                <w:szCs w:val="27"/>
              </w:rPr>
              <w:t>7</w:t>
            </w:r>
            <w:r w:rsidR="00D6392B">
              <w:rPr>
                <w:rFonts w:ascii="Times New Roman" w:eastAsia="Times New Roman" w:hAnsi="Times New Roman" w:cs="Times New Roman"/>
                <w:sz w:val="27"/>
                <w:szCs w:val="27"/>
              </w:rPr>
              <w:t>8</w:t>
            </w:r>
          </w:p>
          <w:p w:rsidR="002A71D0" w:rsidRDefault="002A71D0">
            <w:pPr>
              <w:pStyle w:val="Normal0"/>
              <w:spacing w:after="0" w:line="264" w:lineRule="auto"/>
              <w:ind w:left="-37" w:firstLine="39"/>
              <w:jc w:val="both"/>
              <w:rPr>
                <w:rFonts w:ascii="Times New Roman" w:eastAsia="Times New Roman" w:hAnsi="Times New Roman" w:cs="Times New Roman"/>
                <w:sz w:val="27"/>
                <w:szCs w:val="27"/>
              </w:rPr>
            </w:pPr>
          </w:p>
          <w:p w:rsidR="001570C4" w:rsidRDefault="004D7C56" w:rsidP="00E53595">
            <w:pPr>
              <w:pStyle w:val="Normal0"/>
              <w:spacing w:after="0" w:line="264" w:lineRule="auto"/>
              <w:ind w:left="-37" w:firstLine="39"/>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7</w:t>
            </w:r>
            <w:r w:rsidR="00B21ED0">
              <w:rPr>
                <w:rFonts w:ascii="Times New Roman" w:eastAsia="Times New Roman" w:hAnsi="Times New Roman" w:cs="Times New Roman"/>
                <w:sz w:val="27"/>
                <w:szCs w:val="27"/>
              </w:rPr>
              <w:t>8</w:t>
            </w:r>
            <w:r w:rsidR="002A71D0">
              <w:rPr>
                <w:rFonts w:ascii="Times New Roman" w:eastAsia="Times New Roman" w:hAnsi="Times New Roman" w:cs="Times New Roman"/>
                <w:sz w:val="27"/>
                <w:szCs w:val="27"/>
              </w:rPr>
              <w:t>-</w:t>
            </w:r>
            <w:r w:rsidR="00FF2B58">
              <w:rPr>
                <w:rFonts w:ascii="Times New Roman" w:eastAsia="Times New Roman" w:hAnsi="Times New Roman" w:cs="Times New Roman"/>
                <w:sz w:val="27"/>
                <w:szCs w:val="27"/>
              </w:rPr>
              <w:t>8</w:t>
            </w:r>
            <w:r w:rsidR="00B21ED0">
              <w:rPr>
                <w:rFonts w:ascii="Times New Roman" w:eastAsia="Times New Roman" w:hAnsi="Times New Roman" w:cs="Times New Roman"/>
                <w:sz w:val="27"/>
                <w:szCs w:val="27"/>
              </w:rPr>
              <w:t>6</w:t>
            </w:r>
          </w:p>
          <w:p w:rsidR="002A71D0" w:rsidRPr="00FF2B58" w:rsidRDefault="002A71D0" w:rsidP="00E53595">
            <w:pPr>
              <w:pStyle w:val="Normal0"/>
              <w:spacing w:after="0" w:line="264" w:lineRule="auto"/>
              <w:ind w:left="-37" w:firstLine="39"/>
              <w:jc w:val="both"/>
              <w:rPr>
                <w:rFonts w:ascii="Times New Roman" w:eastAsia="Times New Roman" w:hAnsi="Times New Roman" w:cs="Times New Roman"/>
                <w:sz w:val="16"/>
                <w:szCs w:val="16"/>
              </w:rPr>
            </w:pPr>
          </w:p>
          <w:p w:rsidR="002A71D0" w:rsidRDefault="004D7C56" w:rsidP="00E53595">
            <w:pPr>
              <w:pStyle w:val="Normal0"/>
              <w:spacing w:after="0" w:line="264" w:lineRule="auto"/>
              <w:ind w:left="-37" w:firstLine="39"/>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8</w:t>
            </w:r>
            <w:r w:rsidR="00B21ED0">
              <w:rPr>
                <w:rFonts w:ascii="Times New Roman" w:eastAsia="Times New Roman" w:hAnsi="Times New Roman" w:cs="Times New Roman"/>
                <w:sz w:val="27"/>
                <w:szCs w:val="27"/>
              </w:rPr>
              <w:t>7</w:t>
            </w:r>
            <w:r w:rsidR="00FC7A0C">
              <w:rPr>
                <w:rFonts w:ascii="Times New Roman" w:eastAsia="Times New Roman" w:hAnsi="Times New Roman" w:cs="Times New Roman"/>
                <w:sz w:val="27"/>
                <w:szCs w:val="27"/>
              </w:rPr>
              <w:t>-8</w:t>
            </w:r>
            <w:r w:rsidR="00B21ED0">
              <w:rPr>
                <w:rFonts w:ascii="Times New Roman" w:eastAsia="Times New Roman" w:hAnsi="Times New Roman" w:cs="Times New Roman"/>
                <w:sz w:val="27"/>
                <w:szCs w:val="27"/>
              </w:rPr>
              <w:t>8</w:t>
            </w:r>
          </w:p>
          <w:p w:rsidR="002A71D0" w:rsidRDefault="002A71D0" w:rsidP="00E53595">
            <w:pPr>
              <w:pStyle w:val="Normal0"/>
              <w:spacing w:after="0" w:line="264" w:lineRule="auto"/>
              <w:ind w:left="-37" w:firstLine="39"/>
              <w:jc w:val="both"/>
              <w:rPr>
                <w:rFonts w:ascii="Times New Roman" w:eastAsia="Times New Roman" w:hAnsi="Times New Roman" w:cs="Times New Roman"/>
                <w:sz w:val="27"/>
                <w:szCs w:val="27"/>
              </w:rPr>
            </w:pPr>
          </w:p>
          <w:p w:rsidR="002A71D0" w:rsidRDefault="00B21ED0" w:rsidP="00E53595">
            <w:pPr>
              <w:pStyle w:val="Normal0"/>
              <w:spacing w:after="0" w:line="264" w:lineRule="auto"/>
              <w:ind w:left="-37" w:firstLine="39"/>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89</w:t>
            </w:r>
            <w:r w:rsidR="002A71D0">
              <w:rPr>
                <w:rFonts w:ascii="Times New Roman" w:eastAsia="Times New Roman" w:hAnsi="Times New Roman" w:cs="Times New Roman"/>
                <w:sz w:val="27"/>
                <w:szCs w:val="27"/>
              </w:rPr>
              <w:t>-9</w:t>
            </w:r>
            <w:r>
              <w:rPr>
                <w:rFonts w:ascii="Times New Roman" w:eastAsia="Times New Roman" w:hAnsi="Times New Roman" w:cs="Times New Roman"/>
                <w:sz w:val="27"/>
                <w:szCs w:val="27"/>
              </w:rPr>
              <w:t>0</w:t>
            </w:r>
          </w:p>
          <w:p w:rsidR="002A71D0" w:rsidRDefault="002A71D0" w:rsidP="00E53595">
            <w:pPr>
              <w:pStyle w:val="Normal0"/>
              <w:spacing w:after="0" w:line="264" w:lineRule="auto"/>
              <w:ind w:left="-37" w:firstLine="39"/>
              <w:jc w:val="both"/>
              <w:rPr>
                <w:rFonts w:ascii="Times New Roman" w:eastAsia="Times New Roman" w:hAnsi="Times New Roman" w:cs="Times New Roman"/>
                <w:sz w:val="27"/>
                <w:szCs w:val="27"/>
              </w:rPr>
            </w:pPr>
          </w:p>
          <w:p w:rsidR="002A71D0" w:rsidRDefault="002A71D0" w:rsidP="00E53595">
            <w:pPr>
              <w:pStyle w:val="Normal0"/>
              <w:spacing w:after="0" w:line="264" w:lineRule="auto"/>
              <w:ind w:left="-37" w:firstLine="39"/>
              <w:jc w:val="both"/>
              <w:rPr>
                <w:rFonts w:ascii="Times New Roman" w:eastAsia="Times New Roman" w:hAnsi="Times New Roman" w:cs="Times New Roman"/>
                <w:sz w:val="27"/>
                <w:szCs w:val="27"/>
              </w:rPr>
            </w:pPr>
          </w:p>
          <w:p w:rsidR="002A71D0" w:rsidRDefault="002A71D0" w:rsidP="00E53595">
            <w:pPr>
              <w:pStyle w:val="Normal0"/>
              <w:spacing w:after="0" w:line="264" w:lineRule="auto"/>
              <w:ind w:left="-37" w:firstLine="39"/>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9</w:t>
            </w:r>
            <w:r w:rsidR="00B21ED0">
              <w:rPr>
                <w:rFonts w:ascii="Times New Roman" w:eastAsia="Times New Roman" w:hAnsi="Times New Roman" w:cs="Times New Roman"/>
                <w:sz w:val="27"/>
                <w:szCs w:val="27"/>
              </w:rPr>
              <w:t>1</w:t>
            </w:r>
            <w:r>
              <w:rPr>
                <w:rFonts w:ascii="Times New Roman" w:eastAsia="Times New Roman" w:hAnsi="Times New Roman" w:cs="Times New Roman"/>
                <w:sz w:val="27"/>
                <w:szCs w:val="27"/>
              </w:rPr>
              <w:t>-9</w:t>
            </w:r>
            <w:r w:rsidR="00B21ED0">
              <w:rPr>
                <w:rFonts w:ascii="Times New Roman" w:eastAsia="Times New Roman" w:hAnsi="Times New Roman" w:cs="Times New Roman"/>
                <w:sz w:val="27"/>
                <w:szCs w:val="27"/>
              </w:rPr>
              <w:t>2</w:t>
            </w:r>
          </w:p>
          <w:p w:rsidR="002A71D0" w:rsidRDefault="002A71D0" w:rsidP="00E53595">
            <w:pPr>
              <w:pStyle w:val="Normal0"/>
              <w:spacing w:after="0" w:line="264" w:lineRule="auto"/>
              <w:ind w:left="-37" w:firstLine="39"/>
              <w:jc w:val="both"/>
              <w:rPr>
                <w:rFonts w:ascii="Times New Roman" w:eastAsia="Times New Roman" w:hAnsi="Times New Roman" w:cs="Times New Roman"/>
                <w:sz w:val="27"/>
                <w:szCs w:val="27"/>
              </w:rPr>
            </w:pPr>
          </w:p>
          <w:p w:rsidR="002A71D0" w:rsidRDefault="002A71D0" w:rsidP="00E53595">
            <w:pPr>
              <w:pStyle w:val="Normal0"/>
              <w:spacing w:after="0" w:line="264" w:lineRule="auto"/>
              <w:ind w:left="-37" w:firstLine="39"/>
              <w:jc w:val="both"/>
              <w:rPr>
                <w:rFonts w:ascii="Times New Roman" w:eastAsia="Times New Roman" w:hAnsi="Times New Roman" w:cs="Times New Roman"/>
                <w:sz w:val="27"/>
                <w:szCs w:val="27"/>
              </w:rPr>
            </w:pPr>
          </w:p>
          <w:p w:rsidR="002A71D0" w:rsidRDefault="002A71D0" w:rsidP="00E53595">
            <w:pPr>
              <w:pStyle w:val="Normal0"/>
              <w:spacing w:after="0" w:line="264" w:lineRule="auto"/>
              <w:ind w:left="-37" w:firstLine="39"/>
              <w:jc w:val="both"/>
              <w:rPr>
                <w:rFonts w:ascii="Times New Roman" w:eastAsia="Times New Roman" w:hAnsi="Times New Roman" w:cs="Times New Roman"/>
                <w:sz w:val="27"/>
                <w:szCs w:val="27"/>
              </w:rPr>
            </w:pPr>
          </w:p>
          <w:p w:rsidR="002A71D0" w:rsidRDefault="002A71D0" w:rsidP="00B21ED0">
            <w:pPr>
              <w:pStyle w:val="Normal0"/>
              <w:spacing w:after="0" w:line="264" w:lineRule="auto"/>
              <w:ind w:left="-37" w:firstLine="39"/>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9</w:t>
            </w:r>
            <w:r w:rsidR="00B21ED0">
              <w:rPr>
                <w:rFonts w:ascii="Times New Roman" w:eastAsia="Times New Roman" w:hAnsi="Times New Roman" w:cs="Times New Roman"/>
                <w:sz w:val="27"/>
                <w:szCs w:val="27"/>
              </w:rPr>
              <w:t>3</w:t>
            </w:r>
            <w:r>
              <w:rPr>
                <w:rFonts w:ascii="Times New Roman" w:eastAsia="Times New Roman" w:hAnsi="Times New Roman" w:cs="Times New Roman"/>
                <w:sz w:val="27"/>
                <w:szCs w:val="27"/>
              </w:rPr>
              <w:t>-9</w:t>
            </w:r>
            <w:r w:rsidR="00B21ED0">
              <w:rPr>
                <w:rFonts w:ascii="Times New Roman" w:eastAsia="Times New Roman" w:hAnsi="Times New Roman" w:cs="Times New Roman"/>
                <w:sz w:val="27"/>
                <w:szCs w:val="27"/>
              </w:rPr>
              <w:t>5</w:t>
            </w:r>
          </w:p>
        </w:tc>
      </w:tr>
    </w:tbl>
    <w:tbl>
      <w:tblPr>
        <w:tblStyle w:val="af6"/>
        <w:tblW w:w="850" w:type="dxa"/>
        <w:tblBorders>
          <w:top w:val="nil"/>
          <w:left w:val="nil"/>
          <w:bottom w:val="nil"/>
          <w:right w:val="nil"/>
          <w:insideH w:val="nil"/>
          <w:insideV w:val="nil"/>
        </w:tblBorders>
        <w:tblLayout w:type="fixed"/>
        <w:tblLook w:val="0400" w:firstRow="0" w:lastRow="0" w:firstColumn="0" w:lastColumn="0" w:noHBand="0" w:noVBand="1"/>
      </w:tblPr>
      <w:tblGrid>
        <w:gridCol w:w="850"/>
      </w:tblGrid>
      <w:tr w:rsidR="001570C4" w:rsidTr="4FFB9868">
        <w:tc>
          <w:tcPr>
            <w:tcW w:w="850" w:type="dxa"/>
          </w:tcPr>
          <w:p w:rsidR="001570C4" w:rsidRDefault="001570C4" w:rsidP="002A71D0">
            <w:pPr>
              <w:rPr>
                <w:rFonts w:ascii="Times New Roman" w:eastAsia="Times New Roman" w:hAnsi="Times New Roman" w:cs="Times New Roman"/>
                <w:sz w:val="24"/>
                <w:szCs w:val="24"/>
              </w:rPr>
            </w:pPr>
          </w:p>
        </w:tc>
      </w:tr>
    </w:tbl>
    <w:p w:rsidR="001570C4" w:rsidRDefault="001570C4" w:rsidP="4FFB9868">
      <w:pPr>
        <w:pStyle w:val="Normal0"/>
        <w:spacing w:after="0"/>
        <w:ind w:firstLine="709"/>
        <w:rPr>
          <w:rFonts w:ascii="Times New Roman" w:eastAsia="Times New Roman" w:hAnsi="Times New Roman" w:cs="Times New Roman"/>
          <w:b/>
          <w:bCs/>
          <w:sz w:val="20"/>
          <w:szCs w:val="20"/>
        </w:rPr>
      </w:pPr>
    </w:p>
    <w:p w:rsidR="001570C4" w:rsidRDefault="00F970DC">
      <w:pPr>
        <w:pStyle w:val="Normal0"/>
        <w:spacing w:after="200" w:line="276" w:lineRule="auto"/>
        <w:rPr>
          <w:rFonts w:ascii="Times New Roman" w:eastAsia="Times New Roman" w:hAnsi="Times New Roman" w:cs="Times New Roman"/>
          <w:b/>
          <w:sz w:val="20"/>
          <w:szCs w:val="20"/>
        </w:rPr>
      </w:pPr>
      <w:r>
        <w:br w:type="page"/>
      </w:r>
    </w:p>
    <w:p w:rsidR="001570C4" w:rsidRDefault="00F970DC" w:rsidP="4FFB9868">
      <w:pPr>
        <w:pStyle w:val="Normal0"/>
        <w:spacing w:after="0" w:line="240" w:lineRule="auto"/>
        <w:ind w:firstLine="709"/>
        <w:jc w:val="center"/>
        <w:rPr>
          <w:rFonts w:ascii="Times New Roman" w:eastAsia="Times New Roman" w:hAnsi="Times New Roman" w:cs="Times New Roman"/>
          <w:b/>
          <w:bCs/>
          <w:sz w:val="20"/>
          <w:szCs w:val="20"/>
        </w:rPr>
      </w:pPr>
      <w:r w:rsidRPr="4FFB9868">
        <w:rPr>
          <w:rFonts w:ascii="Times New Roman" w:eastAsia="Times New Roman" w:hAnsi="Times New Roman" w:cs="Times New Roman"/>
          <w:b/>
          <w:bCs/>
          <w:color w:val="002060"/>
          <w:sz w:val="28"/>
          <w:szCs w:val="28"/>
        </w:rPr>
        <w:lastRenderedPageBreak/>
        <w:t>ВВЕДЕНИЕ</w:t>
      </w:r>
    </w:p>
    <w:p w:rsidR="001570C4" w:rsidRDefault="001570C4" w:rsidP="00B95163">
      <w:pPr>
        <w:pStyle w:val="Normal0"/>
        <w:spacing w:after="0" w:line="240" w:lineRule="auto"/>
        <w:ind w:firstLine="709"/>
        <w:jc w:val="both"/>
        <w:rPr>
          <w:rFonts w:ascii="Times New Roman" w:eastAsia="Times New Roman" w:hAnsi="Times New Roman" w:cs="Times New Roman"/>
          <w:b/>
          <w:bCs/>
          <w:sz w:val="20"/>
          <w:szCs w:val="20"/>
        </w:rPr>
      </w:pPr>
    </w:p>
    <w:p w:rsidR="001570C4" w:rsidRDefault="4FFB9868" w:rsidP="00B95163">
      <w:pPr>
        <w:pStyle w:val="Normal0"/>
        <w:spacing w:after="0" w:line="240" w:lineRule="auto"/>
        <w:ind w:firstLine="709"/>
        <w:jc w:val="both"/>
        <w:rPr>
          <w:rFonts w:ascii="Times New Roman" w:eastAsia="Times New Roman" w:hAnsi="Times New Roman" w:cs="Times New Roman"/>
          <w:sz w:val="28"/>
          <w:szCs w:val="28"/>
        </w:rPr>
      </w:pPr>
      <w:bookmarkStart w:id="1" w:name="_gjdgxs" w:colFirst="0" w:colLast="0"/>
      <w:bookmarkEnd w:id="1"/>
      <w:r w:rsidRPr="4FFB9868">
        <w:rPr>
          <w:rFonts w:ascii="Times New Roman" w:eastAsia="Times New Roman" w:hAnsi="Times New Roman" w:cs="Times New Roman"/>
          <w:sz w:val="28"/>
          <w:szCs w:val="28"/>
        </w:rPr>
        <w:t xml:space="preserve">Противодействие коррупции в соответствии с Федеральным законом от 25.12.2008 № 273-ФЗ «О противодействии коррупции» определяется как комплекс мер по профилактике коррупции, борьбе с ней, а также включает деятельность по минимизации и ликвидации ее последствий. Принимать меры по противодействию коррупции обязаны все федеральные органы государственной власти, органы государственной власти субъектов Российской Федерации, органы местного самоуправления, институты гражданского общества, организации и физические лица. При этом каждый из этих субъектов действует в рамках установленных полномочий. </w:t>
      </w:r>
    </w:p>
    <w:p w:rsidR="001570C4" w:rsidRDefault="4FFB9868" w:rsidP="00B95163">
      <w:pPr>
        <w:pStyle w:val="Normal0"/>
        <w:spacing w:after="0" w:line="240" w:lineRule="auto"/>
        <w:ind w:firstLine="709"/>
        <w:jc w:val="both"/>
        <w:rPr>
          <w:rFonts w:ascii="Times New Roman" w:eastAsia="Times New Roman" w:hAnsi="Times New Roman" w:cs="Times New Roman"/>
          <w:sz w:val="28"/>
          <w:szCs w:val="28"/>
        </w:rPr>
      </w:pPr>
      <w:r w:rsidRPr="4FFB9868">
        <w:rPr>
          <w:rFonts w:ascii="Times New Roman" w:eastAsia="Times New Roman" w:hAnsi="Times New Roman" w:cs="Times New Roman"/>
          <w:sz w:val="28"/>
          <w:szCs w:val="28"/>
        </w:rPr>
        <w:t>В 2020 году мероприятия в сфере противодействия коррупции осуществлялись как в рамках традиционных направлений, определенных федеральным законодательством и Национальным планом противодействия коррупции на 2018-2020 годы, утвержденным Указом Президента Российской Федерации от 29.06.2018 № 378, так и по новым направлениям. Результаты этой работы в 2020 году на территории Новосибирской области отражены в настоящем Докладе о деятельности в области противодействии коррупции в Новосибирской области за 2020 год (далее - Доклад). Отличительной особенностью практически всех направлений антикоррупционной работы в 2020 году стала система ограничительных мероприятий, которые проводились в целях ограничения распространения новой коронавирусной инфекции (COVID-19): эти мероприятия коснулись как нормотворческой деятельности, так и сферы правоприменения.</w:t>
      </w:r>
    </w:p>
    <w:p w:rsidR="001570C4" w:rsidRDefault="00F970DC" w:rsidP="00B95163">
      <w:pPr>
        <w:pStyle w:val="Norm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4FFB9868">
        <w:rPr>
          <w:rFonts w:ascii="Times New Roman" w:eastAsia="Times New Roman" w:hAnsi="Times New Roman" w:cs="Times New Roman"/>
          <w:color w:val="000000"/>
          <w:sz w:val="28"/>
          <w:szCs w:val="28"/>
        </w:rPr>
        <w:t xml:space="preserve">Проанализированы изменения в нормативной правовой базе Новосибирской области в сфере противодействия коррупции, включая изменения областного законодательства, нормотворческую деятельность на областном и муниципальном уровнях, результаты антикоррупционной экспертизы нормативных правовых актов и их проектов. Подведены итоги реализации мероприятий, предусмотренных Национальным планом противодействия коррупции на 2018-2020 годы, а также мероприятий региональной антикоррупционной программы, утвержденной постановлением Губернатора Новосибирской области от 30.08.2018 № 171 «Об утверждении программы «Противодействие коррупции в Новосибирской области на 2018 - 2020 годы», планов противодействия коррупции </w:t>
      </w:r>
      <w:r w:rsidR="00EB4E65">
        <w:rPr>
          <w:rFonts w:ascii="Times New Roman" w:eastAsia="Times New Roman" w:hAnsi="Times New Roman" w:cs="Times New Roman"/>
          <w:color w:val="000000"/>
          <w:sz w:val="28"/>
          <w:szCs w:val="28"/>
        </w:rPr>
        <w:t xml:space="preserve">органов государственной власти Новосибирской области, </w:t>
      </w:r>
      <w:r w:rsidRPr="4FFB9868">
        <w:rPr>
          <w:rFonts w:ascii="Times New Roman" w:eastAsia="Times New Roman" w:hAnsi="Times New Roman" w:cs="Times New Roman"/>
          <w:color w:val="000000"/>
          <w:sz w:val="28"/>
          <w:szCs w:val="28"/>
        </w:rPr>
        <w:t>государственных органов Новосибирской области и органов местного самоуправления.</w:t>
      </w:r>
    </w:p>
    <w:p w:rsidR="001570C4" w:rsidRDefault="4FFB9868" w:rsidP="00B95163">
      <w:pPr>
        <w:pStyle w:val="Normal0"/>
        <w:spacing w:after="0" w:line="240" w:lineRule="auto"/>
        <w:ind w:firstLine="709"/>
        <w:jc w:val="both"/>
        <w:rPr>
          <w:rFonts w:ascii="Times New Roman" w:eastAsia="Times New Roman" w:hAnsi="Times New Roman" w:cs="Times New Roman"/>
          <w:sz w:val="28"/>
          <w:szCs w:val="28"/>
        </w:rPr>
      </w:pPr>
      <w:r w:rsidRPr="4FFB9868">
        <w:rPr>
          <w:rFonts w:ascii="Times New Roman" w:eastAsia="Times New Roman" w:hAnsi="Times New Roman" w:cs="Times New Roman"/>
          <w:sz w:val="28"/>
          <w:szCs w:val="28"/>
        </w:rPr>
        <w:t xml:space="preserve">В Докладе дана характеристика сложившегося системного механизма профилактики коррупции в Новосибирской области, включая итоги деятельности комиссии по координации работы по противодействию коррупции в Новосибирской области, органа Новосибирской области по профилактике коррупционных и иных правонарушений, должностных лиц органов государственной власти Новосибирской области, государственных органов Новосибирской области, органов местного самоуправления, осуществляющих обязанности по профилактике коррупции, комиссий по соблюдению требований к служебному поведению служащих и урегулированию конфликта интересов, созданных в органах. Отличительной характеристикой данного механизма в 2020 году стала работа по исполнению </w:t>
      </w:r>
      <w:r w:rsidRPr="4FFB9868">
        <w:rPr>
          <w:rFonts w:ascii="Times New Roman" w:eastAsia="Times New Roman" w:hAnsi="Times New Roman" w:cs="Times New Roman"/>
          <w:sz w:val="28"/>
          <w:szCs w:val="28"/>
        </w:rPr>
        <w:lastRenderedPageBreak/>
        <w:t>поручений Администрации Президента Российской Федерации, направленных на обеспечение эффективной работы органа Новосибирской области по профилактике коррупционных и иных правонарушений, на обеспечение его самостоятельности.</w:t>
      </w:r>
    </w:p>
    <w:p w:rsidR="001570C4" w:rsidRDefault="4FFB9868" w:rsidP="00B95163">
      <w:pPr>
        <w:pStyle w:val="Normal0"/>
        <w:spacing w:after="0" w:line="240" w:lineRule="auto"/>
        <w:ind w:firstLine="709"/>
        <w:jc w:val="both"/>
        <w:rPr>
          <w:rFonts w:ascii="Times New Roman" w:eastAsia="Times New Roman" w:hAnsi="Times New Roman" w:cs="Times New Roman"/>
          <w:color w:val="000000" w:themeColor="text1"/>
          <w:sz w:val="28"/>
          <w:szCs w:val="28"/>
        </w:rPr>
      </w:pPr>
      <w:r w:rsidRPr="4FFB9868">
        <w:rPr>
          <w:rFonts w:ascii="Times New Roman" w:eastAsia="Times New Roman" w:hAnsi="Times New Roman" w:cs="Times New Roman"/>
          <w:color w:val="000000" w:themeColor="text1"/>
          <w:sz w:val="28"/>
          <w:szCs w:val="28"/>
        </w:rPr>
        <w:t>Особое место в этом механизме занимает региональная система контроля принятия мер по профилактике коррупции в государственных учреждениях и организациях Новосибирской области, подведомственных областным исполнительным органам государственной власти Новосибирской области. Результатом работы в этом направлении стала сформированная система регионального контроля, а материалы, подготовленные в 2020 году органом Новосибирской области по профилактике коррупционных и иных правонарушений, направлены в Министерство труда и социальной защиты Российской Федерации для участия во Всероссийском конкурсе «Лучшие кадровые практики и инициативы в системе государственного и муниципального управления», по теме «Система регионального контроля антикоррупционной деятельности в подведомственных организациях».</w:t>
      </w:r>
      <w:r w:rsidRPr="4FFB9868">
        <w:rPr>
          <w:rFonts w:ascii="Times New Roman" w:eastAsia="Times New Roman" w:hAnsi="Times New Roman" w:cs="Times New Roman"/>
          <w:sz w:val="28"/>
          <w:szCs w:val="28"/>
        </w:rPr>
        <w:t xml:space="preserve"> </w:t>
      </w:r>
    </w:p>
    <w:p w:rsidR="001570C4" w:rsidRDefault="4FFB9868" w:rsidP="00B95163">
      <w:pPr>
        <w:pStyle w:val="Normal0"/>
        <w:spacing w:after="0" w:line="240" w:lineRule="auto"/>
        <w:ind w:firstLine="709"/>
        <w:jc w:val="both"/>
        <w:rPr>
          <w:rFonts w:ascii="Times New Roman" w:eastAsia="Times New Roman" w:hAnsi="Times New Roman" w:cs="Times New Roman"/>
          <w:sz w:val="28"/>
          <w:szCs w:val="28"/>
        </w:rPr>
      </w:pPr>
      <w:r w:rsidRPr="4FFB9868">
        <w:rPr>
          <w:rFonts w:ascii="Times New Roman" w:eastAsia="Times New Roman" w:hAnsi="Times New Roman" w:cs="Times New Roman"/>
          <w:sz w:val="28"/>
          <w:szCs w:val="28"/>
        </w:rPr>
        <w:t xml:space="preserve">В течение 2020 года организована работа по пересмотру и оценке коррупционных рисков, возникающих при реализации функций; выработан механизм выявления государственными и муниципальными заказчиками в ходе закупок товаров, работ, услуг для обеспечения государственных и муниципальных нужд признаков конфликта интересов, скрытой аффилированности, проработаны типовые ситуации, которые могут свидетельствовать о наличии последней; обсуждены подходы в решении проблемы навязывания организациям и гражданам платных товаров, работ, услуг сторонних (третьих) организаций при осуществлении разрешительных или контрольно-надзорных функций государственными органами и органами местного самоуправления, и ее последствиях; впервые на комплексной основе на областном уровне проанализирована система регионального контроля за принятием антикоррупционных мер в государственных учреждениях и организациях, подведомственных областным исполнительным органам государственной власти Новосибирской области, сформированы рекомендации по совершенствованию системы контроля. Указанные вопросы стали предметом рассмотрения комиссии по координации работы по противодействию коррупции. </w:t>
      </w:r>
    </w:p>
    <w:p w:rsidR="001570C4" w:rsidRDefault="4FFB9868" w:rsidP="00B95163">
      <w:pPr>
        <w:spacing w:after="0" w:line="240" w:lineRule="auto"/>
        <w:ind w:firstLine="709"/>
        <w:jc w:val="both"/>
        <w:rPr>
          <w:rFonts w:ascii="Times New Roman" w:eastAsia="Times New Roman" w:hAnsi="Times New Roman" w:cs="Times New Roman"/>
          <w:sz w:val="28"/>
          <w:szCs w:val="28"/>
        </w:rPr>
      </w:pPr>
      <w:r w:rsidRPr="4FFB9868">
        <w:rPr>
          <w:rFonts w:ascii="Times New Roman" w:eastAsia="Times New Roman" w:hAnsi="Times New Roman" w:cs="Times New Roman"/>
          <w:sz w:val="28"/>
          <w:szCs w:val="28"/>
        </w:rPr>
        <w:t xml:space="preserve">Значительный объем информации посвящен реализации антикоррупционной политики в Новосибирской области, а именно: анализу соблюдения запретов, ограничений, требований о предотвращении (об урегулировании) конфликта интересов, исполнении иных обязанностей, установленных законодательством о противодействии коррупции. В раздел </w:t>
      </w:r>
      <w:r w:rsidR="00EC472B">
        <w:rPr>
          <w:rFonts w:ascii="Times New Roman" w:eastAsia="Times New Roman" w:hAnsi="Times New Roman" w:cs="Times New Roman"/>
          <w:sz w:val="28"/>
          <w:szCs w:val="28"/>
        </w:rPr>
        <w:t xml:space="preserve">3 Доклада </w:t>
      </w:r>
      <w:r w:rsidRPr="4FFB9868">
        <w:rPr>
          <w:rFonts w:ascii="Times New Roman" w:eastAsia="Times New Roman" w:hAnsi="Times New Roman" w:cs="Times New Roman"/>
          <w:sz w:val="28"/>
          <w:szCs w:val="28"/>
        </w:rPr>
        <w:t xml:space="preserve">включена информация об исполнении обязанности по представлению сведений о доходах, расходах, об имуществе и обязательствах имущественного характера лицами, замещающими государственные и муниципальные должности, государственными гражданскими и муниципальными служащими, гражданами, претендующими на эти должности; об анализе сведений о доходах, расходах, об имуществе и обязательствах имущественного характера и осуществлении антикоррупционных проверок и контроля за расходами в государственных органах Новосибирской области и органах местного самоуправления; о привлечении к юридической ответственности. </w:t>
      </w:r>
    </w:p>
    <w:p w:rsidR="001570C4" w:rsidRDefault="4FFB9868" w:rsidP="00B95163">
      <w:pPr>
        <w:pStyle w:val="Normal0"/>
        <w:spacing w:after="0" w:line="240" w:lineRule="auto"/>
        <w:ind w:firstLine="709"/>
        <w:jc w:val="both"/>
        <w:rPr>
          <w:rFonts w:ascii="Times New Roman" w:eastAsia="Times New Roman" w:hAnsi="Times New Roman" w:cs="Times New Roman"/>
          <w:sz w:val="28"/>
          <w:szCs w:val="28"/>
        </w:rPr>
      </w:pPr>
      <w:r w:rsidRPr="4FFB9868">
        <w:rPr>
          <w:rFonts w:ascii="Times New Roman" w:eastAsia="Times New Roman" w:hAnsi="Times New Roman" w:cs="Times New Roman"/>
          <w:sz w:val="28"/>
          <w:szCs w:val="28"/>
        </w:rPr>
        <w:lastRenderedPageBreak/>
        <w:t>В 2020 году в Новосибирской области организованы и проведены три масштабные кампании: декларационная кампания 2021 года, срок проведения которой продлен до 01.08.2020 включительно; кампания по приему и анализу принятых  сведений о доходах от граждан, претендующих на замещение должностей глав муниципальных образований Новосибирской области, избираемых в рамках конкурсных процедур; кампания по приему сведений о доходах  и анализу принятых от депутатов представительных органов сельских поселений, осуществляющих свои полномочия на непостоянной основе, которые избраны на муниципальных выборах 13.09.2020 и 15.11.2020 в течение четырех месяцев со дня их избрания (а это более 70% от всего депутатского корпуса на муниципальном уровне).</w:t>
      </w:r>
    </w:p>
    <w:p w:rsidR="001570C4" w:rsidRDefault="4FFB9868" w:rsidP="00B95163">
      <w:pPr>
        <w:pStyle w:val="Normal0"/>
        <w:spacing w:after="0" w:line="240" w:lineRule="auto"/>
        <w:ind w:firstLine="709"/>
        <w:jc w:val="both"/>
        <w:rPr>
          <w:rFonts w:ascii="Times New Roman" w:eastAsia="Times New Roman" w:hAnsi="Times New Roman" w:cs="Times New Roman"/>
          <w:sz w:val="28"/>
          <w:szCs w:val="28"/>
        </w:rPr>
      </w:pPr>
      <w:r w:rsidRPr="4FFB9868">
        <w:rPr>
          <w:rFonts w:ascii="Times New Roman" w:eastAsia="Times New Roman" w:hAnsi="Times New Roman" w:cs="Times New Roman"/>
          <w:sz w:val="28"/>
          <w:szCs w:val="28"/>
        </w:rPr>
        <w:t xml:space="preserve">Правоохранительными органами (прокуратурой Новосибирской области, Управлением Федеральной службы безопасности Российской Федерации по Новосибирской области, следственным управлением Следственного комитета России по Новосибирской области, Главным управлением Министерства внутренних дел Российской Федерации по Новосибирской области, Западно-Сибирским следственным управлением на транспорте Следственного комитета Российской Федерации) сообщается о мерах по выявлению и пресечению на территории Новосибирской области правонарушений коррупционного характера в сравнении с предыдущими отчетными периодами (информация изложена в разделе 4 Доклада). </w:t>
      </w:r>
    </w:p>
    <w:p w:rsidR="001570C4" w:rsidRDefault="4FFB9868" w:rsidP="00B95163">
      <w:pPr>
        <w:pStyle w:val="Normal0"/>
        <w:spacing w:after="0" w:line="240" w:lineRule="auto"/>
        <w:ind w:firstLine="709"/>
        <w:jc w:val="both"/>
        <w:rPr>
          <w:rFonts w:ascii="Times New Roman" w:eastAsia="Times New Roman" w:hAnsi="Times New Roman" w:cs="Times New Roman"/>
          <w:sz w:val="28"/>
          <w:szCs w:val="28"/>
        </w:rPr>
      </w:pPr>
      <w:r w:rsidRPr="4FFB9868">
        <w:rPr>
          <w:rFonts w:ascii="Times New Roman" w:eastAsia="Times New Roman" w:hAnsi="Times New Roman" w:cs="Times New Roman"/>
          <w:sz w:val="28"/>
          <w:szCs w:val="28"/>
        </w:rPr>
        <w:t xml:space="preserve">На основе информации Общественной палаты Новосибирской области, других институтов гражданского общества, образовательных организаций и органов власти обобщены результаты антикоррупционного просвещения в Новосибирской области. </w:t>
      </w:r>
    </w:p>
    <w:p w:rsidR="001570C4" w:rsidRDefault="4FFB9868" w:rsidP="00B95163">
      <w:pPr>
        <w:pStyle w:val="Normal0"/>
        <w:spacing w:after="0" w:line="240" w:lineRule="auto"/>
        <w:ind w:firstLine="709"/>
        <w:jc w:val="both"/>
        <w:rPr>
          <w:rFonts w:ascii="Times New Roman" w:eastAsia="Times New Roman" w:hAnsi="Times New Roman" w:cs="Times New Roman"/>
          <w:sz w:val="28"/>
          <w:szCs w:val="28"/>
        </w:rPr>
      </w:pPr>
      <w:r w:rsidRPr="4FFB9868">
        <w:rPr>
          <w:rFonts w:ascii="Times New Roman" w:eastAsia="Times New Roman" w:hAnsi="Times New Roman" w:cs="Times New Roman"/>
          <w:sz w:val="28"/>
          <w:szCs w:val="28"/>
        </w:rPr>
        <w:t>Доклад традиционно структурирован, что позволяет сопоставить данные о противодействии коррупции в Новосибирской области в 2020 году в сравнении с предыдущими годами, выявить тенденции, сложности и перспективы развития.</w:t>
      </w:r>
    </w:p>
    <w:p w:rsidR="001570C4" w:rsidRDefault="4FFB9868" w:rsidP="00B95163">
      <w:pPr>
        <w:pStyle w:val="Normal0"/>
        <w:spacing w:after="0" w:line="240" w:lineRule="auto"/>
        <w:ind w:firstLine="709"/>
        <w:jc w:val="both"/>
        <w:rPr>
          <w:rFonts w:ascii="Times New Roman" w:eastAsia="Times New Roman" w:hAnsi="Times New Roman" w:cs="Times New Roman"/>
          <w:sz w:val="28"/>
          <w:szCs w:val="28"/>
        </w:rPr>
      </w:pPr>
      <w:r w:rsidRPr="4FFB9868">
        <w:rPr>
          <w:rFonts w:ascii="Times New Roman" w:eastAsia="Times New Roman" w:hAnsi="Times New Roman" w:cs="Times New Roman"/>
          <w:sz w:val="28"/>
          <w:szCs w:val="28"/>
        </w:rPr>
        <w:t>Доклад подготовлен органом Новосибирской области по профилактике коррупционных и иных правонарушений и представлен для рассмотрения и утверждения комиссией по координации работы по противодействию коррупции в Новосибирской области.</w:t>
      </w:r>
      <w:r w:rsidR="00A70607">
        <w:rPr>
          <w:rFonts w:ascii="Times New Roman" w:eastAsia="Times New Roman" w:hAnsi="Times New Roman" w:cs="Times New Roman"/>
          <w:sz w:val="28"/>
          <w:szCs w:val="28"/>
        </w:rPr>
        <w:t xml:space="preserve"> Доклад одобрен на заседании данной комиссии 31.03.2021.</w:t>
      </w:r>
    </w:p>
    <w:p w:rsidR="001570C4" w:rsidRDefault="00F970DC" w:rsidP="00B95163">
      <w:pPr>
        <w:pStyle w:val="Normal0"/>
        <w:spacing w:after="0" w:line="240" w:lineRule="auto"/>
        <w:ind w:firstLine="709"/>
        <w:jc w:val="both"/>
        <w:rPr>
          <w:rFonts w:ascii="Times New Roman" w:eastAsia="Times New Roman" w:hAnsi="Times New Roman" w:cs="Times New Roman"/>
          <w:sz w:val="28"/>
          <w:szCs w:val="28"/>
        </w:rPr>
      </w:pPr>
      <w:r>
        <w:br w:type="page"/>
      </w:r>
    </w:p>
    <w:p w:rsidR="001570C4" w:rsidRDefault="4FFB9868" w:rsidP="00B95163">
      <w:pPr>
        <w:pStyle w:val="Normal0"/>
        <w:spacing w:after="0" w:line="240" w:lineRule="auto"/>
        <w:ind w:firstLine="709"/>
        <w:jc w:val="both"/>
        <w:rPr>
          <w:rFonts w:ascii="Times New Roman" w:eastAsia="Times New Roman" w:hAnsi="Times New Roman" w:cs="Times New Roman"/>
          <w:b/>
          <w:bCs/>
          <w:color w:val="002060"/>
          <w:sz w:val="28"/>
          <w:szCs w:val="28"/>
        </w:rPr>
      </w:pPr>
      <w:r w:rsidRPr="4FFB9868">
        <w:rPr>
          <w:rFonts w:ascii="Times New Roman" w:eastAsia="Times New Roman" w:hAnsi="Times New Roman" w:cs="Times New Roman"/>
          <w:b/>
          <w:bCs/>
          <w:color w:val="002060"/>
          <w:sz w:val="28"/>
          <w:szCs w:val="28"/>
        </w:rPr>
        <w:lastRenderedPageBreak/>
        <w:t>1. СОВЕРШЕНСТВОВАНИЕ НОРМАТИВНОЙ ПРАВОВОЙ ОСНОВЫ ПРОТИВОДЕЙСТВИЯ КОРРУПЦИИ В НОВОСИБИРСКОЙ ОБЛАСТИ</w:t>
      </w:r>
    </w:p>
    <w:p w:rsidR="001570C4" w:rsidRPr="002C714D" w:rsidRDefault="001570C4" w:rsidP="00B95163">
      <w:pPr>
        <w:pStyle w:val="Normal0"/>
        <w:spacing w:after="0" w:line="240" w:lineRule="auto"/>
        <w:ind w:firstLine="709"/>
        <w:jc w:val="both"/>
        <w:rPr>
          <w:rFonts w:ascii="Times New Roman" w:eastAsia="Times New Roman" w:hAnsi="Times New Roman" w:cs="Times New Roman"/>
          <w:b/>
          <w:color w:val="2F5496"/>
          <w:sz w:val="16"/>
          <w:szCs w:val="16"/>
        </w:rPr>
      </w:pPr>
    </w:p>
    <w:p w:rsidR="001570C4" w:rsidRDefault="00F970DC" w:rsidP="00B95163">
      <w:pPr>
        <w:pStyle w:val="Normal0"/>
        <w:spacing w:after="0" w:line="240" w:lineRule="auto"/>
        <w:ind w:firstLine="709"/>
        <w:jc w:val="center"/>
        <w:rPr>
          <w:rFonts w:ascii="Times New Roman" w:eastAsia="Times New Roman" w:hAnsi="Times New Roman" w:cs="Times New Roman"/>
          <w:b/>
          <w:color w:val="365F91" w:themeColor="accent1" w:themeShade="BF"/>
          <w:sz w:val="28"/>
          <w:szCs w:val="28"/>
        </w:rPr>
      </w:pPr>
      <w:r w:rsidRPr="002774B6">
        <w:rPr>
          <w:rFonts w:ascii="Times New Roman" w:eastAsia="Times New Roman" w:hAnsi="Times New Roman" w:cs="Times New Roman"/>
          <w:b/>
          <w:color w:val="365F91" w:themeColor="accent1" w:themeShade="BF"/>
          <w:sz w:val="28"/>
          <w:szCs w:val="28"/>
        </w:rPr>
        <w:t>1.1. О принятии нормативных правовых актов Новосибирской области</w:t>
      </w:r>
    </w:p>
    <w:p w:rsidR="002774B6" w:rsidRPr="002C714D" w:rsidRDefault="002774B6" w:rsidP="00B95163">
      <w:pPr>
        <w:pStyle w:val="Normal0"/>
        <w:spacing w:after="0" w:line="240" w:lineRule="auto"/>
        <w:ind w:firstLine="709"/>
        <w:jc w:val="center"/>
        <w:rPr>
          <w:rFonts w:ascii="Times New Roman" w:eastAsia="Times New Roman" w:hAnsi="Times New Roman" w:cs="Times New Roman"/>
          <w:b/>
          <w:color w:val="365F91" w:themeColor="accent1" w:themeShade="BF"/>
          <w:sz w:val="16"/>
          <w:szCs w:val="16"/>
        </w:rPr>
      </w:pPr>
    </w:p>
    <w:p w:rsidR="001570C4" w:rsidRDefault="4FFB9868" w:rsidP="00B95163">
      <w:pPr>
        <w:pStyle w:val="Normal0"/>
        <w:spacing w:after="0" w:line="240" w:lineRule="auto"/>
        <w:ind w:firstLine="709"/>
        <w:jc w:val="both"/>
        <w:rPr>
          <w:rFonts w:ascii="Times New Roman" w:eastAsia="Times New Roman" w:hAnsi="Times New Roman" w:cs="Times New Roman"/>
          <w:sz w:val="28"/>
          <w:szCs w:val="28"/>
        </w:rPr>
      </w:pPr>
      <w:r w:rsidRPr="4FFB9868">
        <w:rPr>
          <w:rFonts w:ascii="Times New Roman" w:eastAsia="Times New Roman" w:hAnsi="Times New Roman" w:cs="Times New Roman"/>
          <w:sz w:val="28"/>
          <w:szCs w:val="28"/>
        </w:rPr>
        <w:t>В 2020 году осуществлялось дальнейшее совершенствование системы нормативных правовых актов Новосибирской области в сфере противодействия коррупции исходя из новелл федерального законодательства, поручений Президента Российской Федерации, практической работы органов государственной власти Новосибирской области, с учетом реализации ограничительных мероприятий, направленных на обеспечение санитарно-эпидемиологического благополучия населения в связи с угрозой распространением новой коронавирусной инфекции COVID-19.</w:t>
      </w:r>
    </w:p>
    <w:p w:rsidR="001570C4" w:rsidRDefault="4FFB9868" w:rsidP="00B95163">
      <w:pPr>
        <w:pStyle w:val="Normal0"/>
        <w:spacing w:after="0" w:line="240" w:lineRule="auto"/>
        <w:ind w:firstLine="709"/>
        <w:jc w:val="both"/>
        <w:rPr>
          <w:rFonts w:ascii="Times New Roman" w:eastAsia="Times New Roman" w:hAnsi="Times New Roman" w:cs="Times New Roman"/>
          <w:sz w:val="28"/>
          <w:szCs w:val="28"/>
        </w:rPr>
      </w:pPr>
      <w:r w:rsidRPr="4FFB9868">
        <w:rPr>
          <w:rFonts w:ascii="Times New Roman" w:eastAsia="Times New Roman" w:hAnsi="Times New Roman" w:cs="Times New Roman"/>
          <w:sz w:val="28"/>
          <w:szCs w:val="28"/>
        </w:rPr>
        <w:t xml:space="preserve">В 2020 году своевременно разработаны и приняты: </w:t>
      </w:r>
    </w:p>
    <w:p w:rsidR="001570C4" w:rsidRDefault="4FFB9868" w:rsidP="00B95163">
      <w:pPr>
        <w:pStyle w:val="Normal0"/>
        <w:spacing w:after="0" w:line="240" w:lineRule="auto"/>
        <w:ind w:firstLine="709"/>
        <w:jc w:val="both"/>
        <w:rPr>
          <w:rFonts w:ascii="Times New Roman" w:eastAsia="Times New Roman" w:hAnsi="Times New Roman" w:cs="Times New Roman"/>
          <w:sz w:val="28"/>
          <w:szCs w:val="28"/>
        </w:rPr>
      </w:pPr>
      <w:r w:rsidRPr="4FFB9868">
        <w:rPr>
          <w:rFonts w:ascii="Times New Roman" w:eastAsia="Times New Roman" w:hAnsi="Times New Roman" w:cs="Times New Roman"/>
          <w:b/>
          <w:bCs/>
          <w:i/>
          <w:iCs/>
          <w:sz w:val="28"/>
          <w:szCs w:val="28"/>
        </w:rPr>
        <w:t>Законы Новосибирской области</w:t>
      </w:r>
      <w:r w:rsidRPr="4FFB9868">
        <w:rPr>
          <w:rFonts w:ascii="Times New Roman" w:eastAsia="Times New Roman" w:hAnsi="Times New Roman" w:cs="Times New Roman"/>
          <w:sz w:val="28"/>
          <w:szCs w:val="28"/>
        </w:rPr>
        <w:t xml:space="preserve"> </w:t>
      </w:r>
    </w:p>
    <w:p w:rsidR="001570C4" w:rsidRDefault="4FFB9868" w:rsidP="00B95163">
      <w:pPr>
        <w:pStyle w:val="Normal0"/>
        <w:spacing w:after="0" w:line="240" w:lineRule="auto"/>
        <w:ind w:firstLine="709"/>
        <w:jc w:val="both"/>
        <w:rPr>
          <w:rFonts w:ascii="Times New Roman" w:eastAsia="Times New Roman" w:hAnsi="Times New Roman" w:cs="Times New Roman"/>
          <w:sz w:val="28"/>
          <w:szCs w:val="28"/>
        </w:rPr>
      </w:pPr>
      <w:r w:rsidRPr="4FFB9868">
        <w:rPr>
          <w:rFonts w:ascii="Times New Roman" w:eastAsia="Times New Roman" w:hAnsi="Times New Roman" w:cs="Times New Roman"/>
          <w:sz w:val="28"/>
          <w:szCs w:val="28"/>
        </w:rPr>
        <w:t>от 30.04.2020 № 483-ОЗ «О приостановлении действия пункта 2 части 3 статьи</w:t>
      </w:r>
      <w:r w:rsidR="00DD5436">
        <w:rPr>
          <w:rFonts w:ascii="Times New Roman" w:eastAsia="Times New Roman" w:hAnsi="Times New Roman" w:cs="Times New Roman"/>
          <w:sz w:val="28"/>
          <w:szCs w:val="28"/>
        </w:rPr>
        <w:t> </w:t>
      </w:r>
      <w:r w:rsidRPr="4FFB9868">
        <w:rPr>
          <w:rFonts w:ascii="Times New Roman" w:eastAsia="Times New Roman" w:hAnsi="Times New Roman" w:cs="Times New Roman"/>
          <w:sz w:val="28"/>
          <w:szCs w:val="28"/>
        </w:rPr>
        <w:t xml:space="preserve">1 Закона Новосибирской области «Об отдельных вопросах, связанных с исполнением гражданами, претендующими на замещение должности главы местной администрации по контракту, муниципальной должности, и лицами, замещающими должность главы местной администрации по контракту, муниципальные должности, обязанности по представлению сведений о доходах, расходах, об имуществе и обязательствах имущественного характера, и о внесении изменений в отдельные законы Новосибирской области» и регулировании отдельных правоотношений, связанных с представлением лицами, замещающими должность главы местной администрации по контракту, лицами, замещающими муниципальную должность, сведений о доходах, расходах, об имуществе и обязательствах имущественного характера»; </w:t>
      </w:r>
    </w:p>
    <w:p w:rsidR="001570C4" w:rsidRDefault="4FFB9868" w:rsidP="00B95163">
      <w:pPr>
        <w:pStyle w:val="Normal0"/>
        <w:spacing w:after="0" w:line="240" w:lineRule="auto"/>
        <w:ind w:firstLine="709"/>
        <w:jc w:val="both"/>
        <w:rPr>
          <w:rFonts w:ascii="Times New Roman" w:eastAsia="Times New Roman" w:hAnsi="Times New Roman" w:cs="Times New Roman"/>
          <w:sz w:val="28"/>
          <w:szCs w:val="28"/>
        </w:rPr>
      </w:pPr>
      <w:r w:rsidRPr="4FFB9868">
        <w:rPr>
          <w:rFonts w:ascii="Times New Roman" w:eastAsia="Times New Roman" w:hAnsi="Times New Roman" w:cs="Times New Roman"/>
          <w:sz w:val="28"/>
          <w:szCs w:val="28"/>
        </w:rPr>
        <w:t xml:space="preserve">от 14.07.2020 № 495-ОЗ «О внесении изменений в Закон Новосибирской области «О правовом статусе лиц, замещающих государственные должности Новосибирской области, и об отдельных вопросах обеспечения деятельности Губернатора Новосибирской области» и Закон Новосибирской области «О муниципальной службе в Новосибирской области»; </w:t>
      </w:r>
    </w:p>
    <w:p w:rsidR="001570C4" w:rsidRDefault="4FFB9868" w:rsidP="00B95163">
      <w:pPr>
        <w:pStyle w:val="Normal0"/>
        <w:spacing w:after="0" w:line="240" w:lineRule="auto"/>
        <w:ind w:firstLine="709"/>
        <w:jc w:val="both"/>
        <w:rPr>
          <w:rFonts w:ascii="Times New Roman" w:eastAsia="Times New Roman" w:hAnsi="Times New Roman" w:cs="Times New Roman"/>
          <w:sz w:val="28"/>
          <w:szCs w:val="28"/>
        </w:rPr>
      </w:pPr>
      <w:r w:rsidRPr="4FFB9868">
        <w:rPr>
          <w:rFonts w:ascii="Times New Roman" w:eastAsia="Times New Roman" w:hAnsi="Times New Roman" w:cs="Times New Roman"/>
          <w:sz w:val="28"/>
          <w:szCs w:val="28"/>
        </w:rPr>
        <w:t xml:space="preserve">от 14.07.2020 № 496-ОЗ «О внесении изменений в Закон Новосибирской области «Об отдельных вопросах, связанных с исполнением гражданами, претендующими на замещение должности главы местной администрации по контракту, муниципальной должности, и лицами, замещающими должность главы местной администрации по контракту, муниципальные должности, обязанности по представлению сведений о доходах, расходах, об имуществе и обязательствах имущественного характера, и о внесении изменений в отдельные законы Новосибирской области» и о признании утратившими силу отдельных законов Новосибирской области и отдельных положений законов Новосибирской области»; </w:t>
      </w:r>
    </w:p>
    <w:p w:rsidR="001570C4" w:rsidRDefault="4FFB9868" w:rsidP="00B95163">
      <w:pPr>
        <w:pStyle w:val="Normal0"/>
        <w:spacing w:after="0" w:line="240" w:lineRule="auto"/>
        <w:ind w:firstLine="709"/>
        <w:jc w:val="both"/>
        <w:rPr>
          <w:rFonts w:ascii="Times New Roman" w:eastAsia="Times New Roman" w:hAnsi="Times New Roman" w:cs="Times New Roman"/>
          <w:sz w:val="28"/>
          <w:szCs w:val="28"/>
        </w:rPr>
      </w:pPr>
      <w:r w:rsidRPr="4FFB9868">
        <w:rPr>
          <w:rFonts w:ascii="Times New Roman" w:eastAsia="Times New Roman" w:hAnsi="Times New Roman" w:cs="Times New Roman"/>
          <w:b/>
          <w:bCs/>
          <w:i/>
          <w:iCs/>
          <w:sz w:val="28"/>
          <w:szCs w:val="28"/>
        </w:rPr>
        <w:t>постановления Губернатора Новосибирской области</w:t>
      </w:r>
      <w:r w:rsidRPr="4FFB9868">
        <w:rPr>
          <w:rFonts w:ascii="Times New Roman" w:eastAsia="Times New Roman" w:hAnsi="Times New Roman" w:cs="Times New Roman"/>
          <w:sz w:val="28"/>
          <w:szCs w:val="28"/>
        </w:rPr>
        <w:t xml:space="preserve">: </w:t>
      </w:r>
    </w:p>
    <w:p w:rsidR="001570C4" w:rsidRDefault="4FFB9868" w:rsidP="00B95163">
      <w:pPr>
        <w:pStyle w:val="Normal0"/>
        <w:spacing w:after="0" w:line="240" w:lineRule="auto"/>
        <w:ind w:firstLine="709"/>
        <w:jc w:val="both"/>
        <w:rPr>
          <w:rFonts w:ascii="Times New Roman" w:eastAsia="Times New Roman" w:hAnsi="Times New Roman" w:cs="Times New Roman"/>
          <w:sz w:val="28"/>
          <w:szCs w:val="28"/>
        </w:rPr>
      </w:pPr>
      <w:r w:rsidRPr="4FFB9868">
        <w:rPr>
          <w:rFonts w:ascii="Times New Roman" w:eastAsia="Times New Roman" w:hAnsi="Times New Roman" w:cs="Times New Roman"/>
          <w:sz w:val="28"/>
          <w:szCs w:val="28"/>
        </w:rPr>
        <w:t xml:space="preserve">от 27.04.2020 № 65 «О представлении сведений о доходах, расходах, об имуществе и обязательствах имущественного характера за отчетный период с 1 января по 31 декабря 2019 года»; </w:t>
      </w:r>
    </w:p>
    <w:p w:rsidR="001570C4" w:rsidRDefault="4FFB9868" w:rsidP="00B95163">
      <w:pPr>
        <w:pStyle w:val="Normal0"/>
        <w:spacing w:after="0" w:line="240" w:lineRule="auto"/>
        <w:ind w:firstLine="709"/>
        <w:jc w:val="both"/>
        <w:rPr>
          <w:rFonts w:ascii="Times New Roman" w:eastAsia="Times New Roman" w:hAnsi="Times New Roman" w:cs="Times New Roman"/>
          <w:sz w:val="28"/>
          <w:szCs w:val="28"/>
        </w:rPr>
      </w:pPr>
      <w:r w:rsidRPr="4FFB9868">
        <w:rPr>
          <w:rFonts w:ascii="Times New Roman" w:eastAsia="Times New Roman" w:hAnsi="Times New Roman" w:cs="Times New Roman"/>
          <w:sz w:val="28"/>
          <w:szCs w:val="28"/>
        </w:rPr>
        <w:lastRenderedPageBreak/>
        <w:t>от 14.09.2020 № 155 «О внесении изменений в постановление Губернатора Новосибирской области от 13.10.2015 № 228» (</w:t>
      </w:r>
      <w:r w:rsidRPr="4FFB9868">
        <w:rPr>
          <w:rFonts w:ascii="Times New Roman" w:eastAsia="Times New Roman" w:hAnsi="Times New Roman" w:cs="Times New Roman"/>
          <w:i/>
          <w:iCs/>
          <w:sz w:val="28"/>
          <w:szCs w:val="28"/>
        </w:rPr>
        <w:t>в части изменения состава комиссии</w:t>
      </w:r>
      <w:r w:rsidRPr="4FFB9868">
        <w:rPr>
          <w:rFonts w:ascii="Times New Roman" w:eastAsia="Times New Roman" w:hAnsi="Times New Roman" w:cs="Times New Roman"/>
          <w:sz w:val="28"/>
          <w:szCs w:val="28"/>
        </w:rPr>
        <w:t xml:space="preserve">); </w:t>
      </w:r>
    </w:p>
    <w:p w:rsidR="001570C4" w:rsidRDefault="4FFB9868" w:rsidP="00B95163">
      <w:pPr>
        <w:pStyle w:val="Normal0"/>
        <w:spacing w:after="0" w:line="240" w:lineRule="auto"/>
        <w:ind w:firstLine="709"/>
        <w:jc w:val="both"/>
        <w:rPr>
          <w:rFonts w:ascii="Times New Roman" w:eastAsia="Times New Roman" w:hAnsi="Times New Roman" w:cs="Times New Roman"/>
          <w:sz w:val="28"/>
          <w:szCs w:val="28"/>
        </w:rPr>
      </w:pPr>
      <w:r w:rsidRPr="4FFB9868">
        <w:rPr>
          <w:rFonts w:ascii="Times New Roman" w:eastAsia="Times New Roman" w:hAnsi="Times New Roman" w:cs="Times New Roman"/>
          <w:sz w:val="28"/>
          <w:szCs w:val="28"/>
        </w:rPr>
        <w:t xml:space="preserve">от 19.10.2020 № 186 «Об органе Новосибирской области по профилактике коррупционных и иных правонарушений»; </w:t>
      </w:r>
    </w:p>
    <w:p w:rsidR="001570C4" w:rsidRDefault="4FFB9868" w:rsidP="00B95163">
      <w:pPr>
        <w:pStyle w:val="Normal0"/>
        <w:spacing w:after="0" w:line="240" w:lineRule="auto"/>
        <w:ind w:firstLine="709"/>
        <w:jc w:val="both"/>
        <w:rPr>
          <w:rFonts w:ascii="Times New Roman" w:eastAsia="Times New Roman" w:hAnsi="Times New Roman" w:cs="Times New Roman"/>
          <w:sz w:val="28"/>
          <w:szCs w:val="28"/>
        </w:rPr>
      </w:pPr>
      <w:r w:rsidRPr="4FFB9868">
        <w:rPr>
          <w:rFonts w:ascii="Times New Roman" w:eastAsia="Times New Roman" w:hAnsi="Times New Roman" w:cs="Times New Roman"/>
          <w:b/>
          <w:bCs/>
          <w:i/>
          <w:iCs/>
          <w:sz w:val="28"/>
          <w:szCs w:val="28"/>
        </w:rPr>
        <w:t>постановление Правительства Новосибирской области</w:t>
      </w:r>
      <w:r w:rsidRPr="4FFB9868">
        <w:rPr>
          <w:rFonts w:ascii="Times New Roman" w:eastAsia="Times New Roman" w:hAnsi="Times New Roman" w:cs="Times New Roman"/>
          <w:sz w:val="28"/>
          <w:szCs w:val="28"/>
        </w:rPr>
        <w:t xml:space="preserve"> от 27.04.2020 № 143-п «О представлении руководителями государственных учреждений Новосибирской области сведений о доходах, об имуществе и обязательствах имущественного характера за отчетный период с 1 января по 31 декабря 2019 года».</w:t>
      </w:r>
    </w:p>
    <w:p w:rsidR="001570C4" w:rsidRDefault="4FFB9868" w:rsidP="00B95163">
      <w:pPr>
        <w:pStyle w:val="Normal0"/>
        <w:spacing w:after="0" w:line="240" w:lineRule="auto"/>
        <w:ind w:firstLine="709"/>
        <w:jc w:val="both"/>
        <w:rPr>
          <w:rFonts w:ascii="Times New Roman" w:eastAsia="Times New Roman" w:hAnsi="Times New Roman" w:cs="Times New Roman"/>
          <w:b/>
          <w:bCs/>
          <w:sz w:val="28"/>
          <w:szCs w:val="28"/>
        </w:rPr>
      </w:pPr>
      <w:r w:rsidRPr="4FFB9868">
        <w:rPr>
          <w:rFonts w:ascii="Times New Roman" w:eastAsia="Times New Roman" w:hAnsi="Times New Roman" w:cs="Times New Roman"/>
          <w:b/>
          <w:bCs/>
          <w:sz w:val="28"/>
          <w:szCs w:val="28"/>
        </w:rPr>
        <w:t>Разработаны:</w:t>
      </w:r>
    </w:p>
    <w:p w:rsidR="001570C4" w:rsidRDefault="4FFB9868" w:rsidP="00B95163">
      <w:pPr>
        <w:pStyle w:val="Normal0"/>
        <w:spacing w:after="0" w:line="240" w:lineRule="auto"/>
        <w:ind w:firstLine="709"/>
        <w:jc w:val="both"/>
        <w:rPr>
          <w:rFonts w:ascii="Times New Roman" w:eastAsia="Times New Roman" w:hAnsi="Times New Roman" w:cs="Times New Roman"/>
          <w:sz w:val="28"/>
          <w:szCs w:val="28"/>
        </w:rPr>
      </w:pPr>
      <w:r w:rsidRPr="4FFB9868">
        <w:rPr>
          <w:rFonts w:ascii="Times New Roman" w:eastAsia="Times New Roman" w:hAnsi="Times New Roman" w:cs="Times New Roman"/>
          <w:sz w:val="28"/>
          <w:szCs w:val="28"/>
        </w:rPr>
        <w:t xml:space="preserve">проект комплексного постановления Губернатора Новосибирской области </w:t>
      </w:r>
      <w:r w:rsidRPr="4FFB9868">
        <w:rPr>
          <w:rFonts w:ascii="Times New Roman" w:eastAsia="Times New Roman" w:hAnsi="Times New Roman" w:cs="Times New Roman"/>
          <w:i/>
          <w:iCs/>
          <w:sz w:val="28"/>
          <w:szCs w:val="28"/>
        </w:rPr>
        <w:t xml:space="preserve">в связи с определением самостоятельности органа Новосибирской области по профилактике коррупционных и иных правонарушений </w:t>
      </w:r>
      <w:r w:rsidRPr="4FFB9868">
        <w:rPr>
          <w:rFonts w:ascii="Times New Roman" w:eastAsia="Times New Roman" w:hAnsi="Times New Roman" w:cs="Times New Roman"/>
          <w:sz w:val="28"/>
          <w:szCs w:val="28"/>
        </w:rPr>
        <w:t>(принято постановление Губернатора Новосибирской области от 19.01.2020 №10);</w:t>
      </w:r>
    </w:p>
    <w:p w:rsidR="001570C4" w:rsidRDefault="4FFB9868" w:rsidP="00B95163">
      <w:pPr>
        <w:spacing w:after="0" w:line="240" w:lineRule="auto"/>
        <w:ind w:firstLine="709"/>
        <w:jc w:val="both"/>
        <w:rPr>
          <w:rFonts w:ascii="Times New Roman" w:eastAsia="Times New Roman" w:hAnsi="Times New Roman" w:cs="Times New Roman"/>
          <w:sz w:val="28"/>
          <w:szCs w:val="28"/>
        </w:rPr>
      </w:pPr>
      <w:r w:rsidRPr="4FFB9868">
        <w:rPr>
          <w:rFonts w:ascii="Times New Roman" w:eastAsia="Times New Roman" w:hAnsi="Times New Roman" w:cs="Times New Roman"/>
          <w:sz w:val="28"/>
          <w:szCs w:val="28"/>
        </w:rPr>
        <w:t xml:space="preserve">проект постановления Губернатора Новосибирской области «О реализации Указа Президента Российской Федерации от 10.12.2020 № 778 «О мерах по реализации отдельных положений Федерального закона «О цифровых финансовых активах, цифровой валюте и о внесении изменений в отдельные законодательные акты Российской Федерации» в соответствии с пунктом 5 Указа Президента Российской Федерации от 10.12.2020 № 778 </w:t>
      </w:r>
      <w:r w:rsidRPr="4FFB9868">
        <w:rPr>
          <w:rFonts w:ascii="Times New Roman" w:eastAsia="Times New Roman" w:hAnsi="Times New Roman" w:cs="Times New Roman"/>
          <w:color w:val="000000" w:themeColor="text1"/>
          <w:sz w:val="28"/>
          <w:szCs w:val="28"/>
        </w:rPr>
        <w:t>(принято постановление Губернатора Новосибирской области от 19.01.2020 № 5)</w:t>
      </w:r>
      <w:r w:rsidRPr="4FFB9868">
        <w:rPr>
          <w:rFonts w:ascii="Times New Roman" w:eastAsia="Times New Roman" w:hAnsi="Times New Roman" w:cs="Times New Roman"/>
          <w:sz w:val="28"/>
          <w:szCs w:val="28"/>
        </w:rPr>
        <w:t>.</w:t>
      </w:r>
    </w:p>
    <w:p w:rsidR="001570C4" w:rsidRDefault="4FFB9868" w:rsidP="00B95163">
      <w:pPr>
        <w:pStyle w:val="Normal0"/>
        <w:spacing w:after="0" w:line="240" w:lineRule="auto"/>
        <w:ind w:firstLine="709"/>
        <w:jc w:val="both"/>
        <w:rPr>
          <w:rFonts w:ascii="Times New Roman" w:eastAsia="Times New Roman" w:hAnsi="Times New Roman" w:cs="Times New Roman"/>
          <w:sz w:val="28"/>
          <w:szCs w:val="28"/>
        </w:rPr>
      </w:pPr>
      <w:r w:rsidRPr="4FFB9868">
        <w:rPr>
          <w:rFonts w:ascii="Times New Roman" w:eastAsia="Times New Roman" w:hAnsi="Times New Roman" w:cs="Times New Roman"/>
          <w:sz w:val="28"/>
          <w:szCs w:val="28"/>
        </w:rPr>
        <w:t>Некоторые акты находятся в разработке.</w:t>
      </w:r>
    </w:p>
    <w:p w:rsidR="4FFB9868" w:rsidRDefault="4FFB9868" w:rsidP="00B95163">
      <w:pPr>
        <w:spacing w:after="0" w:line="240" w:lineRule="auto"/>
        <w:ind w:firstLine="709"/>
        <w:jc w:val="both"/>
        <w:rPr>
          <w:rFonts w:ascii="Times New Roman" w:eastAsia="Times New Roman" w:hAnsi="Times New Roman" w:cs="Times New Roman"/>
          <w:sz w:val="20"/>
          <w:szCs w:val="20"/>
        </w:rPr>
      </w:pPr>
    </w:p>
    <w:p w:rsidR="001570C4" w:rsidRDefault="00F970DC" w:rsidP="00B95163">
      <w:pPr>
        <w:pStyle w:val="Normal0"/>
        <w:spacing w:after="0" w:line="240" w:lineRule="auto"/>
        <w:ind w:firstLine="709"/>
        <w:jc w:val="center"/>
        <w:rPr>
          <w:rFonts w:ascii="Times New Roman" w:eastAsia="Times New Roman" w:hAnsi="Times New Roman" w:cs="Times New Roman"/>
          <w:b/>
          <w:color w:val="365F91" w:themeColor="accent1" w:themeShade="BF"/>
          <w:sz w:val="28"/>
          <w:szCs w:val="28"/>
        </w:rPr>
      </w:pPr>
      <w:r w:rsidRPr="002774B6">
        <w:rPr>
          <w:rFonts w:ascii="Times New Roman" w:eastAsia="Times New Roman" w:hAnsi="Times New Roman" w:cs="Times New Roman"/>
          <w:b/>
          <w:color w:val="365F91" w:themeColor="accent1" w:themeShade="BF"/>
          <w:sz w:val="28"/>
          <w:szCs w:val="28"/>
        </w:rPr>
        <w:t>1.2. О нормотворческой деятельности органов государственной власти Новосибирской области, государственных органов Новосибирской области</w:t>
      </w:r>
    </w:p>
    <w:p w:rsidR="002774B6" w:rsidRPr="002774B6" w:rsidRDefault="002774B6" w:rsidP="00B95163">
      <w:pPr>
        <w:pStyle w:val="Normal0"/>
        <w:spacing w:after="0" w:line="240" w:lineRule="auto"/>
        <w:ind w:firstLine="709"/>
        <w:jc w:val="center"/>
        <w:rPr>
          <w:rFonts w:ascii="Times New Roman" w:eastAsia="Times New Roman" w:hAnsi="Times New Roman" w:cs="Times New Roman"/>
          <w:b/>
          <w:color w:val="365F91" w:themeColor="accent1" w:themeShade="BF"/>
          <w:sz w:val="16"/>
          <w:szCs w:val="16"/>
        </w:rPr>
      </w:pPr>
    </w:p>
    <w:p w:rsidR="001570C4" w:rsidRDefault="00F970DC" w:rsidP="00B95163">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Нормативная правовая работа в органах государственной власти Новосибирской области, государственных органах Новосибирской области (далее в настоящем разделе вместе именуемые - органы) в 2020 году в основном заключалась в актуализации принятых ранее правовых актов по противодействию коррупции. </w:t>
      </w:r>
      <w:r w:rsidRPr="4FFB9868">
        <w:rPr>
          <w:rFonts w:ascii="Times New Roman" w:eastAsia="Times New Roman" w:hAnsi="Times New Roman" w:cs="Times New Roman"/>
          <w:b/>
          <w:bCs/>
          <w:sz w:val="28"/>
          <w:szCs w:val="28"/>
        </w:rPr>
        <w:t>Были актуализированы:</w:t>
      </w:r>
    </w:p>
    <w:p w:rsidR="001570C4" w:rsidRDefault="00F970DC" w:rsidP="00B95163">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планы мероприятий по противодействию коррупции на 2018-2020 годы;</w:t>
      </w:r>
    </w:p>
    <w:p w:rsidR="001570C4" w:rsidRDefault="00F970DC" w:rsidP="00B95163">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карты коррупционных рисков;</w:t>
      </w:r>
    </w:p>
    <w:p w:rsidR="001570C4" w:rsidRDefault="00F970DC" w:rsidP="00B95163">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составы комиссий по соблюдению требований к служебному поведению государственных гражданских служащих и урегулированию конфликта интересов</w:t>
      </w:r>
      <w:r w:rsidR="007D232B" w:rsidRPr="007D232B">
        <w:rPr>
          <w:rFonts w:ascii="Times New Roman" w:eastAsia="Times New Roman" w:hAnsi="Times New Roman" w:cs="Times New Roman"/>
          <w:sz w:val="28"/>
          <w:szCs w:val="28"/>
        </w:rPr>
        <w:t xml:space="preserve"> </w:t>
      </w:r>
      <w:r w:rsidR="007D232B">
        <w:rPr>
          <w:rFonts w:ascii="Times New Roman" w:eastAsia="Times New Roman" w:hAnsi="Times New Roman" w:cs="Times New Roman"/>
          <w:sz w:val="28"/>
          <w:szCs w:val="28"/>
        </w:rPr>
        <w:t>и положения об этих комиссиях</w:t>
      </w:r>
      <w:r>
        <w:rPr>
          <w:rFonts w:ascii="Times New Roman" w:eastAsia="Times New Roman" w:hAnsi="Times New Roman" w:cs="Times New Roman"/>
          <w:sz w:val="28"/>
          <w:szCs w:val="28"/>
        </w:rPr>
        <w:t>;</w:t>
      </w:r>
    </w:p>
    <w:p w:rsidR="001570C4" w:rsidRDefault="4FFB9868" w:rsidP="00B95163">
      <w:pPr>
        <w:pStyle w:val="Normal0"/>
        <w:spacing w:after="0" w:line="240" w:lineRule="auto"/>
        <w:ind w:firstLine="709"/>
        <w:jc w:val="both"/>
        <w:rPr>
          <w:rFonts w:ascii="Times New Roman" w:eastAsia="Times New Roman" w:hAnsi="Times New Roman" w:cs="Times New Roman"/>
          <w:sz w:val="28"/>
          <w:szCs w:val="28"/>
        </w:rPr>
      </w:pPr>
      <w:r w:rsidRPr="4FFB9868">
        <w:rPr>
          <w:rFonts w:ascii="Times New Roman" w:eastAsia="Times New Roman" w:hAnsi="Times New Roman" w:cs="Times New Roman"/>
          <w:sz w:val="28"/>
          <w:szCs w:val="28"/>
        </w:rPr>
        <w:t xml:space="preserve">перечни должностей государственной гражданской службы, при назначении на которые граждане и при замещении которых государственные гражданские служащие обязаны представлять сведения о доходах, об имуществе и обязательствах имущественного характера. </w:t>
      </w:r>
    </w:p>
    <w:p w:rsidR="001570C4" w:rsidRDefault="00F970DC" w:rsidP="00B95163">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Министерством физической культуры и спорта Новосибирской области, министерством строительства Новосибирской области, министерством науки и инновационной политики Новосибирской области утверждены порядки сообщения руководителями подведомственных государственных учреждений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1570C4" w:rsidRDefault="4FFB9868" w:rsidP="00B95163">
      <w:pPr>
        <w:pStyle w:val="Normal0"/>
        <w:spacing w:after="0" w:line="240" w:lineRule="auto"/>
        <w:ind w:firstLine="709"/>
        <w:jc w:val="both"/>
        <w:rPr>
          <w:rFonts w:ascii="Times New Roman" w:eastAsia="Times New Roman" w:hAnsi="Times New Roman" w:cs="Times New Roman"/>
          <w:sz w:val="28"/>
          <w:szCs w:val="28"/>
        </w:rPr>
      </w:pPr>
      <w:r w:rsidRPr="4FFB9868">
        <w:rPr>
          <w:rFonts w:ascii="Times New Roman" w:eastAsia="Times New Roman" w:hAnsi="Times New Roman" w:cs="Times New Roman"/>
          <w:sz w:val="28"/>
          <w:szCs w:val="28"/>
        </w:rPr>
        <w:lastRenderedPageBreak/>
        <w:t>Министерством науки и инновационной политики Новосибирской области утверждены: Порядок проведения антикоррупционной экспертизы нормативных правовых актов и проектов нормативных правовых актов, Порядок принятия почетных и специальных званий (за исключением научных), наград иностранных государств, международных организаций, политических партий, иных общественных объединений, в том числе религиозных, и других организаций лицами, замещающими должности государственной гражданской службы Новосибирской области в министерстве науки и инновационной политики Новосибирской области.</w:t>
      </w:r>
    </w:p>
    <w:p w:rsidR="001570C4" w:rsidRDefault="4FFB9868" w:rsidP="00B95163">
      <w:pPr>
        <w:pStyle w:val="Normal0"/>
        <w:spacing w:after="0" w:line="240" w:lineRule="auto"/>
        <w:ind w:firstLine="709"/>
        <w:jc w:val="both"/>
        <w:rPr>
          <w:rFonts w:ascii="Times New Roman" w:eastAsia="Times New Roman" w:hAnsi="Times New Roman" w:cs="Times New Roman"/>
          <w:sz w:val="28"/>
          <w:szCs w:val="28"/>
        </w:rPr>
      </w:pPr>
      <w:r w:rsidRPr="4FFB9868">
        <w:rPr>
          <w:rFonts w:ascii="Times New Roman" w:eastAsia="Times New Roman" w:hAnsi="Times New Roman" w:cs="Times New Roman"/>
          <w:sz w:val="28"/>
          <w:szCs w:val="28"/>
        </w:rPr>
        <w:t xml:space="preserve">На основании методических материалов по выявлению личной заинтересованности, которая приводит или может привести к конфликту интересов при осуществлении закупок товаров, работ, услуг для обеспечения государственных и муниципальных нужд, разработанных органом Новосибирской области по профилактике коррупционных и иных правонарушений совместно с государственным казенным учреждением «Управление контрактной системы», контрольным управлением Новосибирской области, издан приказ управления по обеспечению деятельности мировых судей Новосибирской области по вопросу организации работы по выявлению личной заинтересованности при осуществлении государственных закупок. </w:t>
      </w:r>
    </w:p>
    <w:p w:rsidR="001570C4" w:rsidRDefault="001570C4">
      <w:pPr>
        <w:pStyle w:val="Normal0"/>
        <w:spacing w:after="0"/>
        <w:ind w:firstLine="709"/>
        <w:jc w:val="both"/>
        <w:rPr>
          <w:rFonts w:ascii="Times New Roman" w:eastAsia="Times New Roman" w:hAnsi="Times New Roman" w:cs="Times New Roman"/>
          <w:b/>
          <w:color w:val="2F5496"/>
          <w:sz w:val="20"/>
          <w:szCs w:val="20"/>
        </w:rPr>
      </w:pPr>
    </w:p>
    <w:p w:rsidR="001570C4" w:rsidRDefault="00F970DC">
      <w:pPr>
        <w:pStyle w:val="Normal0"/>
        <w:spacing w:after="0"/>
        <w:ind w:firstLine="709"/>
        <w:jc w:val="center"/>
        <w:rPr>
          <w:rFonts w:ascii="Times New Roman" w:eastAsia="Times New Roman" w:hAnsi="Times New Roman" w:cs="Times New Roman"/>
          <w:b/>
          <w:color w:val="365F91" w:themeColor="accent1" w:themeShade="BF"/>
          <w:sz w:val="28"/>
          <w:szCs w:val="28"/>
        </w:rPr>
      </w:pPr>
      <w:r w:rsidRPr="002774B6">
        <w:rPr>
          <w:rFonts w:ascii="Times New Roman" w:eastAsia="Times New Roman" w:hAnsi="Times New Roman" w:cs="Times New Roman"/>
          <w:b/>
          <w:color w:val="365F91" w:themeColor="accent1" w:themeShade="BF"/>
          <w:sz w:val="28"/>
          <w:szCs w:val="28"/>
        </w:rPr>
        <w:t>1.3. Об антикоррупционной экспертизе нормативных правовых актов и их проектов и об оценке регулирующего воздействия</w:t>
      </w:r>
    </w:p>
    <w:p w:rsidR="002774B6" w:rsidRPr="002774B6" w:rsidRDefault="002774B6">
      <w:pPr>
        <w:pStyle w:val="Normal0"/>
        <w:spacing w:after="0"/>
        <w:ind w:firstLine="709"/>
        <w:jc w:val="center"/>
        <w:rPr>
          <w:rFonts w:ascii="Times New Roman" w:eastAsia="Times New Roman" w:hAnsi="Times New Roman" w:cs="Times New Roman"/>
          <w:b/>
          <w:color w:val="365F91" w:themeColor="accent1" w:themeShade="BF"/>
          <w:sz w:val="16"/>
          <w:szCs w:val="16"/>
        </w:rPr>
      </w:pPr>
    </w:p>
    <w:p w:rsidR="001570C4" w:rsidRDefault="00F970DC" w:rsidP="00B95163">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Одним из важных аспектов работы с нормативными правовыми актами является выявление и устранение коррупциогенных факторов.</w:t>
      </w:r>
    </w:p>
    <w:p w:rsidR="001570C4" w:rsidRDefault="00F970DC" w:rsidP="00B95163">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2020 году проведена антикоррупционная экспертиза 359 законопроектов, 2 382 проектов правовых актов и действующих правовых актов Губернатора Новосибирской области и Правительства Новосибирской области. </w:t>
      </w:r>
    </w:p>
    <w:p w:rsidR="001570C4" w:rsidRDefault="00F970DC" w:rsidP="00B95163">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Осуществлялось постоянное взаимодействие с прокуратурой Новосибирской области, Главным управлением Министерства юстиции Российской Федерации по Новосибирской области по вопросам рассмотрения заключений Главного управления Министерства юстиции Российской Федерации по Новосибирской области, протестов, представлений и требований прокурора Новосибирской области на постановления Губернатора Новосибирской области, Правительства Новосибирской области, замечаний и предложений прокуратуры Новосибирской области по проектам постановлений Правительства Новосибирской области. Подготовлено 8 заключений, содержащих результаты выявления коррупциогенных факторов в законопроектах, поступило: 11 предложений прокуратуры Новосибирской области, направленных в порядке статьи 9 Федерального закона от 17.01.1992 № 2202-1 «О прокуратуре Российской Федерации»; 3 предложения прокурора и 9 замечаний прокуратуры Новосибирской области в рамках  Соглашений о взаимодействии между Правительством Новосибирской области и прокуратурой Новосибирской области в сфере нормотворчества. Все замечания устранены органами при доработке проектов постановлений Правительства Новосибирской области путем уточнения сроков и оснований, критериев принятия решений, требований к составу документов, представляемых при предоставлении государственных услуг, сроков реализации </w:t>
      </w:r>
      <w:r>
        <w:rPr>
          <w:rFonts w:ascii="Times New Roman" w:eastAsia="Times New Roman" w:hAnsi="Times New Roman" w:cs="Times New Roman"/>
          <w:sz w:val="28"/>
          <w:szCs w:val="28"/>
        </w:rPr>
        <w:lastRenderedPageBreak/>
        <w:t>отдельных административных процедур, связанных с направлением уведомлений о принятых решениях.</w:t>
      </w: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течение 2020 года поступило 51 экспертное заключение Главного управления Министерства юстиции Российской Федерации по Новосибирской области, из них в 24 содержится информация о выявленных нарушениях федерального законодательства и коррупциогенных факторах, в 18 – о выявленных нарушениях правил юридической техники и недостаточности правового регулирования, в 9 - обращается внимание на изменения в федеральном законодательстве, принятые после принятия нормативных правовых актов (например, утверждение постановлением Правительства Российской Федерации от 28.09.2020 № 1492 Общих требований к нормативным правовым актам, муниципальным правовым актам, регулирующим предоставление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Экспертные заключения Главного управления Министерства юстиции Российской Федерации по Новосибирской области также содержат замечания к нормативным правовым актам, в части необходимости регламентации сроков и оснований принятия решений, порядка реализации отдельных административных процедур, соблюдения порядка межведомственного информационного взаимодействия при предоставлении государственных услуг. По результатам рассмотрения экспертных заключений, содержащих информацию о выявленных нарушениях федерального законодательства и коррупциогенных факторах, в Главное управление Министерства юстиции Российской Федерации по Новосибирской области направлены ответы:</w:t>
      </w: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1 - о принятии проекта нормативного правового акта, устраняющего указанные в экспертном заключении замечания, до поступления экспертного заключения;</w:t>
      </w: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6 - об отсутствии оснований для устранения изложенных в экспертном заключении замечаний с обоснованием позиции субъекта правового регулирования;</w:t>
      </w: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1 – о наличии оснований для частичного удовлетворения замечаний, указанных в экспертном заключении;</w:t>
      </w:r>
    </w:p>
    <w:p w:rsidR="001570C4" w:rsidRDefault="4FFB9868" w:rsidP="002C714D">
      <w:pPr>
        <w:pStyle w:val="Normal0"/>
        <w:spacing w:after="0" w:line="240" w:lineRule="auto"/>
        <w:ind w:firstLine="709"/>
        <w:jc w:val="both"/>
        <w:rPr>
          <w:rFonts w:ascii="Times New Roman" w:eastAsia="Times New Roman" w:hAnsi="Times New Roman" w:cs="Times New Roman"/>
          <w:sz w:val="28"/>
          <w:szCs w:val="28"/>
        </w:rPr>
      </w:pPr>
      <w:r w:rsidRPr="4FFB9868">
        <w:rPr>
          <w:rFonts w:ascii="Times New Roman" w:eastAsia="Times New Roman" w:hAnsi="Times New Roman" w:cs="Times New Roman"/>
          <w:sz w:val="28"/>
          <w:szCs w:val="28"/>
        </w:rPr>
        <w:t>по 15 – об организации отраслевым органом работы по разработке проекта нормативного правового акта, устраняющего указанное в экспертном заключении замечание.</w:t>
      </w:r>
    </w:p>
    <w:p w:rsidR="001570C4" w:rsidRDefault="00F970DC" w:rsidP="002C714D">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результатам рассмотрения экспертных заключений, содержащих информацию о выявленных нарушениях правил юридической техники и недостаточности правового регулирования, в Главное управление Министерства юстиции Российской Федерации по Новосибирской области направлены ответы:</w:t>
      </w:r>
    </w:p>
    <w:p w:rsidR="001570C4" w:rsidRDefault="4FFB9868">
      <w:pPr>
        <w:pStyle w:val="Normal0"/>
        <w:spacing w:after="0" w:line="240" w:lineRule="auto"/>
        <w:ind w:firstLine="709"/>
        <w:jc w:val="both"/>
        <w:rPr>
          <w:rFonts w:ascii="Times New Roman" w:eastAsia="Times New Roman" w:hAnsi="Times New Roman" w:cs="Times New Roman"/>
          <w:sz w:val="28"/>
          <w:szCs w:val="28"/>
        </w:rPr>
      </w:pPr>
      <w:r w:rsidRPr="4FFB9868">
        <w:rPr>
          <w:rFonts w:ascii="Times New Roman" w:eastAsia="Times New Roman" w:hAnsi="Times New Roman" w:cs="Times New Roman"/>
          <w:sz w:val="28"/>
          <w:szCs w:val="28"/>
        </w:rPr>
        <w:t>по 9 – об организации отраслевым  органом работы по разработке проекта нормативного правового акта, устраняющего указанные в экспертном заключении замечания;</w:t>
      </w: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4 – о наличии оснований для учета замечаний, указанных в экспертном заключении, при очередном внесении изменений в нормативный правовой акт;</w:t>
      </w: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5 - об отсутствии оснований для устранения изложенных в экспертном заключении замечаний с обоснованием позиции субъекта правового регулирования.</w:t>
      </w: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По результатам рассмотрения экспертных заключений, содержащих информацию об изменениях в  федеральном законодательстве, принятых после принятия нормативных правовых актов: по 6 - направлены ответы о приведении нормативных правовых актов в соответствие с изменившимся федеральным законодательством в порядке систематизации нормативных правовых актов.</w:t>
      </w:r>
    </w:p>
    <w:p w:rsidR="001570C4" w:rsidRDefault="00F970DC">
      <w:pPr>
        <w:pStyle w:val="Normal0"/>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Проводилась правовая экспертиза муниципальных нормативных правовых актов при включении их в Регистр муниципальных нормативных правовых актов Новосибирской области (далее - регистр). </w:t>
      </w:r>
      <w:r>
        <w:rPr>
          <w:rFonts w:ascii="Times New Roman" w:eastAsia="Times New Roman" w:hAnsi="Times New Roman" w:cs="Times New Roman"/>
          <w:sz w:val="24"/>
          <w:szCs w:val="24"/>
        </w:rPr>
        <w:t> </w:t>
      </w:r>
      <w:r>
        <w:rPr>
          <w:rFonts w:ascii="Times New Roman" w:eastAsia="Times New Roman" w:hAnsi="Times New Roman" w:cs="Times New Roman"/>
          <w:sz w:val="28"/>
          <w:szCs w:val="28"/>
        </w:rPr>
        <w:t xml:space="preserve">В 2020 году для включения в регистр и проведения правовой экспертизы поступило 23 359 муниципальных нормативных правовых актов, включено в регистр 15 660 муниципальных нормативных правовых актов, проведена правовая экспертиза 16 108 муниципальных нормативных правовых актов. Все включенные в регистр муниципальные нормативные правовые акты поддерживаются в актуальном состоянии. </w:t>
      </w: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результатам правовой экспертизы в 2020 году подготовлено 3 420 экспертных заключений с выводами о несоответствии муниципальных нормативных правовых актов федеральному и (или) областному законодательству, уставам муниципальных образований. 3 538 муниципальных нормативных правовых актов приведено в соответствие с действующим законодательством и требованиями юридической техники.</w:t>
      </w:r>
    </w:p>
    <w:p w:rsidR="001570C4" w:rsidRDefault="4FFB9868">
      <w:pPr>
        <w:pStyle w:val="Normal0"/>
        <w:widowControl w:val="0"/>
        <w:spacing w:after="0" w:line="240" w:lineRule="auto"/>
        <w:ind w:firstLine="709"/>
        <w:jc w:val="both"/>
        <w:rPr>
          <w:rFonts w:ascii="Times New Roman" w:eastAsia="Times New Roman" w:hAnsi="Times New Roman" w:cs="Times New Roman"/>
          <w:sz w:val="28"/>
          <w:szCs w:val="28"/>
        </w:rPr>
      </w:pPr>
      <w:r w:rsidRPr="4FFB9868">
        <w:rPr>
          <w:rFonts w:ascii="Times New Roman" w:eastAsia="Times New Roman" w:hAnsi="Times New Roman" w:cs="Times New Roman"/>
          <w:sz w:val="28"/>
          <w:szCs w:val="28"/>
        </w:rPr>
        <w:t>В целях выявления положений, необоснованно затрудняющих осуществление предпринимательской и инвестиционной деятельности, в 2020 году министерством экономического развития Новосибирской области проведена оценка регулирующего воздействия нормативных правовых актов Новосибирской области 45 проектов нормативных правовых актов Новосибирской области, экспертиза 3 действующих нормативных правовых актов Новосибирской области, затрагивающих вопросы осуществления предпринимательской и инвестиционной деятельности. В нормативных правовых актах (проектах) Новосибирской области устранено 91 положение, необоснованно затрудняющее осуществление предпринимательской деятельности.</w:t>
      </w:r>
    </w:p>
    <w:p w:rsidR="001570C4" w:rsidRDefault="4FFB9868" w:rsidP="002774B6">
      <w:pPr>
        <w:pStyle w:val="Normal0"/>
        <w:widowControl w:val="0"/>
        <w:spacing w:after="0" w:line="240" w:lineRule="auto"/>
        <w:ind w:firstLine="709"/>
        <w:jc w:val="both"/>
        <w:rPr>
          <w:rFonts w:ascii="Times New Roman" w:eastAsia="Times New Roman" w:hAnsi="Times New Roman" w:cs="Times New Roman"/>
          <w:b/>
          <w:sz w:val="28"/>
          <w:szCs w:val="28"/>
        </w:rPr>
      </w:pPr>
      <w:r w:rsidRPr="4FFB9868">
        <w:rPr>
          <w:rFonts w:ascii="Times New Roman" w:eastAsia="Times New Roman" w:hAnsi="Times New Roman" w:cs="Times New Roman"/>
          <w:sz w:val="28"/>
          <w:szCs w:val="28"/>
        </w:rPr>
        <w:t>В целях установления гарантий обеспечения независимой антикоррупционной экспертизы проектов нормативных правовых актов, разрабатываемых органами, а также в целях совершенствования механизмов системы «обратной» связи, позволяющей корректировать антикоррупционную работу на основе информации о ее результативности, полученной от институтов гражданского общества, обеспечено размещение всех указанных проектов нормативных правовых актов на портале «Электронная демократия Новосибирской области» (</w:t>
      </w:r>
      <w:hyperlink r:id="rId9">
        <w:r w:rsidRPr="4FFB9868">
          <w:rPr>
            <w:rFonts w:ascii="Times New Roman" w:eastAsia="Times New Roman" w:hAnsi="Times New Roman" w:cs="Times New Roman"/>
            <w:sz w:val="28"/>
            <w:szCs w:val="28"/>
          </w:rPr>
          <w:t>http://dem.nso.ru</w:t>
        </w:r>
      </w:hyperlink>
      <w:r w:rsidRPr="4FFB9868">
        <w:rPr>
          <w:rFonts w:ascii="Times New Roman" w:eastAsia="Times New Roman" w:hAnsi="Times New Roman" w:cs="Times New Roman"/>
          <w:sz w:val="28"/>
          <w:szCs w:val="28"/>
        </w:rPr>
        <w:t>) и одновременно на официальных сайтах разработчиков.</w:t>
      </w:r>
      <w:r w:rsidR="00F970DC">
        <w:br w:type="page"/>
      </w:r>
    </w:p>
    <w:p w:rsidR="001570C4" w:rsidRDefault="4FFB9868" w:rsidP="4FFB9868">
      <w:pPr>
        <w:pStyle w:val="Normal0"/>
        <w:spacing w:line="259" w:lineRule="auto"/>
        <w:jc w:val="center"/>
        <w:rPr>
          <w:rFonts w:ascii="Times New Roman" w:eastAsia="Times New Roman" w:hAnsi="Times New Roman" w:cs="Times New Roman"/>
          <w:b/>
          <w:bCs/>
          <w:color w:val="002060"/>
          <w:sz w:val="28"/>
          <w:szCs w:val="28"/>
        </w:rPr>
      </w:pPr>
      <w:r w:rsidRPr="4FFB9868">
        <w:rPr>
          <w:rFonts w:ascii="Times New Roman" w:eastAsia="Times New Roman" w:hAnsi="Times New Roman" w:cs="Times New Roman"/>
          <w:b/>
          <w:bCs/>
          <w:color w:val="002060"/>
          <w:sz w:val="28"/>
          <w:szCs w:val="28"/>
        </w:rPr>
        <w:lastRenderedPageBreak/>
        <w:t>2. СИСТЕМНЫЙ МЕХАНИЗМ ПРОФИЛАКТИКИ КОРРУПЦИИ  В НОВОСИБИРСКОЙ ОБЛАСТИ</w:t>
      </w:r>
    </w:p>
    <w:p w:rsidR="001570C4" w:rsidRDefault="001570C4">
      <w:pPr>
        <w:pStyle w:val="Normal0"/>
        <w:spacing w:after="0" w:line="240" w:lineRule="auto"/>
        <w:ind w:firstLine="567"/>
        <w:jc w:val="both"/>
        <w:rPr>
          <w:rFonts w:ascii="Times New Roman" w:eastAsia="Times New Roman" w:hAnsi="Times New Roman" w:cs="Times New Roman"/>
          <w:b/>
          <w:color w:val="366091"/>
          <w:sz w:val="16"/>
          <w:szCs w:val="16"/>
        </w:rPr>
      </w:pPr>
    </w:p>
    <w:p w:rsidR="001570C4" w:rsidRPr="007925EA" w:rsidRDefault="00F970DC">
      <w:pPr>
        <w:pStyle w:val="Normal0"/>
        <w:spacing w:line="259" w:lineRule="auto"/>
        <w:ind w:firstLine="567"/>
        <w:jc w:val="center"/>
        <w:rPr>
          <w:rFonts w:ascii="Times New Roman" w:eastAsia="Times New Roman" w:hAnsi="Times New Roman" w:cs="Times New Roman"/>
          <w:b/>
          <w:color w:val="365F91" w:themeColor="accent1" w:themeShade="BF"/>
          <w:sz w:val="28"/>
          <w:szCs w:val="28"/>
        </w:rPr>
      </w:pPr>
      <w:r w:rsidRPr="007925EA">
        <w:rPr>
          <w:rFonts w:ascii="Times New Roman" w:eastAsia="Times New Roman" w:hAnsi="Times New Roman" w:cs="Times New Roman"/>
          <w:b/>
          <w:color w:val="365F91" w:themeColor="accent1" w:themeShade="BF"/>
          <w:sz w:val="28"/>
          <w:szCs w:val="28"/>
        </w:rPr>
        <w:t>2.1. О работе комиссии по координации работы по противодействию коррупции в Новосибирской области</w:t>
      </w:r>
    </w:p>
    <w:p w:rsidR="001570C4" w:rsidRDefault="4FFB9868" w:rsidP="4FFB9868">
      <w:pPr>
        <w:spacing w:after="0" w:line="240" w:lineRule="auto"/>
        <w:ind w:firstLine="720"/>
        <w:jc w:val="both"/>
        <w:rPr>
          <w:rFonts w:ascii="Times New Roman" w:eastAsia="Times New Roman" w:hAnsi="Times New Roman" w:cs="Times New Roman"/>
          <w:sz w:val="28"/>
          <w:szCs w:val="28"/>
        </w:rPr>
      </w:pPr>
      <w:r w:rsidRPr="4FFB9868">
        <w:rPr>
          <w:rFonts w:ascii="Times New Roman" w:eastAsia="Times New Roman" w:hAnsi="Times New Roman" w:cs="Times New Roman"/>
          <w:color w:val="000000" w:themeColor="text1"/>
          <w:sz w:val="28"/>
          <w:szCs w:val="28"/>
        </w:rPr>
        <w:t>В 2020 году проведено пять заседаний комиссии по координации работы по противодействию коррупции в Новосибирской области (далее в настоящем разделе – Комиссия), из них четыре плановых заседания, одно внеплановое.</w:t>
      </w:r>
      <w:r w:rsidRPr="4FFB9868">
        <w:rPr>
          <w:rFonts w:ascii="Times New Roman" w:eastAsia="Times New Roman" w:hAnsi="Times New Roman" w:cs="Times New Roman"/>
          <w:sz w:val="28"/>
          <w:szCs w:val="28"/>
        </w:rPr>
        <w:t xml:space="preserve"> </w:t>
      </w:r>
    </w:p>
    <w:p w:rsidR="001570C4" w:rsidRDefault="4FFB9868" w:rsidP="4FFB9868">
      <w:pPr>
        <w:spacing w:after="0" w:line="240" w:lineRule="auto"/>
        <w:ind w:firstLine="720"/>
        <w:jc w:val="both"/>
        <w:rPr>
          <w:rFonts w:ascii="Times New Roman" w:eastAsia="Times New Roman" w:hAnsi="Times New Roman" w:cs="Times New Roman"/>
          <w:sz w:val="28"/>
          <w:szCs w:val="28"/>
        </w:rPr>
      </w:pPr>
      <w:r w:rsidRPr="4FFB9868">
        <w:rPr>
          <w:rFonts w:ascii="Times New Roman" w:eastAsia="Times New Roman" w:hAnsi="Times New Roman" w:cs="Times New Roman"/>
          <w:color w:val="000000" w:themeColor="text1"/>
          <w:sz w:val="28"/>
          <w:szCs w:val="28"/>
        </w:rPr>
        <w:t>Председателем Комиссии Губернатором Новосибирской области А.А.</w:t>
      </w:r>
      <w:r w:rsidR="00F970DC">
        <w:rPr>
          <w:rFonts w:ascii="Times New Roman" w:eastAsia="Times New Roman" w:hAnsi="Times New Roman" w:cs="Times New Roman"/>
          <w:color w:val="000000" w:themeColor="text1"/>
          <w:sz w:val="28"/>
          <w:szCs w:val="28"/>
        </w:rPr>
        <w:t> </w:t>
      </w:r>
      <w:r w:rsidRPr="4FFB9868">
        <w:rPr>
          <w:rFonts w:ascii="Times New Roman" w:eastAsia="Times New Roman" w:hAnsi="Times New Roman" w:cs="Times New Roman"/>
          <w:color w:val="000000" w:themeColor="text1"/>
          <w:sz w:val="28"/>
          <w:szCs w:val="28"/>
        </w:rPr>
        <w:t>Травниковым утвержден План работы Комиссии на 2020 год, все запланированные вопросы рассмотрены.</w:t>
      </w:r>
      <w:r w:rsidRPr="4FFB9868">
        <w:rPr>
          <w:rFonts w:ascii="Times New Roman" w:eastAsia="Times New Roman" w:hAnsi="Times New Roman" w:cs="Times New Roman"/>
          <w:sz w:val="28"/>
          <w:szCs w:val="28"/>
        </w:rPr>
        <w:t xml:space="preserve"> </w:t>
      </w:r>
    </w:p>
    <w:p w:rsidR="001570C4" w:rsidRDefault="4FFB9868">
      <w:pPr>
        <w:pStyle w:val="Normal0"/>
        <w:spacing w:after="0" w:line="240" w:lineRule="auto"/>
        <w:ind w:firstLine="567"/>
        <w:jc w:val="both"/>
        <w:rPr>
          <w:rFonts w:ascii="Times New Roman" w:eastAsia="Times New Roman" w:hAnsi="Times New Roman" w:cs="Times New Roman"/>
          <w:sz w:val="28"/>
          <w:szCs w:val="28"/>
        </w:rPr>
      </w:pPr>
      <w:r w:rsidRPr="4FFB9868">
        <w:rPr>
          <w:rFonts w:ascii="Times New Roman" w:eastAsia="Times New Roman" w:hAnsi="Times New Roman" w:cs="Times New Roman"/>
          <w:sz w:val="28"/>
          <w:szCs w:val="28"/>
        </w:rPr>
        <w:t>Два заседания Комиссии проведены в очном формате, два заседания Комиссии - в дистанционном формате в связи с действием ограничительных мероприятий, направленных на обеспечение санитарно-эпидемиологического благополучия населения, одно заседание Комиссии (внеплановое) - в заочном формате в соответствии с постановлением Губернатора Новосибирской области от 13.10.2015 №</w:t>
      </w:r>
      <w:r w:rsidR="00C91F0D">
        <w:rPr>
          <w:rFonts w:ascii="Times New Roman" w:eastAsia="Times New Roman" w:hAnsi="Times New Roman" w:cs="Times New Roman"/>
          <w:sz w:val="28"/>
          <w:szCs w:val="28"/>
        </w:rPr>
        <w:t> </w:t>
      </w:r>
      <w:r w:rsidRPr="4FFB9868">
        <w:rPr>
          <w:rFonts w:ascii="Times New Roman" w:eastAsia="Times New Roman" w:hAnsi="Times New Roman" w:cs="Times New Roman"/>
          <w:sz w:val="28"/>
          <w:szCs w:val="28"/>
        </w:rPr>
        <w:t>229 (решения по итогам рассмотрения вопросов в трех последних случаях принимались путем заочного голосования).</w:t>
      </w:r>
    </w:p>
    <w:p w:rsidR="001570C4" w:rsidRDefault="00F970DC">
      <w:pPr>
        <w:pStyle w:val="Norm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Комисси</w:t>
      </w:r>
      <w:r w:rsidR="00B41BD8">
        <w:rPr>
          <w:rFonts w:ascii="Times New Roman" w:eastAsia="Times New Roman" w:hAnsi="Times New Roman" w:cs="Times New Roman"/>
          <w:color w:val="000000"/>
          <w:sz w:val="28"/>
          <w:szCs w:val="28"/>
        </w:rPr>
        <w:t>ей</w:t>
      </w:r>
      <w:r w:rsidR="00164DBE">
        <w:rPr>
          <w:rFonts w:ascii="Times New Roman" w:eastAsia="Times New Roman" w:hAnsi="Times New Roman" w:cs="Times New Roman"/>
          <w:color w:val="000000"/>
          <w:sz w:val="28"/>
          <w:szCs w:val="28"/>
        </w:rPr>
        <w:t xml:space="preserve"> по плану</w:t>
      </w:r>
      <w:r>
        <w:rPr>
          <w:rFonts w:ascii="Times New Roman" w:eastAsia="Times New Roman" w:hAnsi="Times New Roman" w:cs="Times New Roman"/>
          <w:color w:val="000000"/>
          <w:sz w:val="28"/>
          <w:szCs w:val="28"/>
        </w:rPr>
        <w:t xml:space="preserve"> рассмотрено 11 вопросов, из них  шесть вопросов, имеющих социально-экономическую и общественную значимость, включая вопросы: о мерах по</w:t>
      </w:r>
      <w:r>
        <w:rPr>
          <w:rFonts w:ascii="Times New Roman" w:eastAsia="Times New Roman" w:hAnsi="Times New Roman" w:cs="Times New Roman"/>
          <w:sz w:val="28"/>
          <w:szCs w:val="28"/>
        </w:rPr>
        <w:t xml:space="preserve"> минимизации коррупционных рисков при реализации областными исполнительными органами государственной власти Новосибирской области (далее в настоящем разделе - областные органы) национальных и федеральных проектов, предоставлении государственной поддержки физическим и юридическим лицам, об обеспечении соблюдения требований законодательства по недопущению конфликта интересов в сфере закупок товаров, работ, услуг для обеспечения государственных и муниципальных нужд,  о проблеме навязывания организациям и гражданам платных товаров, работ, услуг сторонних (третьих) организаций при осуществлении разрешительных или контрольно-надзорных функций областными органами и органами местного самоуправления</w:t>
      </w:r>
      <w:r w:rsidR="00EB4ADA" w:rsidRPr="00EB4ADA">
        <w:rPr>
          <w:rFonts w:ascii="Times New Roman" w:eastAsia="Times New Roman" w:hAnsi="Times New Roman" w:cs="Times New Roman"/>
          <w:sz w:val="28"/>
          <w:szCs w:val="28"/>
        </w:rPr>
        <w:t xml:space="preserve"> </w:t>
      </w:r>
      <w:r w:rsidR="00EB4ADA" w:rsidRPr="4FFB9868">
        <w:rPr>
          <w:rFonts w:ascii="Times New Roman" w:eastAsia="Times New Roman" w:hAnsi="Times New Roman" w:cs="Times New Roman"/>
          <w:sz w:val="28"/>
          <w:szCs w:val="28"/>
        </w:rPr>
        <w:t>муниципальных образований Новосибирской области (далее в настоящем разделе - органы местного самоуправления)</w:t>
      </w:r>
      <w:r>
        <w:rPr>
          <w:rFonts w:ascii="Times New Roman" w:eastAsia="Times New Roman" w:hAnsi="Times New Roman" w:cs="Times New Roman"/>
          <w:sz w:val="28"/>
          <w:szCs w:val="28"/>
        </w:rPr>
        <w:t xml:space="preserve">, и ее последствиях, </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highlight w:val="white"/>
        </w:rPr>
        <w:t xml:space="preserve"> формировании в обществе антикоррупционного сознания и навязывания организациям и гражданам платных товаров и услуг, и другие</w:t>
      </w:r>
      <w:r>
        <w:rPr>
          <w:rFonts w:ascii="Times New Roman" w:eastAsia="Times New Roman" w:hAnsi="Times New Roman" w:cs="Times New Roman"/>
          <w:color w:val="333333"/>
          <w:sz w:val="28"/>
          <w:szCs w:val="28"/>
          <w:highlight w:val="white"/>
        </w:rPr>
        <w:t>.</w:t>
      </w:r>
      <w:r>
        <w:rPr>
          <w:rFonts w:ascii="Times New Roman" w:eastAsia="Times New Roman" w:hAnsi="Times New Roman" w:cs="Times New Roman"/>
          <w:color w:val="000000"/>
          <w:sz w:val="28"/>
          <w:szCs w:val="28"/>
        </w:rPr>
        <w:t xml:space="preserve"> </w:t>
      </w: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 внеплановом порядке рассмотрены два вопроса: </w:t>
      </w: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о даче согласия на замещение должности в некоммерческой организации в связи с рассмотрением обращения гражданина, ранее замещавшего государственную должность Новосибирской области (согласие дано);</w:t>
      </w: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2) </w:t>
      </w:r>
      <w:r>
        <w:rPr>
          <w:rFonts w:ascii="Times New Roman" w:eastAsia="Times New Roman" w:hAnsi="Times New Roman" w:cs="Times New Roman"/>
          <w:sz w:val="28"/>
          <w:szCs w:val="28"/>
        </w:rPr>
        <w:t>о проведении в ходе реализации национальных и федеральных проектов мониторинга правонарушений, в том числе коррупционного характера.</w:t>
      </w:r>
    </w:p>
    <w:p w:rsidR="001570C4" w:rsidRPr="00164DBE" w:rsidRDefault="4FFB9868">
      <w:pPr>
        <w:pStyle w:val="Normal0"/>
        <w:spacing w:after="0" w:line="240" w:lineRule="auto"/>
        <w:ind w:firstLine="709"/>
        <w:jc w:val="both"/>
        <w:rPr>
          <w:rFonts w:ascii="Times New Roman" w:eastAsia="Times New Roman" w:hAnsi="Times New Roman" w:cs="Times New Roman"/>
          <w:b/>
          <w:sz w:val="28"/>
          <w:szCs w:val="28"/>
        </w:rPr>
      </w:pPr>
      <w:r w:rsidRPr="00164DBE">
        <w:rPr>
          <w:rFonts w:ascii="Times New Roman" w:eastAsia="Times New Roman" w:hAnsi="Times New Roman" w:cs="Times New Roman"/>
          <w:b/>
          <w:sz w:val="28"/>
          <w:szCs w:val="28"/>
        </w:rPr>
        <w:t>По итогам проведенных заседаний Комиссии подготовлены:</w:t>
      </w:r>
    </w:p>
    <w:p w:rsidR="001570C4" w:rsidRDefault="4FFB9868">
      <w:pPr>
        <w:pStyle w:val="Normal0"/>
        <w:spacing w:after="0" w:line="240" w:lineRule="auto"/>
        <w:ind w:firstLine="709"/>
        <w:jc w:val="both"/>
        <w:rPr>
          <w:rFonts w:ascii="Times New Roman" w:eastAsia="Times New Roman" w:hAnsi="Times New Roman" w:cs="Times New Roman"/>
          <w:sz w:val="28"/>
          <w:szCs w:val="28"/>
        </w:rPr>
      </w:pPr>
      <w:r w:rsidRPr="4FFB9868">
        <w:rPr>
          <w:rFonts w:ascii="Times New Roman" w:eastAsia="Times New Roman" w:hAnsi="Times New Roman" w:cs="Times New Roman"/>
          <w:sz w:val="28"/>
          <w:szCs w:val="28"/>
        </w:rPr>
        <w:t xml:space="preserve">1) проект распоряжения Губернатора Новосибирской области «Об утверждении плана совместных мероприятий Общественной палаты Новосибирской области, администрации Губернатора Новосибирской области и Правительства </w:t>
      </w:r>
      <w:r w:rsidRPr="4FFB9868">
        <w:rPr>
          <w:rFonts w:ascii="Times New Roman" w:eastAsia="Times New Roman" w:hAnsi="Times New Roman" w:cs="Times New Roman"/>
          <w:sz w:val="28"/>
          <w:szCs w:val="28"/>
        </w:rPr>
        <w:lastRenderedPageBreak/>
        <w:t>Новосибирской области, органов государственной власти Новосибирской области, государственных органов Новосибирской области на 2021-2023 годы» (органом Новосибирской области по профилактике коррупционных и иных правонарушений совместно с Общественной палатой Новосибирской области);</w:t>
      </w:r>
    </w:p>
    <w:p w:rsidR="001570C4" w:rsidRDefault="4FFB9868">
      <w:pPr>
        <w:pStyle w:val="Normal0"/>
        <w:spacing w:after="0" w:line="240" w:lineRule="auto"/>
        <w:ind w:firstLine="709"/>
        <w:jc w:val="both"/>
        <w:rPr>
          <w:rFonts w:ascii="Times New Roman" w:eastAsia="Times New Roman" w:hAnsi="Times New Roman" w:cs="Times New Roman"/>
          <w:sz w:val="28"/>
          <w:szCs w:val="28"/>
        </w:rPr>
      </w:pPr>
      <w:r w:rsidRPr="4FFB9868">
        <w:rPr>
          <w:rFonts w:ascii="Times New Roman" w:eastAsia="Times New Roman" w:hAnsi="Times New Roman" w:cs="Times New Roman"/>
          <w:sz w:val="28"/>
          <w:szCs w:val="28"/>
        </w:rPr>
        <w:t>2) предложения для включения в порядок предварительного согласования назначения на должности ответственных за профилактику коррупционных и иных правонарушений (возложения обязанностей) в областных органах;</w:t>
      </w:r>
    </w:p>
    <w:p w:rsidR="001570C4" w:rsidRDefault="4FFB9868">
      <w:pPr>
        <w:pStyle w:val="Normal0"/>
        <w:spacing w:after="0" w:line="240" w:lineRule="auto"/>
        <w:ind w:firstLine="709"/>
        <w:jc w:val="both"/>
        <w:rPr>
          <w:rFonts w:ascii="Times New Roman" w:eastAsia="Times New Roman" w:hAnsi="Times New Roman" w:cs="Times New Roman"/>
          <w:sz w:val="28"/>
          <w:szCs w:val="28"/>
        </w:rPr>
      </w:pPr>
      <w:r w:rsidRPr="4FFB9868">
        <w:rPr>
          <w:rFonts w:ascii="Times New Roman" w:eastAsia="Times New Roman" w:hAnsi="Times New Roman" w:cs="Times New Roman"/>
          <w:sz w:val="28"/>
          <w:szCs w:val="28"/>
        </w:rPr>
        <w:t>3) методические материалы по выявлению личной заинтересованности, которая приводит или может привести к конфликту интересов при осуществлении закупок товаров, работ, услуг для обеспечения государственных и муниципальных нужд, включая:</w:t>
      </w: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материалы по выявлению личной заинтересованности, которая приводит или может привести к конфликту интересов при осуществлении закупок товаров, работ, услуг для обеспечения государственных и муниципальных нужд (текстовые материалы),</w:t>
      </w: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графические модели типовых ситуаций, содержащих признаки наличия личной заинтересованности, которая приводит или может привести к конфликту интересов при осуществлении закупок товаров, работ, услуг для обеспечения государственных и муниципальных нужд;</w:t>
      </w: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графические модели проведения аналитических мероприятий по выявлению личной заинтересованности, которая приводит или может привести к конфликту интересов при осуществлении закупок товаров, работ, услуг для обеспечения государственных и муниципальных нужд;</w:t>
      </w: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коррупционные схемы в сфере закупок товаров, работ и услуг (презентация).</w:t>
      </w:r>
    </w:p>
    <w:p w:rsidR="001570C4" w:rsidRDefault="4FFB9868">
      <w:pPr>
        <w:pStyle w:val="Normal0"/>
        <w:spacing w:after="0" w:line="240" w:lineRule="auto"/>
        <w:ind w:firstLine="709"/>
        <w:jc w:val="both"/>
        <w:rPr>
          <w:rFonts w:ascii="Times New Roman" w:eastAsia="Times New Roman" w:hAnsi="Times New Roman" w:cs="Times New Roman"/>
          <w:sz w:val="28"/>
          <w:szCs w:val="28"/>
        </w:rPr>
      </w:pPr>
      <w:r w:rsidRPr="4FFB9868">
        <w:rPr>
          <w:rFonts w:ascii="Times New Roman" w:eastAsia="Times New Roman" w:hAnsi="Times New Roman" w:cs="Times New Roman"/>
          <w:sz w:val="28"/>
          <w:szCs w:val="28"/>
        </w:rPr>
        <w:t>Подготовка материалов осуществлялась органом Новосибирской области по профилактике коррупционных и иных правонарушений</w:t>
      </w:r>
      <w:r w:rsidR="006D3625">
        <w:rPr>
          <w:rFonts w:ascii="Times New Roman" w:eastAsia="Times New Roman" w:hAnsi="Times New Roman" w:cs="Times New Roman"/>
          <w:sz w:val="28"/>
          <w:szCs w:val="28"/>
        </w:rPr>
        <w:t xml:space="preserve"> (далее в настоящем разделе – орган </w:t>
      </w:r>
      <w:r w:rsidR="006D3625" w:rsidRPr="4FFB9868">
        <w:rPr>
          <w:rFonts w:ascii="Times New Roman" w:eastAsia="Times New Roman" w:hAnsi="Times New Roman" w:cs="Times New Roman"/>
          <w:sz w:val="28"/>
          <w:szCs w:val="28"/>
        </w:rPr>
        <w:t>по профилактике коррупционных и иных правонарушений</w:t>
      </w:r>
      <w:r w:rsidR="006D3625">
        <w:rPr>
          <w:rFonts w:ascii="Times New Roman" w:eastAsia="Times New Roman" w:hAnsi="Times New Roman" w:cs="Times New Roman"/>
          <w:sz w:val="28"/>
          <w:szCs w:val="28"/>
        </w:rPr>
        <w:t>)</w:t>
      </w:r>
      <w:r w:rsidRPr="4FFB9868">
        <w:rPr>
          <w:rFonts w:ascii="Times New Roman" w:eastAsia="Times New Roman" w:hAnsi="Times New Roman" w:cs="Times New Roman"/>
          <w:sz w:val="28"/>
          <w:szCs w:val="28"/>
        </w:rPr>
        <w:t>, государственным казенным учр</w:t>
      </w:r>
      <w:r w:rsidR="006D3625">
        <w:rPr>
          <w:rFonts w:ascii="Times New Roman" w:eastAsia="Times New Roman" w:hAnsi="Times New Roman" w:cs="Times New Roman"/>
          <w:sz w:val="28"/>
          <w:szCs w:val="28"/>
        </w:rPr>
        <w:t>еждением Новосибирской области «</w:t>
      </w:r>
      <w:r w:rsidRPr="4FFB9868">
        <w:rPr>
          <w:rFonts w:ascii="Times New Roman" w:eastAsia="Times New Roman" w:hAnsi="Times New Roman" w:cs="Times New Roman"/>
          <w:sz w:val="28"/>
          <w:szCs w:val="28"/>
        </w:rPr>
        <w:t>Управление контрактной системы</w:t>
      </w:r>
      <w:r w:rsidR="006D3625">
        <w:rPr>
          <w:rFonts w:ascii="Times New Roman" w:eastAsia="Times New Roman" w:hAnsi="Times New Roman" w:cs="Times New Roman"/>
          <w:sz w:val="28"/>
          <w:szCs w:val="28"/>
        </w:rPr>
        <w:t>»</w:t>
      </w:r>
      <w:r w:rsidRPr="4FFB9868">
        <w:rPr>
          <w:rFonts w:ascii="Times New Roman" w:eastAsia="Times New Roman" w:hAnsi="Times New Roman" w:cs="Times New Roman"/>
          <w:sz w:val="28"/>
          <w:szCs w:val="28"/>
        </w:rPr>
        <w:t xml:space="preserve">, контрольным управлением Новосибирской области. Указанные материалы направлены в областные органы, органы местного самоуправления для организации их применения в ходе закупок (материалы размещены на официальном сайте Губернатора Новосибирской области и Правительства Новосибирской области по адресу: </w:t>
      </w:r>
      <w:r w:rsidRPr="002E7DDA">
        <w:rPr>
          <w:rFonts w:ascii="Times New Roman" w:eastAsia="Times New Roman" w:hAnsi="Times New Roman" w:cs="Times New Roman"/>
          <w:bCs/>
          <w:sz w:val="28"/>
          <w:szCs w:val="28"/>
        </w:rPr>
        <w:t>http://www.nso.ru/page/26800)</w:t>
      </w:r>
      <w:r w:rsidRPr="002E7DDA">
        <w:rPr>
          <w:rFonts w:ascii="Times New Roman" w:eastAsia="Times New Roman" w:hAnsi="Times New Roman" w:cs="Times New Roman"/>
          <w:sz w:val="28"/>
          <w:szCs w:val="28"/>
        </w:rPr>
        <w:t>.</w:t>
      </w:r>
    </w:p>
    <w:p w:rsidR="001570C4" w:rsidRDefault="001570C4">
      <w:pPr>
        <w:pStyle w:val="Normal0"/>
        <w:spacing w:after="0" w:line="240" w:lineRule="auto"/>
        <w:ind w:firstLine="709"/>
        <w:jc w:val="both"/>
        <w:rPr>
          <w:rFonts w:ascii="Times New Roman" w:eastAsia="Times New Roman" w:hAnsi="Times New Roman" w:cs="Times New Roman"/>
          <w:sz w:val="28"/>
          <w:szCs w:val="28"/>
        </w:rPr>
      </w:pPr>
    </w:p>
    <w:p w:rsidR="001570C4" w:rsidRDefault="4FFB9868" w:rsidP="4FFB9868">
      <w:pPr>
        <w:pStyle w:val="Normal0"/>
        <w:widowControl w:val="0"/>
        <w:spacing w:after="0" w:line="240" w:lineRule="auto"/>
        <w:ind w:firstLine="709"/>
        <w:jc w:val="both"/>
        <w:rPr>
          <w:rFonts w:ascii="Times New Roman" w:eastAsia="Times New Roman" w:hAnsi="Times New Roman" w:cs="Times New Roman"/>
          <w:b/>
          <w:bCs/>
          <w:sz w:val="28"/>
          <w:szCs w:val="28"/>
        </w:rPr>
      </w:pPr>
      <w:r w:rsidRPr="4FFB9868">
        <w:rPr>
          <w:rFonts w:ascii="Times New Roman" w:eastAsia="Times New Roman" w:hAnsi="Times New Roman" w:cs="Times New Roman"/>
          <w:b/>
          <w:bCs/>
          <w:sz w:val="28"/>
          <w:szCs w:val="28"/>
        </w:rPr>
        <w:t>1.  Комиссией приняты решения, направленные на достижение целей:</w:t>
      </w:r>
    </w:p>
    <w:p w:rsidR="001570C4" w:rsidRDefault="00F970DC">
      <w:pPr>
        <w:pStyle w:val="Normal0"/>
        <w:widowControl w:val="0"/>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 </w:t>
      </w:r>
      <w:r w:rsidR="00A70C46">
        <w:rPr>
          <w:rFonts w:ascii="Times New Roman" w:eastAsia="Times New Roman" w:hAnsi="Times New Roman" w:cs="Times New Roman"/>
          <w:b/>
          <w:sz w:val="28"/>
          <w:szCs w:val="28"/>
        </w:rPr>
        <w:t>по</w:t>
      </w:r>
      <w:r>
        <w:rPr>
          <w:rFonts w:ascii="Times New Roman" w:eastAsia="Times New Roman" w:hAnsi="Times New Roman" w:cs="Times New Roman"/>
          <w:b/>
          <w:sz w:val="28"/>
          <w:szCs w:val="28"/>
        </w:rPr>
        <w:t xml:space="preserve"> информировани</w:t>
      </w:r>
      <w:r w:rsidR="00A70C46">
        <w:rPr>
          <w:rFonts w:ascii="Times New Roman" w:eastAsia="Times New Roman" w:hAnsi="Times New Roman" w:cs="Times New Roman"/>
          <w:b/>
          <w:sz w:val="28"/>
          <w:szCs w:val="28"/>
        </w:rPr>
        <w:t>ю:</w:t>
      </w:r>
    </w:p>
    <w:p w:rsidR="001570C4" w:rsidRDefault="00A70C46" w:rsidP="008D33EB">
      <w:pPr>
        <w:pStyle w:val="af3"/>
        <w:tabs>
          <w:tab w:val="left" w:pos="709"/>
          <w:tab w:val="left" w:pos="1134"/>
        </w:tabs>
        <w:spacing w:after="0" w:line="240" w:lineRule="auto"/>
        <w:ind w:left="0" w:firstLine="709"/>
        <w:contextualSpacing w:val="0"/>
        <w:jc w:val="both"/>
        <w:rPr>
          <w:sz w:val="28"/>
          <w:szCs w:val="28"/>
        </w:rPr>
      </w:pPr>
      <w:r>
        <w:rPr>
          <w:rFonts w:ascii="Times New Roman" w:eastAsia="Times New Roman" w:hAnsi="Times New Roman" w:cs="Times New Roman"/>
          <w:sz w:val="28"/>
          <w:szCs w:val="28"/>
        </w:rPr>
        <w:noBreakHyphen/>
      </w:r>
      <w:r w:rsidR="008D33EB">
        <w:rPr>
          <w:rFonts w:ascii="Times New Roman" w:eastAsia="Times New Roman" w:hAnsi="Times New Roman" w:cs="Times New Roman"/>
          <w:sz w:val="28"/>
          <w:szCs w:val="28"/>
        </w:rPr>
        <w:t> </w:t>
      </w:r>
      <w:r w:rsidR="00F970DC">
        <w:rPr>
          <w:rFonts w:ascii="Times New Roman" w:eastAsia="Times New Roman" w:hAnsi="Times New Roman" w:cs="Times New Roman"/>
          <w:sz w:val="28"/>
          <w:szCs w:val="28"/>
        </w:rPr>
        <w:t>о деятельности в области противодействия коррупции в Новосибирской области за 2019 год</w:t>
      </w:r>
      <w:r w:rsidR="00F970DC" w:rsidRPr="4FFB9868">
        <w:rPr>
          <w:rFonts w:ascii="Times New Roman" w:eastAsia="Times New Roman" w:hAnsi="Times New Roman" w:cs="Times New Roman"/>
          <w:sz w:val="20"/>
          <w:szCs w:val="20"/>
          <w:vertAlign w:val="superscript"/>
        </w:rPr>
        <w:footnoteReference w:id="1"/>
      </w:r>
      <w:r w:rsidR="00F970DC">
        <w:rPr>
          <w:rFonts w:ascii="Times New Roman" w:eastAsia="Times New Roman" w:hAnsi="Times New Roman" w:cs="Times New Roman"/>
          <w:sz w:val="28"/>
          <w:szCs w:val="28"/>
        </w:rPr>
        <w:t xml:space="preserve">; </w:t>
      </w:r>
    </w:p>
    <w:p w:rsidR="001570C4" w:rsidRDefault="008D33EB" w:rsidP="008D33EB">
      <w:pPr>
        <w:pStyle w:val="af3"/>
        <w:tabs>
          <w:tab w:val="left" w:pos="709"/>
          <w:tab w:val="left" w:pos="1134"/>
        </w:tabs>
        <w:spacing w:after="0" w:line="240" w:lineRule="auto"/>
        <w:ind w:left="0" w:firstLine="709"/>
        <w:contextualSpacing w:val="0"/>
        <w:jc w:val="both"/>
        <w:rPr>
          <w:color w:val="000000"/>
          <w:sz w:val="28"/>
          <w:szCs w:val="28"/>
        </w:rPr>
      </w:pPr>
      <w:r>
        <w:rPr>
          <w:rFonts w:ascii="Times New Roman" w:eastAsia="Times New Roman" w:hAnsi="Times New Roman" w:cs="Times New Roman"/>
          <w:color w:val="000000"/>
          <w:sz w:val="28"/>
          <w:szCs w:val="28"/>
        </w:rPr>
        <w:noBreakHyphen/>
        <w:t> </w:t>
      </w:r>
      <w:r w:rsidR="00F970DC">
        <w:rPr>
          <w:rFonts w:ascii="Times New Roman" w:eastAsia="Times New Roman" w:hAnsi="Times New Roman" w:cs="Times New Roman"/>
          <w:color w:val="000000"/>
          <w:sz w:val="28"/>
          <w:szCs w:val="28"/>
        </w:rPr>
        <w:t xml:space="preserve">о состоянии работы по выявлению случаев несоблюдения в областных органах, органах местного самоуправления, в государственных и муниципальных учреждениях Новосибирской области, организациях, созданных для выполнения задач, поставленных перед областными исполнительными органами государственной власти Новосибирской области, органами местного самоуправления муниципальных </w:t>
      </w:r>
      <w:r w:rsidR="00F970DC">
        <w:rPr>
          <w:rFonts w:ascii="Times New Roman" w:eastAsia="Times New Roman" w:hAnsi="Times New Roman" w:cs="Times New Roman"/>
          <w:color w:val="000000"/>
          <w:sz w:val="28"/>
          <w:szCs w:val="28"/>
        </w:rPr>
        <w:lastRenderedPageBreak/>
        <w:t>образований Новосибирской области (далее в настоящем разделе – государственные учреждения, муниципальные учреждения) запретов и ограничений, требований о предотвращении или об урегулировании конфликта интересов</w:t>
      </w:r>
      <w:r w:rsidR="00F970DC" w:rsidRPr="4FFB9868">
        <w:rPr>
          <w:rFonts w:ascii="Times New Roman" w:eastAsia="Times New Roman" w:hAnsi="Times New Roman" w:cs="Times New Roman"/>
          <w:color w:val="000000"/>
          <w:sz w:val="20"/>
          <w:szCs w:val="20"/>
          <w:vertAlign w:val="superscript"/>
        </w:rPr>
        <w:footnoteReference w:id="2"/>
      </w:r>
      <w:r w:rsidR="00F970DC" w:rsidRPr="4FFB9868">
        <w:rPr>
          <w:rFonts w:ascii="Times New Roman" w:eastAsia="Times New Roman" w:hAnsi="Times New Roman" w:cs="Times New Roman"/>
          <w:color w:val="000000"/>
          <w:sz w:val="20"/>
          <w:szCs w:val="20"/>
        </w:rPr>
        <w:t>;</w:t>
      </w:r>
    </w:p>
    <w:p w:rsidR="001570C4" w:rsidRDefault="008D33EB" w:rsidP="008D33EB">
      <w:pPr>
        <w:pStyle w:val="af3"/>
        <w:widowControl w:val="0"/>
        <w:spacing w:after="0" w:line="240" w:lineRule="auto"/>
        <w:ind w:left="0" w:firstLine="709"/>
        <w:contextualSpacing w:val="0"/>
        <w:jc w:val="both"/>
        <w:rPr>
          <w:sz w:val="28"/>
          <w:szCs w:val="28"/>
        </w:rPr>
      </w:pPr>
      <w:r>
        <w:rPr>
          <w:rFonts w:ascii="Times New Roman" w:eastAsia="Times New Roman" w:hAnsi="Times New Roman" w:cs="Times New Roman"/>
          <w:sz w:val="28"/>
          <w:szCs w:val="28"/>
        </w:rPr>
        <w:noBreakHyphen/>
        <w:t> </w:t>
      </w:r>
      <w:r w:rsidR="00F970DC">
        <w:rPr>
          <w:rFonts w:ascii="Times New Roman" w:eastAsia="Times New Roman" w:hAnsi="Times New Roman" w:cs="Times New Roman"/>
          <w:sz w:val="28"/>
          <w:szCs w:val="28"/>
        </w:rPr>
        <w:t>о работе по обеспечению представления в 2020 году лицами, замещающими муниципальные должности, сведений о доходах, расходах, об имуществе и обязательствах имущественного характера</w:t>
      </w:r>
      <w:r w:rsidR="00F970DC" w:rsidRPr="4FFB9868">
        <w:rPr>
          <w:rFonts w:ascii="Times New Roman" w:eastAsia="Times New Roman" w:hAnsi="Times New Roman" w:cs="Times New Roman"/>
          <w:sz w:val="20"/>
          <w:szCs w:val="20"/>
          <w:vertAlign w:val="superscript"/>
        </w:rPr>
        <w:footnoteReference w:id="3"/>
      </w:r>
      <w:r w:rsidR="00F970DC">
        <w:rPr>
          <w:rFonts w:ascii="Times New Roman" w:eastAsia="Times New Roman" w:hAnsi="Times New Roman" w:cs="Times New Roman"/>
          <w:sz w:val="28"/>
          <w:szCs w:val="28"/>
        </w:rPr>
        <w:t xml:space="preserve">; </w:t>
      </w:r>
    </w:p>
    <w:p w:rsidR="001570C4" w:rsidRDefault="008D33EB" w:rsidP="008D33EB">
      <w:pPr>
        <w:pStyle w:val="af3"/>
        <w:widowControl w:val="0"/>
        <w:spacing w:after="0" w:line="240" w:lineRule="auto"/>
        <w:ind w:left="0" w:firstLine="709"/>
        <w:contextualSpacing w:val="0"/>
        <w:jc w:val="both"/>
        <w:rPr>
          <w:sz w:val="28"/>
          <w:szCs w:val="28"/>
        </w:rPr>
      </w:pPr>
      <w:r>
        <w:rPr>
          <w:rFonts w:ascii="Times New Roman" w:eastAsia="Times New Roman" w:hAnsi="Times New Roman" w:cs="Times New Roman"/>
          <w:sz w:val="28"/>
          <w:szCs w:val="28"/>
        </w:rPr>
        <w:noBreakHyphen/>
        <w:t> </w:t>
      </w:r>
      <w:r w:rsidR="00F970DC">
        <w:rPr>
          <w:rFonts w:ascii="Times New Roman" w:eastAsia="Times New Roman" w:hAnsi="Times New Roman" w:cs="Times New Roman"/>
          <w:sz w:val="28"/>
          <w:szCs w:val="28"/>
        </w:rPr>
        <w:t>о формировании системы контроля принимаемых мер по противодействию коррупции в государственных и муниципальных учреждениях</w:t>
      </w:r>
      <w:r w:rsidR="00F970DC" w:rsidRPr="4FFB9868">
        <w:rPr>
          <w:rFonts w:ascii="Times New Roman" w:eastAsia="Times New Roman" w:hAnsi="Times New Roman" w:cs="Times New Roman"/>
          <w:sz w:val="20"/>
          <w:szCs w:val="20"/>
          <w:vertAlign w:val="superscript"/>
        </w:rPr>
        <w:footnoteReference w:id="4"/>
      </w:r>
      <w:r w:rsidR="00F970DC">
        <w:rPr>
          <w:rFonts w:ascii="Times New Roman" w:eastAsia="Times New Roman" w:hAnsi="Times New Roman" w:cs="Times New Roman"/>
          <w:sz w:val="28"/>
          <w:szCs w:val="28"/>
        </w:rPr>
        <w:t xml:space="preserve">; </w:t>
      </w:r>
    </w:p>
    <w:p w:rsidR="001570C4" w:rsidRDefault="008D33EB" w:rsidP="008D33EB">
      <w:pPr>
        <w:pStyle w:val="af3"/>
        <w:widowControl w:val="0"/>
        <w:spacing w:after="0" w:line="240" w:lineRule="auto"/>
        <w:ind w:left="0" w:firstLine="709"/>
        <w:contextualSpacing w:val="0"/>
        <w:jc w:val="both"/>
        <w:rPr>
          <w:sz w:val="28"/>
          <w:szCs w:val="28"/>
        </w:rPr>
      </w:pPr>
      <w:r>
        <w:rPr>
          <w:rFonts w:ascii="Times New Roman" w:eastAsia="Times New Roman" w:hAnsi="Times New Roman" w:cs="Times New Roman"/>
          <w:sz w:val="28"/>
          <w:szCs w:val="28"/>
        </w:rPr>
        <w:noBreakHyphen/>
        <w:t> </w:t>
      </w:r>
      <w:r w:rsidR="00F970DC">
        <w:rPr>
          <w:rFonts w:ascii="Times New Roman" w:eastAsia="Times New Roman" w:hAnsi="Times New Roman" w:cs="Times New Roman"/>
          <w:sz w:val="28"/>
          <w:szCs w:val="28"/>
        </w:rPr>
        <w:t>об обеспечении оценки коррупционных рисков в целях эффективной организации антикоррупционной работы в областных органах и органах местного самоуправления</w:t>
      </w:r>
      <w:r w:rsidR="00F970DC" w:rsidRPr="4FFB9868">
        <w:rPr>
          <w:rFonts w:ascii="Times New Roman" w:eastAsia="Times New Roman" w:hAnsi="Times New Roman" w:cs="Times New Roman"/>
          <w:sz w:val="20"/>
          <w:szCs w:val="20"/>
          <w:vertAlign w:val="superscript"/>
        </w:rPr>
        <w:footnoteReference w:id="5"/>
      </w:r>
      <w:r w:rsidR="00F970DC">
        <w:rPr>
          <w:rFonts w:ascii="Times New Roman" w:eastAsia="Times New Roman" w:hAnsi="Times New Roman" w:cs="Times New Roman"/>
          <w:sz w:val="28"/>
          <w:szCs w:val="28"/>
        </w:rPr>
        <w:t>;</w:t>
      </w:r>
    </w:p>
    <w:p w:rsidR="001570C4" w:rsidRDefault="00164DBE" w:rsidP="008D33EB">
      <w:pPr>
        <w:pStyle w:val="af3"/>
        <w:widowControl w:val="0"/>
        <w:spacing w:after="0" w:line="240" w:lineRule="auto"/>
        <w:ind w:left="0" w:firstLine="851"/>
        <w:contextualSpacing w:val="0"/>
        <w:jc w:val="both"/>
        <w:rPr>
          <w:sz w:val="28"/>
          <w:szCs w:val="28"/>
        </w:rPr>
      </w:pPr>
      <w:r>
        <w:rPr>
          <w:noProof/>
        </w:rPr>
        <w:drawing>
          <wp:anchor distT="0" distB="0" distL="114300" distR="114300" simplePos="0" relativeHeight="251645952" behindDoc="0" locked="0" layoutInCell="1" hidden="0" allowOverlap="1" wp14:anchorId="2828C3E2" wp14:editId="3EEF8606">
            <wp:simplePos x="0" y="0"/>
            <wp:positionH relativeFrom="margin">
              <wp:posOffset>-81915</wp:posOffset>
            </wp:positionH>
            <wp:positionV relativeFrom="paragraph">
              <wp:posOffset>658495</wp:posOffset>
            </wp:positionV>
            <wp:extent cx="3218400" cy="2084400"/>
            <wp:effectExtent l="0" t="0" r="0" b="0"/>
            <wp:wrapSquare wrapText="bothSides" distT="0" distB="0" distL="114300" distR="114300"/>
            <wp:docPr id="9263" name="image8.png" descr="D:\UserData\deb\Рабочий стол\Елена\Доклады о противод корр в НСО ежегодн\за 2020 год\от специалистов\Ревуцкая\в текст.jpg"/>
            <wp:cNvGraphicFramePr/>
            <a:graphic xmlns:a="http://schemas.openxmlformats.org/drawingml/2006/main">
              <a:graphicData uri="http://schemas.openxmlformats.org/drawingml/2006/picture">
                <pic:pic xmlns:pic="http://schemas.openxmlformats.org/drawingml/2006/picture">
                  <pic:nvPicPr>
                    <pic:cNvPr id="0" name="image8.png" descr="D:\UserData\deb\Рабочий стол\Елена\Доклады о противод корр в НСО ежегодн\за 2020 год\от специалистов\Ревуцкая\в текст.jpg"/>
                    <pic:cNvPicPr preferRelativeResize="0"/>
                  </pic:nvPicPr>
                  <pic:blipFill>
                    <a:blip r:embed="rId10"/>
                    <a:srcRect/>
                    <a:stretch>
                      <a:fillRect/>
                    </a:stretch>
                  </pic:blipFill>
                  <pic:spPr>
                    <a:xfrm>
                      <a:off x="0" y="0"/>
                      <a:ext cx="3218400" cy="2084400"/>
                    </a:xfrm>
                    <a:prstGeom prst="rect">
                      <a:avLst/>
                    </a:prstGeom>
                    <a:ln/>
                  </pic:spPr>
                </pic:pic>
              </a:graphicData>
            </a:graphic>
          </wp:anchor>
        </w:drawing>
      </w:r>
      <w:r w:rsidR="008D33EB">
        <w:rPr>
          <w:rFonts w:ascii="Times New Roman" w:eastAsia="Times New Roman" w:hAnsi="Times New Roman" w:cs="Times New Roman"/>
          <w:sz w:val="28"/>
          <w:szCs w:val="28"/>
        </w:rPr>
        <w:noBreakHyphen/>
        <w:t> </w:t>
      </w:r>
      <w:r w:rsidR="00F970DC">
        <w:rPr>
          <w:rFonts w:ascii="Times New Roman" w:eastAsia="Times New Roman" w:hAnsi="Times New Roman" w:cs="Times New Roman"/>
          <w:sz w:val="28"/>
          <w:szCs w:val="28"/>
        </w:rPr>
        <w:t>о результатах работы правоохранительных органов по выявлению и расследованию преступлений коррупционной направленности в целях защиты от преступных посягательств бюджетных средств, выделяемых в том числе на реализацию государственных программ и национальных проектов</w:t>
      </w:r>
      <w:r w:rsidR="00F970DC" w:rsidRPr="4FFB9868">
        <w:rPr>
          <w:rFonts w:ascii="Times New Roman" w:eastAsia="Times New Roman" w:hAnsi="Times New Roman" w:cs="Times New Roman"/>
          <w:sz w:val="20"/>
          <w:szCs w:val="20"/>
          <w:vertAlign w:val="superscript"/>
        </w:rPr>
        <w:footnoteReference w:id="6"/>
      </w:r>
      <w:r w:rsidR="00F970DC">
        <w:rPr>
          <w:rFonts w:ascii="Times New Roman" w:eastAsia="Times New Roman" w:hAnsi="Times New Roman" w:cs="Times New Roman"/>
          <w:sz w:val="28"/>
          <w:szCs w:val="28"/>
        </w:rPr>
        <w:t>;</w:t>
      </w:r>
    </w:p>
    <w:p w:rsidR="001570C4" w:rsidRDefault="00F970DC">
      <w:pPr>
        <w:pStyle w:val="Normal0"/>
        <w:widowControl w:val="0"/>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 </w:t>
      </w:r>
      <w:r w:rsidR="00A70C46">
        <w:rPr>
          <w:rFonts w:ascii="Times New Roman" w:eastAsia="Times New Roman" w:hAnsi="Times New Roman" w:cs="Times New Roman"/>
          <w:b/>
          <w:sz w:val="28"/>
          <w:szCs w:val="28"/>
        </w:rPr>
        <w:t>по</w:t>
      </w:r>
      <w:r>
        <w:rPr>
          <w:rFonts w:ascii="Times New Roman" w:eastAsia="Times New Roman" w:hAnsi="Times New Roman" w:cs="Times New Roman"/>
          <w:b/>
          <w:sz w:val="28"/>
          <w:szCs w:val="28"/>
        </w:rPr>
        <w:t xml:space="preserve"> совершенствовани</w:t>
      </w:r>
      <w:r w:rsidR="00A70C46">
        <w:rPr>
          <w:rFonts w:ascii="Times New Roman" w:eastAsia="Times New Roman" w:hAnsi="Times New Roman" w:cs="Times New Roman"/>
          <w:b/>
          <w:sz w:val="28"/>
          <w:szCs w:val="28"/>
        </w:rPr>
        <w:t>ю</w:t>
      </w:r>
      <w:r>
        <w:rPr>
          <w:rFonts w:ascii="Times New Roman" w:eastAsia="Times New Roman" w:hAnsi="Times New Roman" w:cs="Times New Roman"/>
          <w:b/>
          <w:sz w:val="28"/>
          <w:szCs w:val="28"/>
        </w:rPr>
        <w:t xml:space="preserve"> комплекса мер по профилактике коррупции, в том числе, решения:</w:t>
      </w:r>
    </w:p>
    <w:p w:rsidR="001570C4" w:rsidRDefault="00F970DC" w:rsidP="4FFB9868">
      <w:pPr>
        <w:pStyle w:val="Normal0"/>
        <w:tabs>
          <w:tab w:val="left" w:pos="709"/>
        </w:tabs>
        <w:spacing w:after="0" w:line="240" w:lineRule="auto"/>
        <w:ind w:firstLine="709"/>
        <w:jc w:val="both"/>
        <w:rPr>
          <w:rFonts w:ascii="Times New Roman" w:eastAsia="Times New Roman" w:hAnsi="Times New Roman" w:cs="Times New Roman"/>
          <w:b/>
          <w:bCs/>
          <w:sz w:val="28"/>
          <w:szCs w:val="28"/>
        </w:rPr>
      </w:pPr>
      <w:r w:rsidRPr="4FFB9868">
        <w:rPr>
          <w:rFonts w:ascii="Times New Roman" w:eastAsia="Times New Roman" w:hAnsi="Times New Roman" w:cs="Times New Roman"/>
          <w:b/>
          <w:bCs/>
          <w:sz w:val="28"/>
          <w:szCs w:val="28"/>
        </w:rPr>
        <w:t>о мерах по минимизации коррупционных рисков при оказании государственной поддержки (предоставлении субсидий и грантов)</w:t>
      </w:r>
      <w:r w:rsidRPr="4FFB9868">
        <w:rPr>
          <w:rFonts w:ascii="Times New Roman" w:eastAsia="Times New Roman" w:hAnsi="Times New Roman" w:cs="Times New Roman"/>
          <w:sz w:val="20"/>
          <w:szCs w:val="20"/>
          <w:vertAlign w:val="superscript"/>
        </w:rPr>
        <w:footnoteReference w:id="7"/>
      </w:r>
      <w:r>
        <w:rPr>
          <w:rFonts w:ascii="Times New Roman" w:eastAsia="Times New Roman" w:hAnsi="Times New Roman" w:cs="Times New Roman"/>
          <w:sz w:val="28"/>
          <w:szCs w:val="28"/>
        </w:rPr>
        <w:t>.</w:t>
      </w:r>
    </w:p>
    <w:p w:rsidR="001570C4" w:rsidRDefault="00F970DC">
      <w:pPr>
        <w:pStyle w:val="Normal0"/>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Предусмотренные решением меры направлены на усиление открытости и прозрачности, снижение административных барьеров при оказании  государственной поддержки, осуществление системного и регулярного ведомственного контроля результатов оказания государственной поддержки (предоставления субсидий и грантов), анализ выявленных нарушений на предмет наличия коррупционной составляющей и привлечение к ответственности виновных в их совершении лиц;</w:t>
      </w:r>
    </w:p>
    <w:p w:rsidR="001570C4" w:rsidRDefault="00F970DC">
      <w:pPr>
        <w:pStyle w:val="Normal0"/>
        <w:tabs>
          <w:tab w:val="left" w:pos="85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о совершенствовании работы по профилактике правонарушений, в том числе коррупционной направленности, выявляемых в сфере реализации национальных и федеральных проектов.</w:t>
      </w:r>
      <w:r>
        <w:rPr>
          <w:rFonts w:ascii="Times New Roman" w:eastAsia="Times New Roman" w:hAnsi="Times New Roman" w:cs="Times New Roman"/>
          <w:sz w:val="28"/>
          <w:szCs w:val="28"/>
        </w:rPr>
        <w:t xml:space="preserve"> </w:t>
      </w:r>
    </w:p>
    <w:p w:rsidR="001570C4" w:rsidRDefault="00F970DC">
      <w:pPr>
        <w:pStyle w:val="Normal0"/>
        <w:tabs>
          <w:tab w:val="left" w:pos="85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данному вопросу Комиссией принят комплекс решений, направленных:</w:t>
      </w:r>
    </w:p>
    <w:p w:rsidR="001570C4" w:rsidRDefault="00B95163">
      <w:pPr>
        <w:pStyle w:val="Normal0"/>
        <w:tabs>
          <w:tab w:val="left" w:pos="85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noBreakHyphen/>
      </w:r>
      <w:r w:rsidR="00F970DC">
        <w:rPr>
          <w:rFonts w:ascii="Times New Roman" w:eastAsia="Times New Roman" w:hAnsi="Times New Roman" w:cs="Times New Roman"/>
          <w:sz w:val="28"/>
          <w:szCs w:val="28"/>
        </w:rPr>
        <w:t xml:space="preserve"> на усиление открытости и прозрачности хода реализации на территории Новосибирской области национальных и федеральных (региональных) проектов, в частности, рассмотрение на заседаниях общественных советов, созданных при областных органах, информации о ходе их реализации, недопущение ситуаций личной заинтересованности, которая приводит или может привести к конфликту </w:t>
      </w:r>
      <w:r w:rsidR="00F970DC">
        <w:rPr>
          <w:rFonts w:ascii="Times New Roman" w:eastAsia="Times New Roman" w:hAnsi="Times New Roman" w:cs="Times New Roman"/>
          <w:sz w:val="28"/>
          <w:szCs w:val="28"/>
        </w:rPr>
        <w:lastRenderedPageBreak/>
        <w:t>интересов, а также принятие мер по недопущению конфликта интересов при исполнении должностных обязанностей государственными гражданскими служащими Новосибирской области областных органов в ходе реализации национальных и федеральных (региональных) проектов (в отношении областных органов, ответственных за реализацию национальных и федеральных (региональных) проектов)</w:t>
      </w:r>
      <w:r w:rsidR="00F970DC" w:rsidRPr="4FFB9868">
        <w:rPr>
          <w:rFonts w:ascii="Times New Roman" w:eastAsia="Times New Roman" w:hAnsi="Times New Roman" w:cs="Times New Roman"/>
          <w:sz w:val="20"/>
          <w:szCs w:val="20"/>
          <w:vertAlign w:val="superscript"/>
        </w:rPr>
        <w:footnoteReference w:id="8"/>
      </w:r>
      <w:r w:rsidR="00F970DC">
        <w:rPr>
          <w:rFonts w:ascii="Times New Roman" w:eastAsia="Times New Roman" w:hAnsi="Times New Roman" w:cs="Times New Roman"/>
          <w:sz w:val="28"/>
          <w:szCs w:val="28"/>
        </w:rPr>
        <w:t xml:space="preserve">, </w:t>
      </w:r>
    </w:p>
    <w:p w:rsidR="001570C4" w:rsidRDefault="4FFB9868">
      <w:pPr>
        <w:pStyle w:val="Normal0"/>
        <w:tabs>
          <w:tab w:val="left" w:pos="851"/>
        </w:tabs>
        <w:spacing w:after="0" w:line="240" w:lineRule="auto"/>
        <w:ind w:firstLine="709"/>
        <w:jc w:val="both"/>
        <w:rPr>
          <w:rFonts w:ascii="Times New Roman" w:eastAsia="Times New Roman" w:hAnsi="Times New Roman" w:cs="Times New Roman"/>
          <w:sz w:val="28"/>
          <w:szCs w:val="28"/>
        </w:rPr>
      </w:pPr>
      <w:r w:rsidRPr="4FFB9868">
        <w:rPr>
          <w:rFonts w:ascii="Times New Roman" w:eastAsia="Times New Roman" w:hAnsi="Times New Roman" w:cs="Times New Roman"/>
          <w:sz w:val="28"/>
          <w:szCs w:val="28"/>
        </w:rPr>
        <w:t>- на осуществление сбора и анализа информации, полученной из прокуратуры Новосибирской области по итогам заседаний межведомственной рабочей группы по координации деятельности правоохранительных и иных уполномоченных органов по противодействию правонарушениям при реализации национальных проектов на территории Новосибирской области, а также из других федеральных органов государственной власти, областных органов, включая информацию:</w:t>
      </w:r>
    </w:p>
    <w:p w:rsidR="001570C4" w:rsidRDefault="00F970DC">
      <w:pPr>
        <w:pStyle w:val="Normal0"/>
        <w:tabs>
          <w:tab w:val="left" w:pos="85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 нарушениях, в том числе коррупционного характера, выявляемых в ходе реализации национальных и федеральных проектов;</w:t>
      </w:r>
    </w:p>
    <w:p w:rsidR="001570C4" w:rsidRDefault="00F970DC">
      <w:pPr>
        <w:pStyle w:val="Normal0"/>
        <w:tabs>
          <w:tab w:val="left" w:pos="85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 системе мероприятий, осуществляемых в Новосибирской области в целях контроля соблюдения законодательства Российской Федерации в ходе реализации проектов (в отношении министерства экономического развития Новосибирской области, являющегося постоянно действующим органом обеспечения проектной деятельности, осуществляющим мониторинг достижения областными исполнительными органами государственной власти Новосибирской области, органами местного самоуправления целей, показателей и результатов реализации в Новосибирской области мероприятий в рамках национальных и федеральных проектов)</w:t>
      </w:r>
      <w:r w:rsidRPr="4FFB9868">
        <w:rPr>
          <w:rFonts w:ascii="Times New Roman" w:eastAsia="Times New Roman" w:hAnsi="Times New Roman" w:cs="Times New Roman"/>
          <w:sz w:val="20"/>
          <w:szCs w:val="20"/>
          <w:vertAlign w:val="superscript"/>
        </w:rPr>
        <w:footnoteReference w:id="9"/>
      </w:r>
      <w:r>
        <w:rPr>
          <w:rFonts w:ascii="Times New Roman" w:eastAsia="Times New Roman" w:hAnsi="Times New Roman" w:cs="Times New Roman"/>
          <w:sz w:val="28"/>
          <w:szCs w:val="28"/>
        </w:rPr>
        <w:t>.</w:t>
      </w:r>
    </w:p>
    <w:p w:rsidR="001570C4" w:rsidRDefault="00F970DC">
      <w:pPr>
        <w:pStyle w:val="Normal0"/>
        <w:tabs>
          <w:tab w:val="left" w:pos="851"/>
        </w:tabs>
        <w:spacing w:after="0" w:line="240" w:lineRule="auto"/>
        <w:ind w:firstLine="709"/>
        <w:jc w:val="both"/>
        <w:rPr>
          <w:rFonts w:ascii="Times New Roman" w:eastAsia="Times New Roman" w:hAnsi="Times New Roman" w:cs="Times New Roman"/>
          <w:sz w:val="28"/>
          <w:szCs w:val="28"/>
        </w:rPr>
      </w:pPr>
      <w:r w:rsidRPr="4FFB9868">
        <w:rPr>
          <w:rFonts w:ascii="Times New Roman" w:eastAsia="Times New Roman" w:hAnsi="Times New Roman" w:cs="Times New Roman"/>
          <w:b/>
          <w:bCs/>
          <w:sz w:val="28"/>
          <w:szCs w:val="28"/>
        </w:rPr>
        <w:t>об обеспечении соблюдения требований законодательства по недопущению конфликта интересов в сфере закупок товаров, работ, услуг для обеспечения государственных и муниципальных нужд</w:t>
      </w:r>
      <w:r w:rsidRPr="4FFB9868">
        <w:rPr>
          <w:rFonts w:ascii="Times New Roman" w:eastAsia="Times New Roman" w:hAnsi="Times New Roman" w:cs="Times New Roman"/>
          <w:sz w:val="20"/>
          <w:szCs w:val="20"/>
          <w:vertAlign w:val="superscript"/>
        </w:rPr>
        <w:footnoteReference w:id="10"/>
      </w:r>
      <w:r>
        <w:rPr>
          <w:rFonts w:ascii="Times New Roman" w:eastAsia="Times New Roman" w:hAnsi="Times New Roman" w:cs="Times New Roman"/>
          <w:sz w:val="28"/>
          <w:szCs w:val="28"/>
        </w:rPr>
        <w:t>.</w:t>
      </w:r>
    </w:p>
    <w:p w:rsidR="001570C4" w:rsidRDefault="4FFB9868">
      <w:pPr>
        <w:pStyle w:val="Normal0"/>
        <w:tabs>
          <w:tab w:val="left" w:pos="851"/>
        </w:tabs>
        <w:spacing w:after="0" w:line="240" w:lineRule="auto"/>
        <w:ind w:firstLine="709"/>
        <w:jc w:val="both"/>
        <w:rPr>
          <w:rFonts w:ascii="Times New Roman" w:eastAsia="Times New Roman" w:hAnsi="Times New Roman" w:cs="Times New Roman"/>
          <w:sz w:val="28"/>
          <w:szCs w:val="28"/>
        </w:rPr>
      </w:pPr>
      <w:r w:rsidRPr="4FFB9868">
        <w:rPr>
          <w:rFonts w:ascii="Times New Roman" w:eastAsia="Times New Roman" w:hAnsi="Times New Roman" w:cs="Times New Roman"/>
          <w:sz w:val="28"/>
          <w:szCs w:val="28"/>
        </w:rPr>
        <w:t xml:space="preserve">Решением предусматривается </w:t>
      </w:r>
      <w:r w:rsidRPr="4FFB9868">
        <w:rPr>
          <w:rFonts w:ascii="Times New Roman" w:eastAsia="Times New Roman" w:hAnsi="Times New Roman" w:cs="Times New Roman"/>
          <w:i/>
          <w:iCs/>
          <w:sz w:val="28"/>
          <w:szCs w:val="28"/>
        </w:rPr>
        <w:t>рассмотрение вопроса об установлении</w:t>
      </w:r>
      <w:r w:rsidRPr="4FFB9868">
        <w:rPr>
          <w:rFonts w:ascii="Times New Roman" w:eastAsia="Times New Roman" w:hAnsi="Times New Roman" w:cs="Times New Roman"/>
          <w:sz w:val="28"/>
          <w:szCs w:val="28"/>
        </w:rPr>
        <w:t xml:space="preserve"> локальными правовыми актами подведомственных организаций, выполняющих функции государственных (муниципальных) заказчиков при осуществлении закупок товаров, работ, услуг для обеспечения государственных и муниципальных нужд,  </w:t>
      </w:r>
      <w:r w:rsidRPr="4FFB9868">
        <w:rPr>
          <w:rFonts w:ascii="Times New Roman" w:eastAsia="Times New Roman" w:hAnsi="Times New Roman" w:cs="Times New Roman"/>
          <w:i/>
          <w:iCs/>
          <w:sz w:val="28"/>
          <w:szCs w:val="28"/>
        </w:rPr>
        <w:t>обязанности декларирования</w:t>
      </w:r>
      <w:r w:rsidRPr="4FFB9868">
        <w:rPr>
          <w:rFonts w:ascii="Times New Roman" w:eastAsia="Times New Roman" w:hAnsi="Times New Roman" w:cs="Times New Roman"/>
          <w:sz w:val="28"/>
          <w:szCs w:val="28"/>
        </w:rPr>
        <w:t xml:space="preserve"> в письменной форме наличия (отсутствия) личной заинтересованности, которая приводит или может привести к конфликту интересов (для граждан, принимаемых на работу в учреждение на должность, входящую в перечень должностей, связанных с высоким коррупционным риском – при приеме на работу, для работников учреждения, должности которых входят в перечень должностей, связанных с высоким коррупционным риском – ежегодно, в установленные учреждением сроки), </w:t>
      </w:r>
      <w:r w:rsidRPr="4FFB9868">
        <w:rPr>
          <w:rFonts w:ascii="Times New Roman" w:eastAsia="Times New Roman" w:hAnsi="Times New Roman" w:cs="Times New Roman"/>
          <w:i/>
          <w:iCs/>
          <w:sz w:val="28"/>
          <w:szCs w:val="28"/>
        </w:rPr>
        <w:t>путем заполнения деклараций о конфликте интересов</w:t>
      </w:r>
      <w:r w:rsidRPr="4FFB9868">
        <w:rPr>
          <w:rFonts w:ascii="Times New Roman" w:eastAsia="Times New Roman" w:hAnsi="Times New Roman" w:cs="Times New Roman"/>
          <w:sz w:val="28"/>
          <w:szCs w:val="28"/>
        </w:rPr>
        <w:t>, а также оснований и порядка их комиссионного рассмотрения;</w:t>
      </w:r>
    </w:p>
    <w:p w:rsidR="001570C4" w:rsidRDefault="00F970DC">
      <w:pPr>
        <w:pStyle w:val="Normal0"/>
        <w:tabs>
          <w:tab w:val="left" w:pos="709"/>
          <w:tab w:val="left" w:pos="1134"/>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об исключении (минимизации) возможности навязывания организациям и гражданам платных товаров, работ, услуг сторонних (третьих) организаций при </w:t>
      </w:r>
      <w:r>
        <w:rPr>
          <w:rFonts w:ascii="Times New Roman" w:eastAsia="Times New Roman" w:hAnsi="Times New Roman" w:cs="Times New Roman"/>
          <w:b/>
          <w:color w:val="000000"/>
          <w:sz w:val="28"/>
          <w:szCs w:val="28"/>
        </w:rPr>
        <w:lastRenderedPageBreak/>
        <w:t xml:space="preserve">осуществлении разрешительных или контрольно-надзорных функций </w:t>
      </w:r>
      <w:r w:rsidR="008D33EB">
        <w:rPr>
          <w:rFonts w:ascii="Times New Roman" w:eastAsia="Times New Roman" w:hAnsi="Times New Roman" w:cs="Times New Roman"/>
          <w:b/>
          <w:color w:val="000000"/>
          <w:sz w:val="28"/>
          <w:szCs w:val="28"/>
        </w:rPr>
        <w:t>областными органами</w:t>
      </w:r>
      <w:r>
        <w:rPr>
          <w:rFonts w:ascii="Times New Roman" w:eastAsia="Times New Roman" w:hAnsi="Times New Roman" w:cs="Times New Roman"/>
          <w:b/>
          <w:color w:val="000000"/>
          <w:sz w:val="28"/>
          <w:szCs w:val="28"/>
        </w:rPr>
        <w:t xml:space="preserve"> и органами местного самоуправления</w:t>
      </w:r>
      <w:r w:rsidRPr="00C91F0D">
        <w:rPr>
          <w:rFonts w:ascii="Times New Roman" w:eastAsia="Times New Roman" w:hAnsi="Times New Roman" w:cs="Times New Roman"/>
          <w:color w:val="000000"/>
          <w:sz w:val="20"/>
          <w:szCs w:val="20"/>
          <w:vertAlign w:val="superscript"/>
        </w:rPr>
        <w:footnoteReference w:id="11"/>
      </w:r>
      <w:r>
        <w:rPr>
          <w:rFonts w:ascii="Times New Roman" w:eastAsia="Times New Roman" w:hAnsi="Times New Roman" w:cs="Times New Roman"/>
          <w:color w:val="000000"/>
          <w:sz w:val="28"/>
          <w:szCs w:val="28"/>
        </w:rPr>
        <w:t>.</w:t>
      </w:r>
    </w:p>
    <w:p w:rsidR="001570C4" w:rsidRDefault="00164DBE">
      <w:pPr>
        <w:pStyle w:val="Normal0"/>
        <w:tabs>
          <w:tab w:val="left" w:pos="709"/>
          <w:tab w:val="left" w:pos="1134"/>
        </w:tabs>
        <w:spacing w:after="0" w:line="240" w:lineRule="auto"/>
        <w:ind w:firstLine="709"/>
        <w:jc w:val="both"/>
        <w:rPr>
          <w:rFonts w:ascii="Times New Roman" w:eastAsia="Times New Roman" w:hAnsi="Times New Roman" w:cs="Times New Roman"/>
          <w:color w:val="000000"/>
          <w:sz w:val="28"/>
          <w:szCs w:val="28"/>
        </w:rPr>
      </w:pPr>
      <w:r>
        <w:rPr>
          <w:noProof/>
        </w:rPr>
        <w:drawing>
          <wp:anchor distT="0" distB="0" distL="114300" distR="114300" simplePos="0" relativeHeight="251646976" behindDoc="0" locked="0" layoutInCell="1" hidden="0" allowOverlap="1" wp14:anchorId="05F5749E" wp14:editId="34877C1C">
            <wp:simplePos x="0" y="0"/>
            <wp:positionH relativeFrom="margin">
              <wp:posOffset>3810</wp:posOffset>
            </wp:positionH>
            <wp:positionV relativeFrom="paragraph">
              <wp:posOffset>701040</wp:posOffset>
            </wp:positionV>
            <wp:extent cx="3028950" cy="2000250"/>
            <wp:effectExtent l="0" t="0" r="0" b="0"/>
            <wp:wrapSquare wrapText="bothSides" distT="0" distB="0" distL="114300" distR="114300"/>
            <wp:docPr id="9261" name="image6.png" descr="D:\UserData\deb\Рабочий стол\Елена\Доклады о противод корр в НСО ежегодн\за 2020 год\от специалистов\Ревуцкая\119982310_1275286909495729_788656975673874983_n (1).jpg"/>
            <wp:cNvGraphicFramePr/>
            <a:graphic xmlns:a="http://schemas.openxmlformats.org/drawingml/2006/main">
              <a:graphicData uri="http://schemas.openxmlformats.org/drawingml/2006/picture">
                <pic:pic xmlns:pic="http://schemas.openxmlformats.org/drawingml/2006/picture">
                  <pic:nvPicPr>
                    <pic:cNvPr id="0" name="image6.png" descr="D:\UserData\deb\Рабочий стол\Елена\Доклады о противод корр в НСО ежегодн\за 2020 год\от специалистов\Ревуцкая\119982310_1275286909495729_788656975673874983_n (1).jpg"/>
                    <pic:cNvPicPr preferRelativeResize="0"/>
                  </pic:nvPicPr>
                  <pic:blipFill>
                    <a:blip r:embed="rId11"/>
                    <a:srcRect/>
                    <a:stretch>
                      <a:fillRect/>
                    </a:stretch>
                  </pic:blipFill>
                  <pic:spPr>
                    <a:xfrm>
                      <a:off x="0" y="0"/>
                      <a:ext cx="3028950" cy="2000250"/>
                    </a:xfrm>
                    <a:prstGeom prst="rect">
                      <a:avLst/>
                    </a:prstGeom>
                    <a:ln/>
                  </pic:spPr>
                </pic:pic>
              </a:graphicData>
            </a:graphic>
          </wp:anchor>
        </w:drawing>
      </w:r>
      <w:r w:rsidR="00F970DC">
        <w:rPr>
          <w:rFonts w:ascii="Times New Roman" w:eastAsia="Times New Roman" w:hAnsi="Times New Roman" w:cs="Times New Roman"/>
          <w:color w:val="000000"/>
          <w:sz w:val="28"/>
          <w:szCs w:val="28"/>
        </w:rPr>
        <w:t>Решением предусмотрены меры</w:t>
      </w:r>
      <w:r w:rsidR="00F970DC">
        <w:rPr>
          <w:rFonts w:ascii="Times New Roman" w:eastAsia="Times New Roman" w:hAnsi="Times New Roman" w:cs="Times New Roman"/>
          <w:sz w:val="28"/>
          <w:szCs w:val="28"/>
        </w:rPr>
        <w:t xml:space="preserve"> по стимулированию участия коммерческих организаций в противодействии коррупции, по внедрению в их деятельность антикоррупционных стандартов, включая проведение обучающих мероприятий для представителей бизнес-сообщества, в целях разъяснения алгоритма необходимого поведения при попадании в ситуации навязывания со стороны властных структур платных товаров, работ и услуг сторонних (третьих) организаций, а также необходимости обращения в таких случаях в торгово-промышленные палаты, к Уполномоченному по защите прав предпринимателей в Новосибирской области и в правоохранительные органы, фиксации фактов обращений (жалоб) представителей предпринимательского сообщества о навязывании со стороны властных структур платных товаров, работ и услуг сторонних (третьих) организаций, оказания при необходимости им содействия в соответствии с компетенцией Новосибирской городской Торгово-промышленной палаты и Уполномоченного по защите прав предпринимателей в Новосибирской области, установленной законодательством Российской Федерации и Новосибирской области;</w:t>
      </w:r>
    </w:p>
    <w:p w:rsidR="001570C4" w:rsidRDefault="00F970DC">
      <w:pPr>
        <w:pStyle w:val="Normal0"/>
        <w:tabs>
          <w:tab w:val="left" w:pos="709"/>
          <w:tab w:val="left" w:pos="1134"/>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о совершенствовании антикоррупционных мер и механизмов в государственных учреждениях</w:t>
      </w:r>
      <w:r w:rsidRPr="002E7DDA">
        <w:rPr>
          <w:rFonts w:ascii="Times New Roman" w:eastAsia="Times New Roman" w:hAnsi="Times New Roman" w:cs="Times New Roman"/>
          <w:color w:val="000000"/>
          <w:sz w:val="20"/>
          <w:szCs w:val="20"/>
          <w:vertAlign w:val="superscript"/>
        </w:rPr>
        <w:footnoteReference w:id="12"/>
      </w:r>
      <w:r w:rsidRPr="002E7DDA">
        <w:rPr>
          <w:rFonts w:ascii="Times New Roman" w:eastAsia="Times New Roman" w:hAnsi="Times New Roman" w:cs="Times New Roman"/>
          <w:color w:val="000000"/>
          <w:sz w:val="20"/>
          <w:szCs w:val="20"/>
        </w:rPr>
        <w:t>.</w:t>
      </w:r>
    </w:p>
    <w:p w:rsidR="001570C4" w:rsidRDefault="00F970DC">
      <w:pPr>
        <w:pStyle w:val="Normal0"/>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Принятое решение направлено на закрепление системы контроля принимаемых антикоррупционных мер по противодействию коррупции в государственных учреждениях. Решение носит комплексный характер и включает, в том числе мониторинг реализации мер по противодействию коррупции в государственных учреждениях и заполнение формы мониторинга, разработка которого поручена органу Новосибирской области по профилактике коррупционных и иных правонарушений;</w:t>
      </w:r>
    </w:p>
    <w:p w:rsidR="001570C4" w:rsidRDefault="00F970DC" w:rsidP="4FFB9868">
      <w:pPr>
        <w:pStyle w:val="Normal0"/>
        <w:widowControl w:val="0"/>
        <w:spacing w:after="0" w:line="240" w:lineRule="auto"/>
        <w:ind w:firstLine="709"/>
        <w:jc w:val="both"/>
        <w:rPr>
          <w:rFonts w:ascii="Times New Roman" w:eastAsia="Times New Roman" w:hAnsi="Times New Roman" w:cs="Times New Roman"/>
          <w:b/>
          <w:bCs/>
          <w:sz w:val="28"/>
          <w:szCs w:val="28"/>
        </w:rPr>
      </w:pPr>
      <w:r w:rsidRPr="4FFB9868">
        <w:rPr>
          <w:rFonts w:ascii="Times New Roman" w:eastAsia="Times New Roman" w:hAnsi="Times New Roman" w:cs="Times New Roman"/>
          <w:b/>
          <w:bCs/>
          <w:sz w:val="28"/>
          <w:szCs w:val="28"/>
        </w:rPr>
        <w:t>об обеспечения единого подхода к оценке коррупционных рисков в областных органах и органах местного самоуправления</w:t>
      </w:r>
      <w:r w:rsidRPr="4FFB9868">
        <w:rPr>
          <w:rFonts w:ascii="Times New Roman" w:eastAsia="Times New Roman" w:hAnsi="Times New Roman" w:cs="Times New Roman"/>
          <w:sz w:val="20"/>
          <w:szCs w:val="20"/>
          <w:vertAlign w:val="superscript"/>
        </w:rPr>
        <w:footnoteReference w:id="13"/>
      </w:r>
      <w:r>
        <w:rPr>
          <w:rFonts w:ascii="Times New Roman" w:eastAsia="Times New Roman" w:hAnsi="Times New Roman" w:cs="Times New Roman"/>
          <w:sz w:val="28"/>
          <w:szCs w:val="28"/>
        </w:rPr>
        <w:t>.</w:t>
      </w:r>
    </w:p>
    <w:p w:rsidR="001570C4" w:rsidRDefault="4FFB9868">
      <w:pPr>
        <w:pStyle w:val="Normal0"/>
        <w:widowControl w:val="0"/>
        <w:spacing w:after="0" w:line="240" w:lineRule="auto"/>
        <w:ind w:firstLine="709"/>
        <w:jc w:val="both"/>
        <w:rPr>
          <w:rFonts w:ascii="Times New Roman" w:eastAsia="Times New Roman" w:hAnsi="Times New Roman" w:cs="Times New Roman"/>
          <w:sz w:val="28"/>
          <w:szCs w:val="28"/>
        </w:rPr>
      </w:pPr>
      <w:r w:rsidRPr="4FFB9868">
        <w:rPr>
          <w:rFonts w:ascii="Times New Roman" w:eastAsia="Times New Roman" w:hAnsi="Times New Roman" w:cs="Times New Roman"/>
          <w:sz w:val="28"/>
          <w:szCs w:val="28"/>
        </w:rPr>
        <w:t>Принятое решение с учетом анализа работы по оценке карт коррупционных рисков в областных органах и органах местного самоуправления  предусматривает комплекс мер, направленный:</w:t>
      </w:r>
    </w:p>
    <w:p w:rsidR="001570C4" w:rsidRDefault="4FFB9868">
      <w:pPr>
        <w:pStyle w:val="Normal0"/>
        <w:widowControl w:val="0"/>
        <w:spacing w:after="0" w:line="240" w:lineRule="auto"/>
        <w:ind w:firstLine="709"/>
        <w:jc w:val="both"/>
        <w:rPr>
          <w:rFonts w:ascii="Times New Roman" w:eastAsia="Times New Roman" w:hAnsi="Times New Roman" w:cs="Times New Roman"/>
          <w:sz w:val="28"/>
          <w:szCs w:val="28"/>
        </w:rPr>
      </w:pPr>
      <w:r w:rsidRPr="4FFB9868">
        <w:rPr>
          <w:rFonts w:ascii="Times New Roman" w:eastAsia="Times New Roman" w:hAnsi="Times New Roman" w:cs="Times New Roman"/>
          <w:sz w:val="28"/>
          <w:szCs w:val="28"/>
        </w:rPr>
        <w:t>на обеспечение на ежегодной основе оценки (пересмотра) карт коррупционных рисков, возникающих при реализации функций органов;</w:t>
      </w:r>
    </w:p>
    <w:p w:rsidR="001570C4" w:rsidRDefault="4FFB9868">
      <w:pPr>
        <w:pStyle w:val="Normal0"/>
        <w:widowControl w:val="0"/>
        <w:spacing w:after="0" w:line="240" w:lineRule="auto"/>
        <w:ind w:firstLine="709"/>
        <w:jc w:val="both"/>
        <w:rPr>
          <w:rFonts w:ascii="Times New Roman" w:eastAsia="Times New Roman" w:hAnsi="Times New Roman" w:cs="Times New Roman"/>
          <w:sz w:val="28"/>
          <w:szCs w:val="28"/>
        </w:rPr>
      </w:pPr>
      <w:r w:rsidRPr="4FFB9868">
        <w:rPr>
          <w:rFonts w:ascii="Times New Roman" w:eastAsia="Times New Roman" w:hAnsi="Times New Roman" w:cs="Times New Roman"/>
          <w:sz w:val="28"/>
          <w:szCs w:val="28"/>
        </w:rPr>
        <w:t xml:space="preserve">по итогам оценки (пересмотра) карт коррупционных рисков – на актуализацию перечней должностей государственной гражданской службы Новосибирской </w:t>
      </w:r>
      <w:r w:rsidRPr="4FFB9868">
        <w:rPr>
          <w:rFonts w:ascii="Times New Roman" w:eastAsia="Times New Roman" w:hAnsi="Times New Roman" w:cs="Times New Roman"/>
          <w:sz w:val="28"/>
          <w:szCs w:val="28"/>
        </w:rPr>
        <w:lastRenderedPageBreak/>
        <w:t xml:space="preserve">области, при замещении которых государственные гражданские служащие Новосибирской области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и перечней должностей муниципальной службы, при назначении на которые и при замещении которых муниципальные служащие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и  актуализацию списков государственных гражданских служащих, муниципальных служащих, учитывая, что должности государственной гражданской службы Новосибирской области и должности муниципальной службы включаются в соответствующий перечень; </w:t>
      </w:r>
    </w:p>
    <w:p w:rsidR="001570C4" w:rsidRDefault="4FFB9868" w:rsidP="4FFB9868">
      <w:pPr>
        <w:widowControl w:val="0"/>
        <w:spacing w:after="0" w:line="240" w:lineRule="auto"/>
        <w:ind w:firstLine="709"/>
        <w:jc w:val="both"/>
        <w:rPr>
          <w:rFonts w:ascii="Times New Roman" w:eastAsia="Times New Roman" w:hAnsi="Times New Roman" w:cs="Times New Roman"/>
          <w:sz w:val="28"/>
          <w:szCs w:val="28"/>
        </w:rPr>
      </w:pPr>
      <w:r w:rsidRPr="4FFB9868">
        <w:rPr>
          <w:rFonts w:ascii="Times New Roman" w:eastAsia="Times New Roman" w:hAnsi="Times New Roman" w:cs="Times New Roman"/>
          <w:sz w:val="28"/>
          <w:szCs w:val="28"/>
        </w:rPr>
        <w:t>на обеспечение предварительного рассмотрения проектов карт коррупционных рисков и вопроса об актуализации соответствующих перечней должностей на заседаниях комиссий по соблюдению требований к служебному поведению и урегулированию конфликта интересов, до их утверждения руководителем;</w:t>
      </w:r>
    </w:p>
    <w:p w:rsidR="001570C4" w:rsidRDefault="00F970DC">
      <w:pPr>
        <w:pStyle w:val="Normal0"/>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обеспечение организации на постоянной системной основе (не реже одного раза в год) оценки коррупционных рисков, возникающих в ходе закупочной деятельности органов и подведомственных им организаций, в соответствии с Методическими рекомендациями по выявлению и минимизации коррупционных рисков при осуществлении закупок товаров, работ, услуг для обеспечения государственных или муниципальных нужд, разработанными Министерством труда и социальной защиты Российской Федерации;</w:t>
      </w:r>
    </w:p>
    <w:p w:rsidR="001570C4" w:rsidRDefault="00F970DC">
      <w:pPr>
        <w:pStyle w:val="Normal0"/>
        <w:widowControl w:val="0"/>
        <w:spacing w:after="0" w:line="240" w:lineRule="auto"/>
        <w:ind w:firstLine="709"/>
        <w:jc w:val="both"/>
        <w:rPr>
          <w:rFonts w:ascii="Times New Roman" w:eastAsia="Times New Roman" w:hAnsi="Times New Roman" w:cs="Times New Roman"/>
          <w:sz w:val="28"/>
          <w:szCs w:val="28"/>
        </w:rPr>
      </w:pPr>
      <w:r w:rsidRPr="4FFB9868">
        <w:rPr>
          <w:rFonts w:ascii="Times New Roman" w:eastAsia="Times New Roman" w:hAnsi="Times New Roman" w:cs="Times New Roman"/>
          <w:b/>
          <w:bCs/>
          <w:sz w:val="28"/>
          <w:szCs w:val="28"/>
        </w:rPr>
        <w:t>о реализации мероприятий по формированию в обществе антикоррупционного сознания и отношения нетерпимости граждан к фактам проявления коррупции</w:t>
      </w:r>
      <w:r w:rsidRPr="4FFB9868">
        <w:rPr>
          <w:rFonts w:ascii="Times New Roman" w:eastAsia="Times New Roman" w:hAnsi="Times New Roman" w:cs="Times New Roman"/>
          <w:sz w:val="20"/>
          <w:szCs w:val="20"/>
          <w:vertAlign w:val="superscript"/>
        </w:rPr>
        <w:footnoteReference w:id="14"/>
      </w:r>
      <w:r>
        <w:rPr>
          <w:rFonts w:ascii="Times New Roman" w:eastAsia="Times New Roman" w:hAnsi="Times New Roman" w:cs="Times New Roman"/>
          <w:sz w:val="28"/>
          <w:szCs w:val="28"/>
        </w:rPr>
        <w:t>.</w:t>
      </w:r>
    </w:p>
    <w:p w:rsidR="001570C4" w:rsidRDefault="00F970DC">
      <w:pPr>
        <w:pStyle w:val="Normal0"/>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Решением рекомендуется использовать новые формы активности, эффективно «работающие», в том числе в условиях действия ограничительных мероприятий, направленных на обеспечение санитарно-эпидемиологического благополучия населения, включая:</w:t>
      </w:r>
    </w:p>
    <w:p w:rsidR="001570C4" w:rsidRDefault="00F970DC">
      <w:pPr>
        <w:pStyle w:val="Normal0"/>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мероприятия, ориентированные на дистанционный формат проведения;</w:t>
      </w:r>
    </w:p>
    <w:p w:rsidR="001570C4" w:rsidRDefault="00F970DC">
      <w:pPr>
        <w:pStyle w:val="Normal0"/>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информирование населения через видео-лекции, видео-уроки;</w:t>
      </w:r>
    </w:p>
    <w:p w:rsidR="001570C4" w:rsidRDefault="00F970DC">
      <w:pPr>
        <w:pStyle w:val="Normal0"/>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подготовку и распространение видеороликов антикоррупционной направленности;</w:t>
      </w:r>
    </w:p>
    <w:p w:rsidR="001570C4" w:rsidRDefault="00F970DC">
      <w:pPr>
        <w:pStyle w:val="Normal0"/>
        <w:widowControl w:val="0"/>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 </w:t>
      </w:r>
      <w:r w:rsidR="00A70C46">
        <w:rPr>
          <w:rFonts w:ascii="Times New Roman" w:eastAsia="Times New Roman" w:hAnsi="Times New Roman" w:cs="Times New Roman"/>
          <w:b/>
          <w:sz w:val="28"/>
          <w:szCs w:val="28"/>
        </w:rPr>
        <w:t>по</w:t>
      </w:r>
      <w:r>
        <w:rPr>
          <w:rFonts w:ascii="Times New Roman" w:eastAsia="Times New Roman" w:hAnsi="Times New Roman" w:cs="Times New Roman"/>
          <w:b/>
          <w:sz w:val="28"/>
          <w:szCs w:val="28"/>
        </w:rPr>
        <w:t xml:space="preserve"> обеспечени</w:t>
      </w:r>
      <w:r w:rsidR="00A70C46">
        <w:rPr>
          <w:rFonts w:ascii="Times New Roman" w:eastAsia="Times New Roman" w:hAnsi="Times New Roman" w:cs="Times New Roman"/>
          <w:b/>
          <w:sz w:val="28"/>
          <w:szCs w:val="28"/>
        </w:rPr>
        <w:t>ю</w:t>
      </w:r>
      <w:r>
        <w:rPr>
          <w:rFonts w:ascii="Times New Roman" w:eastAsia="Times New Roman" w:hAnsi="Times New Roman" w:cs="Times New Roman"/>
          <w:b/>
          <w:sz w:val="28"/>
          <w:szCs w:val="28"/>
        </w:rPr>
        <w:t xml:space="preserve"> контроля исполнения ранее принятых решений Комиссии, в том числе:</w:t>
      </w:r>
    </w:p>
    <w:p w:rsidR="001570C4" w:rsidRDefault="00F970DC">
      <w:pPr>
        <w:pStyle w:val="Normal0"/>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решения об изменении сроков исполнения решений Комиссии.</w:t>
      </w:r>
    </w:p>
    <w:p w:rsidR="001570C4" w:rsidRDefault="00F970DC">
      <w:pPr>
        <w:pStyle w:val="Normal0"/>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Например, в целях синхронизации со сроками представления информации по программе «Антикоррупционное просвещение в Новосибирской области на 2019 - 2021 годы», утвержденной постановлением Правительства Новосибирской области от 16.04.2019 №150-п, срок для направлении информации о мероприятиях, проведенных в целях антикоррупционного просвещения различных групп населения </w:t>
      </w:r>
      <w:r>
        <w:rPr>
          <w:rFonts w:ascii="Times New Roman" w:eastAsia="Times New Roman" w:hAnsi="Times New Roman" w:cs="Times New Roman"/>
          <w:sz w:val="28"/>
          <w:szCs w:val="28"/>
        </w:rPr>
        <w:lastRenderedPageBreak/>
        <w:t>областными органами  изменен с «ежеквартально – до 10 числа месяца, следующего за последним месяцем квартала»</w:t>
      </w:r>
      <w:r w:rsidRPr="00C91F0D">
        <w:rPr>
          <w:rFonts w:ascii="Times New Roman" w:eastAsia="Times New Roman" w:hAnsi="Times New Roman" w:cs="Times New Roman"/>
          <w:sz w:val="20"/>
          <w:szCs w:val="20"/>
          <w:vertAlign w:val="superscript"/>
        </w:rPr>
        <w:footnoteReference w:id="15"/>
      </w:r>
      <w:r>
        <w:rPr>
          <w:rFonts w:ascii="Times New Roman" w:eastAsia="Times New Roman" w:hAnsi="Times New Roman" w:cs="Times New Roman"/>
          <w:sz w:val="28"/>
          <w:szCs w:val="28"/>
        </w:rPr>
        <w:t xml:space="preserve"> на – «за полугодие – до 20 июля отчетного года, за отчетный год – в рамках представления информации для подготовки доклада о деятельности в области противодействия коррупции в Новосибирской области  – до 20 января года, следующего за отчетным»</w:t>
      </w:r>
      <w:r w:rsidRPr="00C91F0D">
        <w:rPr>
          <w:rFonts w:ascii="Times New Roman" w:eastAsia="Times New Roman" w:hAnsi="Times New Roman" w:cs="Times New Roman"/>
          <w:sz w:val="20"/>
          <w:szCs w:val="20"/>
          <w:vertAlign w:val="superscript"/>
        </w:rPr>
        <w:footnoteReference w:id="16"/>
      </w:r>
      <w:r>
        <w:rPr>
          <w:rFonts w:ascii="Times New Roman" w:eastAsia="Times New Roman" w:hAnsi="Times New Roman" w:cs="Times New Roman"/>
          <w:sz w:val="28"/>
          <w:szCs w:val="28"/>
        </w:rPr>
        <w:t xml:space="preserve">; </w:t>
      </w:r>
    </w:p>
    <w:p w:rsidR="001570C4" w:rsidRDefault="00F970DC">
      <w:pPr>
        <w:pStyle w:val="Normal0"/>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решения о снятии с контроля решений Комиссии в связи с их исполнением.</w:t>
      </w:r>
    </w:p>
    <w:p w:rsidR="001570C4" w:rsidRDefault="00F970DC">
      <w:pPr>
        <w:pStyle w:val="Normal0"/>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Примерами являются решения:</w:t>
      </w:r>
    </w:p>
    <w:p w:rsidR="001570C4" w:rsidRDefault="00F970DC">
      <w:pPr>
        <w:pStyle w:val="Normal0"/>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об организации обсуждения вопроса о целесообразности передачи органам местного самоуправления районов полномочий органов местного самоуправления сельских поселений, входящих в их состав, по осуществлению дорожной деятельности в отношении автомобильных дорог местного значения в границах населенных пунктов поселения и обеспечению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w:t>
      </w:r>
      <w:r w:rsidRPr="00C91F0D">
        <w:rPr>
          <w:rFonts w:ascii="Times New Roman" w:eastAsia="Times New Roman" w:hAnsi="Times New Roman" w:cs="Times New Roman"/>
          <w:sz w:val="20"/>
          <w:szCs w:val="20"/>
          <w:vertAlign w:val="superscript"/>
        </w:rPr>
        <w:footnoteReference w:id="17"/>
      </w:r>
      <w:r>
        <w:rPr>
          <w:rFonts w:ascii="Times New Roman" w:eastAsia="Times New Roman" w:hAnsi="Times New Roman" w:cs="Times New Roman"/>
          <w:sz w:val="28"/>
          <w:szCs w:val="28"/>
        </w:rPr>
        <w:t xml:space="preserve"> – снято с контроля в связи с исполнением министерством транспорта и дорожного хозяйства Новосибирской области  (в отношении Карасукского и Баганского районов Новосибирской области принят Закон «О внесении изменений в статью 3 Закона Новосибирской области  «Об отдельных вопросах организации местного самоуправления в Новосибирской области», предусматривающий наделение Карасукского и Баганского районов Новосибирской области полномочиями в области дорожной деятельности по автомобильным дорогам местного значения сельских поселений, входящих в их состав);</w:t>
      </w:r>
    </w:p>
    <w:p w:rsidR="001570C4" w:rsidRDefault="00F970DC">
      <w:pPr>
        <w:pStyle w:val="Normal0"/>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 продолжении практики проведения с обучающимися образовательных организаций обучающих мероприятий по антикоррупционной тематике, в том числе, разъяснительной работы о задачах и функциях, порядке работы комиссии по урегулированию споров между участниками образовательных отношений</w:t>
      </w:r>
      <w:r>
        <w:rPr>
          <w:rFonts w:ascii="Times New Roman" w:eastAsia="Times New Roman" w:hAnsi="Times New Roman" w:cs="Times New Roman"/>
          <w:sz w:val="28"/>
          <w:szCs w:val="28"/>
          <w:vertAlign w:val="superscript"/>
        </w:rPr>
        <w:footnoteReference w:id="18"/>
      </w:r>
      <w:r>
        <w:rPr>
          <w:rFonts w:ascii="Times New Roman" w:eastAsia="Times New Roman" w:hAnsi="Times New Roman" w:cs="Times New Roman"/>
          <w:sz w:val="28"/>
          <w:szCs w:val="28"/>
        </w:rPr>
        <w:t xml:space="preserve"> – снято с контроля в связи с исполнением (информация об исполнении представлена областными органами, органами местного самоуправления, в ведении которых находятся образовательные организации);</w:t>
      </w:r>
    </w:p>
    <w:p w:rsidR="001570C4" w:rsidRDefault="4FFB9868">
      <w:pPr>
        <w:pStyle w:val="Normal0"/>
        <w:widowControl w:val="0"/>
        <w:spacing w:after="0" w:line="240" w:lineRule="auto"/>
        <w:ind w:firstLine="709"/>
        <w:jc w:val="both"/>
        <w:rPr>
          <w:rFonts w:ascii="Times New Roman" w:eastAsia="Times New Roman" w:hAnsi="Times New Roman" w:cs="Times New Roman"/>
          <w:sz w:val="28"/>
          <w:szCs w:val="28"/>
        </w:rPr>
      </w:pPr>
      <w:r w:rsidRPr="4FFB9868">
        <w:rPr>
          <w:rFonts w:ascii="Times New Roman" w:eastAsia="Times New Roman" w:hAnsi="Times New Roman" w:cs="Times New Roman"/>
          <w:sz w:val="28"/>
          <w:szCs w:val="28"/>
        </w:rPr>
        <w:t>- об организации в рамках реформы контрольно-надзорной деятельности мониторинга оказания сторонними организациями платных услуг, осуществления работ, непосредственно связанных с разрешительной, контрольно-надзорной деятельностью областных органов и органов местного самоуправления, предоставлением государственных и муниципальных услуг – снято с контроля на основании резолюции Губернатора Новосибирской области в связи с исполнением и представлением  министерством экономического развития Новосибирской области информации о проведенной работе:</w:t>
      </w:r>
    </w:p>
    <w:p w:rsidR="001570C4" w:rsidRDefault="4FFB9868">
      <w:pPr>
        <w:pStyle w:val="Normal0"/>
        <w:widowControl w:val="0"/>
        <w:spacing w:after="0" w:line="240" w:lineRule="auto"/>
        <w:ind w:firstLine="709"/>
        <w:jc w:val="both"/>
        <w:rPr>
          <w:rFonts w:ascii="Times New Roman" w:eastAsia="Times New Roman" w:hAnsi="Times New Roman" w:cs="Times New Roman"/>
          <w:sz w:val="28"/>
          <w:szCs w:val="28"/>
        </w:rPr>
      </w:pPr>
      <w:r w:rsidRPr="4FFB9868">
        <w:rPr>
          <w:rFonts w:ascii="Times New Roman" w:eastAsia="Times New Roman" w:hAnsi="Times New Roman" w:cs="Times New Roman"/>
          <w:sz w:val="28"/>
          <w:szCs w:val="28"/>
        </w:rPr>
        <w:t xml:space="preserve">направлении запросов об имеющейся информации о видах разрешительной деятельности, контроля (надзора), об услугах, в рамках осуществления </w:t>
      </w:r>
      <w:r w:rsidRPr="4FFB9868">
        <w:rPr>
          <w:rFonts w:ascii="Times New Roman" w:eastAsia="Times New Roman" w:hAnsi="Times New Roman" w:cs="Times New Roman"/>
          <w:sz w:val="28"/>
          <w:szCs w:val="28"/>
        </w:rPr>
        <w:lastRenderedPageBreak/>
        <w:t xml:space="preserve">(предоставления) которых сторонними организациями оказываются платные услуги (работы) предпринимателям (в областные органы, органы местного самоуправления, территориальные органы федеральных органов исполнительной власти в Новосибирской области), писем с просьбой проинформировать предпринимателей о возможности сообщить о фактах навязывания им со стороны органов власти платных услуг путем заполнения анкеты, в том числе на сайте министерства экономического развития Новосибирской области (объединениям предпринимателей); </w:t>
      </w:r>
    </w:p>
    <w:p w:rsidR="001570C4" w:rsidRDefault="00F970DC">
      <w:pPr>
        <w:pStyle w:val="Normal0"/>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создании на сайте министерства сервис-кнопки «Навязывание платных услуг предпринимателям» (https://econom.nso.ru/page/3210), при помощи которой представители бизнеса путем заполнения анкеты анонимно могли сообщить о фактах навязывания им органами власти платных услуг (работ) сторонних организаций при получении лицензий, разрешений, государственных (муниципальных) услуг, либо при проведении в отношении них контрольно-надзорных мероприятий. В целях информирования предпринимателей об указанном сервисе на сайте министерства (https://econom.nso.ru/news/3211), на страницах министерства в социальных сетях Facebook (https://www.facebook.com/mineconomnso/posts/ 1718200015004289) и Instagram (https://www.instagram.com/p/CG9JyL8DKgf/) размещен новостной материал. Информация по фактам навязывания органами власти предпринимателям платных услуг сторонних организаций через сервис-кнопку «Навязывание платных услуг предпринимателям» не поступила;</w:t>
      </w:r>
    </w:p>
    <w:p w:rsidR="001570C4" w:rsidRDefault="4FFB9868">
      <w:pPr>
        <w:pStyle w:val="Normal0"/>
        <w:spacing w:after="0" w:line="240" w:lineRule="auto"/>
        <w:ind w:firstLine="709"/>
        <w:jc w:val="both"/>
        <w:rPr>
          <w:rFonts w:ascii="Times New Roman" w:eastAsia="Times New Roman" w:hAnsi="Times New Roman" w:cs="Times New Roman"/>
          <w:sz w:val="28"/>
          <w:szCs w:val="28"/>
        </w:rPr>
      </w:pPr>
      <w:r w:rsidRPr="4FFB9868">
        <w:rPr>
          <w:rFonts w:ascii="Times New Roman" w:eastAsia="Times New Roman" w:hAnsi="Times New Roman" w:cs="Times New Roman"/>
          <w:sz w:val="28"/>
          <w:szCs w:val="28"/>
        </w:rPr>
        <w:t xml:space="preserve">проведении мониторинга сети «Интернет» в целях выявления коммерческих предложений сторонних организаций по оказанию платных услуг (работ) предпринимателям по 85 видам разрешительной деятельности, 202 видам контрольно-надзорной деятельности и 104 государственным (муниципальным) услугам. По 7% от всех видов (27 из 391) разрешительной, контроль-надзорной деятельности, государственных (муниципальных) услуг выявлены сторонние организации, оказывающие платные услуги предпринимателям; </w:t>
      </w:r>
    </w:p>
    <w:p w:rsidR="001570C4" w:rsidRDefault="00F970DC">
      <w:pPr>
        <w:pStyle w:val="Normal0"/>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решения о снятии с контроля решений Комиссии в связи с принятием новых решений.</w:t>
      </w:r>
    </w:p>
    <w:p w:rsidR="001570C4" w:rsidRDefault="00F970DC">
      <w:pPr>
        <w:pStyle w:val="Normal0"/>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Решения приняты по результатам контроля исполнения решений, в целях повышения эффективности антикоррупционной работы и совершенствования антикоррупционных мер и механизмов в подведомственных организациях</w:t>
      </w:r>
      <w:r>
        <w:rPr>
          <w:rFonts w:ascii="Times New Roman" w:eastAsia="Times New Roman" w:hAnsi="Times New Roman" w:cs="Times New Roman"/>
          <w:sz w:val="28"/>
          <w:szCs w:val="28"/>
          <w:vertAlign w:val="superscript"/>
        </w:rPr>
        <w:footnoteReference w:id="19"/>
      </w:r>
      <w:r>
        <w:rPr>
          <w:rFonts w:ascii="Times New Roman" w:eastAsia="Times New Roman" w:hAnsi="Times New Roman" w:cs="Times New Roman"/>
          <w:sz w:val="28"/>
          <w:szCs w:val="28"/>
        </w:rPr>
        <w:t>, обеспечения единого подхода к оценке  коррупционных рисков в областных органах и органах местного самоуправления</w:t>
      </w:r>
      <w:r w:rsidRPr="4FFB9868">
        <w:rPr>
          <w:rFonts w:ascii="Times New Roman" w:eastAsia="Times New Roman" w:hAnsi="Times New Roman" w:cs="Times New Roman"/>
          <w:sz w:val="20"/>
          <w:szCs w:val="20"/>
          <w:vertAlign w:val="superscript"/>
        </w:rPr>
        <w:footnoteReference w:id="20"/>
      </w:r>
      <w:r>
        <w:rPr>
          <w:rFonts w:ascii="Times New Roman" w:eastAsia="Times New Roman" w:hAnsi="Times New Roman" w:cs="Times New Roman"/>
          <w:sz w:val="28"/>
          <w:szCs w:val="28"/>
        </w:rPr>
        <w:t>.</w:t>
      </w:r>
    </w:p>
    <w:p w:rsidR="001570C4" w:rsidRDefault="00F970DC" w:rsidP="4FFB9868">
      <w:pPr>
        <w:pStyle w:val="Normal0"/>
        <w:widowControl w:val="0"/>
        <w:spacing w:after="0" w:line="240" w:lineRule="auto"/>
        <w:ind w:firstLine="709"/>
        <w:jc w:val="both"/>
        <w:rPr>
          <w:rFonts w:ascii="Times New Roman" w:eastAsia="Times New Roman" w:hAnsi="Times New Roman" w:cs="Times New Roman"/>
          <w:b/>
          <w:bCs/>
          <w:sz w:val="28"/>
          <w:szCs w:val="28"/>
        </w:rPr>
      </w:pPr>
      <w:r w:rsidRPr="4FFB9868">
        <w:rPr>
          <w:rFonts w:ascii="Times New Roman" w:eastAsia="Times New Roman" w:hAnsi="Times New Roman" w:cs="Times New Roman"/>
          <w:b/>
          <w:bCs/>
          <w:sz w:val="28"/>
          <w:szCs w:val="28"/>
        </w:rPr>
        <w:t xml:space="preserve">2. В рамках контроля исполнения решений Комиссии </w:t>
      </w:r>
      <w:r>
        <w:rPr>
          <w:rFonts w:ascii="Times New Roman" w:eastAsia="Times New Roman" w:hAnsi="Times New Roman" w:cs="Times New Roman"/>
          <w:sz w:val="28"/>
          <w:szCs w:val="28"/>
        </w:rPr>
        <w:t>осуществлялись обобщение и анализ информации, представленной областными органами, органами местного самоуправления  по исполнению решений, в том числе:</w:t>
      </w:r>
    </w:p>
    <w:p w:rsidR="001570C4" w:rsidRDefault="00F970DC" w:rsidP="4FFB986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 обеспечении в подведомственных учреждениях и организациях применения единого подхода к разработке и реализации мер по предупреждению коррупции в соответствии с положениями статьи 13.3 Федерального закона от 25.12.2008 № 273-ФЗ «О противодействии коррупции» (далее в настоящем разделе - Федеральный закон </w:t>
      </w:r>
      <w:r w:rsidR="00035AB8">
        <w:rPr>
          <w:rFonts w:ascii="Times New Roman" w:eastAsia="Times New Roman" w:hAnsi="Times New Roman" w:cs="Times New Roman"/>
          <w:sz w:val="28"/>
          <w:szCs w:val="28"/>
        </w:rPr>
        <w:t>«</w:t>
      </w:r>
      <w:r w:rsidR="4FFB9868" w:rsidRPr="4FFB9868">
        <w:rPr>
          <w:rFonts w:ascii="Times New Roman" w:eastAsia="Times New Roman" w:hAnsi="Times New Roman" w:cs="Times New Roman"/>
          <w:color w:val="000000" w:themeColor="text1"/>
          <w:sz w:val="28"/>
          <w:szCs w:val="28"/>
        </w:rPr>
        <w:t>О противодействии коррупции»)</w:t>
      </w:r>
      <w:r>
        <w:rPr>
          <w:rFonts w:ascii="Times New Roman" w:eastAsia="Times New Roman" w:hAnsi="Times New Roman" w:cs="Times New Roman"/>
          <w:sz w:val="28"/>
          <w:szCs w:val="28"/>
        </w:rPr>
        <w:t xml:space="preserve">, Методическими рекомендациями по </w:t>
      </w:r>
      <w:r>
        <w:rPr>
          <w:rFonts w:ascii="Times New Roman" w:eastAsia="Times New Roman" w:hAnsi="Times New Roman" w:cs="Times New Roman"/>
          <w:sz w:val="28"/>
          <w:szCs w:val="28"/>
        </w:rPr>
        <w:lastRenderedPageBreak/>
        <w:t>разработке и принятию организациями мер по предупреждению и противодействию коррупции Министерства труда и социальной защиты Российской Федерации</w:t>
      </w:r>
      <w:r w:rsidRPr="4FFB9868">
        <w:rPr>
          <w:rFonts w:ascii="Times New Roman" w:eastAsia="Times New Roman" w:hAnsi="Times New Roman" w:cs="Times New Roman"/>
          <w:sz w:val="20"/>
          <w:szCs w:val="20"/>
          <w:vertAlign w:val="superscript"/>
        </w:rPr>
        <w:footnoteReference w:id="21"/>
      </w:r>
      <w:r>
        <w:rPr>
          <w:rFonts w:ascii="Times New Roman" w:eastAsia="Times New Roman" w:hAnsi="Times New Roman" w:cs="Times New Roman"/>
          <w:sz w:val="28"/>
          <w:szCs w:val="28"/>
        </w:rPr>
        <w:t>;</w:t>
      </w: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 реализации мер по выявлению личной заинтересованности при исполнении должностных обязанностей, которая может привести в конфликту интересов</w:t>
      </w:r>
      <w:r w:rsidRPr="4FFB9868">
        <w:rPr>
          <w:rFonts w:ascii="Times New Roman" w:eastAsia="Times New Roman" w:hAnsi="Times New Roman" w:cs="Times New Roman"/>
          <w:sz w:val="20"/>
          <w:szCs w:val="20"/>
          <w:vertAlign w:val="superscript"/>
        </w:rPr>
        <w:footnoteReference w:id="22"/>
      </w:r>
      <w:r>
        <w:rPr>
          <w:rFonts w:ascii="Times New Roman" w:eastAsia="Times New Roman" w:hAnsi="Times New Roman" w:cs="Times New Roman"/>
          <w:sz w:val="28"/>
          <w:szCs w:val="28"/>
        </w:rPr>
        <w:t>.</w:t>
      </w:r>
    </w:p>
    <w:p w:rsidR="001570C4" w:rsidRDefault="4FFB9868">
      <w:pPr>
        <w:pStyle w:val="Normal0"/>
        <w:spacing w:after="0" w:line="240" w:lineRule="auto"/>
        <w:ind w:firstLine="709"/>
        <w:jc w:val="both"/>
        <w:rPr>
          <w:rFonts w:ascii="Times New Roman" w:eastAsia="Times New Roman" w:hAnsi="Times New Roman" w:cs="Times New Roman"/>
          <w:sz w:val="28"/>
          <w:szCs w:val="28"/>
        </w:rPr>
      </w:pPr>
      <w:r w:rsidRPr="4FFB9868">
        <w:rPr>
          <w:rFonts w:ascii="Times New Roman" w:eastAsia="Times New Roman" w:hAnsi="Times New Roman" w:cs="Times New Roman"/>
          <w:sz w:val="28"/>
          <w:szCs w:val="28"/>
        </w:rPr>
        <w:t>По результатам контроля исполнения решения Комиссии от 18.10.2019 об обеспечении в государственных учреждениях применения единого подхода к разработке и реализации мер по предупреждению коррупции, выявившего в ряде случаев отсутствие механизма практической реализации локальных актов в сфере противодействия коррупции, недостаточный уровень подготовки лиц, ответственных за профилактику коррупционных и иных правонарушений, а также возложение на них дополнительных функций, недостатки в работе по оценке коррупционных рисков и практическом применении ее результатов при планировании антикоррупционных мер и разработке соответствующих локальных актов,  руководителям областных  органов  направлены информационные письма.</w:t>
      </w:r>
    </w:p>
    <w:p w:rsidR="001570C4" w:rsidRDefault="4FFB9868">
      <w:pPr>
        <w:pStyle w:val="Normal0"/>
        <w:spacing w:after="0" w:line="240" w:lineRule="auto"/>
        <w:ind w:firstLine="709"/>
        <w:jc w:val="both"/>
        <w:rPr>
          <w:rFonts w:ascii="Times New Roman" w:eastAsia="Times New Roman" w:hAnsi="Times New Roman" w:cs="Times New Roman"/>
          <w:sz w:val="28"/>
          <w:szCs w:val="28"/>
        </w:rPr>
      </w:pPr>
      <w:r w:rsidRPr="4FFB9868">
        <w:rPr>
          <w:rFonts w:ascii="Times New Roman" w:eastAsia="Times New Roman" w:hAnsi="Times New Roman" w:cs="Times New Roman"/>
          <w:color w:val="000000" w:themeColor="text1"/>
          <w:sz w:val="28"/>
          <w:szCs w:val="28"/>
        </w:rPr>
        <w:t>По итогам а</w:t>
      </w:r>
      <w:r w:rsidRPr="4FFB9868">
        <w:rPr>
          <w:rFonts w:ascii="Times New Roman" w:eastAsia="Times New Roman" w:hAnsi="Times New Roman" w:cs="Times New Roman"/>
          <w:sz w:val="28"/>
          <w:szCs w:val="28"/>
        </w:rPr>
        <w:t>нализа карт коррупционных рисков областных органов, выявившего в ряде случаев недостатки, выразившиеся в нерегулярной актуализации карт коррупционных рисков, отсутствии в картах коррупционных рисков коррупционно-опасных полномочий, а также полномочий, отнесенных должностными регламентами государственных гражданских служащих Новосибирской области к их должностным обязанностям, и коррупционно-опасных полномочий, осуществляемых областным органом в соответствии с федеральным законодательством и законодательством Новосибирской области, недостаточном и неполном перечне мер по минимизации (устранению) коррупционных рисков, выработан комплекс мер, направленный на</w:t>
      </w:r>
      <w:r w:rsidRPr="4FFB9868">
        <w:rPr>
          <w:rFonts w:ascii="Times New Roman" w:eastAsia="Times New Roman" w:hAnsi="Times New Roman" w:cs="Times New Roman"/>
          <w:b/>
          <w:bCs/>
          <w:sz w:val="28"/>
          <w:szCs w:val="28"/>
        </w:rPr>
        <w:t xml:space="preserve"> </w:t>
      </w:r>
      <w:r w:rsidRPr="4FFB9868">
        <w:rPr>
          <w:rFonts w:ascii="Times New Roman" w:eastAsia="Times New Roman" w:hAnsi="Times New Roman" w:cs="Times New Roman"/>
          <w:sz w:val="28"/>
          <w:szCs w:val="28"/>
        </w:rPr>
        <w:t>обеспечение единого подхода к оценке коррупционных рисков в областных органах и органах местного самоуправления.</w:t>
      </w: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Результаты контроля исполнения решений Комиссии учтены при принятии новых решений, корректировке сроков исполнения решений, планировании работы Комиссии на 2021 год.</w:t>
      </w:r>
    </w:p>
    <w:p w:rsidR="001570C4" w:rsidRDefault="4FFB9868">
      <w:pPr>
        <w:pStyle w:val="Normal0"/>
        <w:widowControl w:val="0"/>
        <w:spacing w:after="0" w:line="240" w:lineRule="auto"/>
        <w:ind w:firstLine="709"/>
        <w:jc w:val="both"/>
        <w:rPr>
          <w:rFonts w:ascii="Times New Roman" w:eastAsia="Times New Roman" w:hAnsi="Times New Roman" w:cs="Times New Roman"/>
          <w:sz w:val="28"/>
          <w:szCs w:val="28"/>
        </w:rPr>
      </w:pPr>
      <w:r w:rsidRPr="4FFB9868">
        <w:rPr>
          <w:rFonts w:ascii="Times New Roman" w:eastAsia="Times New Roman" w:hAnsi="Times New Roman" w:cs="Times New Roman"/>
          <w:b/>
          <w:bCs/>
          <w:sz w:val="28"/>
          <w:szCs w:val="28"/>
        </w:rPr>
        <w:t>3. Копии протоколов заседаний Комиссии</w:t>
      </w:r>
      <w:r w:rsidRPr="4FFB9868">
        <w:rPr>
          <w:rFonts w:ascii="Times New Roman" w:eastAsia="Times New Roman" w:hAnsi="Times New Roman" w:cs="Times New Roman"/>
          <w:sz w:val="28"/>
          <w:szCs w:val="28"/>
        </w:rPr>
        <w:t xml:space="preserve"> направлялись в государственные органы Новосибирской области, областные органы, органы местного самоуправления  для сведения и организации исполнения принятых решений. Дополнительно направлены письма, информирующие об изменении сроков исполнения отдельных решений Комиссии.</w:t>
      </w:r>
    </w:p>
    <w:p w:rsidR="001570C4" w:rsidRDefault="00F970DC" w:rsidP="4FFB9868">
      <w:pPr>
        <w:pStyle w:val="Normal0"/>
        <w:spacing w:after="0" w:line="240" w:lineRule="auto"/>
        <w:ind w:firstLine="709"/>
        <w:jc w:val="both"/>
        <w:rPr>
          <w:rFonts w:ascii="Times New Roman" w:eastAsia="Times New Roman" w:hAnsi="Times New Roman" w:cs="Times New Roman"/>
          <w:b/>
          <w:bCs/>
          <w:sz w:val="28"/>
          <w:szCs w:val="28"/>
        </w:rPr>
      </w:pPr>
      <w:r w:rsidRPr="4FFB9868">
        <w:rPr>
          <w:rFonts w:ascii="Times New Roman" w:eastAsia="Times New Roman" w:hAnsi="Times New Roman" w:cs="Times New Roman"/>
          <w:b/>
          <w:bCs/>
          <w:sz w:val="28"/>
          <w:szCs w:val="28"/>
        </w:rPr>
        <w:t xml:space="preserve">4. Тексты протоколов заседаний Комиссии, годовой план работы Комиссии </w:t>
      </w:r>
      <w:r>
        <w:rPr>
          <w:rFonts w:ascii="Times New Roman" w:eastAsia="Times New Roman" w:hAnsi="Times New Roman" w:cs="Times New Roman"/>
          <w:sz w:val="28"/>
          <w:szCs w:val="28"/>
        </w:rPr>
        <w:t>(Приложение 1 к Докладу)</w:t>
      </w:r>
      <w:r w:rsidRPr="4FFB9868">
        <w:rPr>
          <w:rFonts w:ascii="Times New Roman" w:eastAsia="Times New Roman" w:hAnsi="Times New Roman" w:cs="Times New Roman"/>
          <w:b/>
          <w:bCs/>
          <w:sz w:val="28"/>
          <w:szCs w:val="28"/>
        </w:rPr>
        <w:t>, информация об исполнении решений Комиссии по каждому протоколу размещались на официальном сайте Губернатора Новосибирской области и Правительства Новосибирской области</w:t>
      </w:r>
      <w:r w:rsidRPr="4FFB9868">
        <w:rPr>
          <w:rFonts w:ascii="Times New Roman" w:eastAsia="Times New Roman" w:hAnsi="Times New Roman" w:cs="Times New Roman"/>
          <w:sz w:val="20"/>
          <w:szCs w:val="20"/>
          <w:vertAlign w:val="superscript"/>
        </w:rPr>
        <w:footnoteReference w:id="23"/>
      </w:r>
      <w:r>
        <w:rPr>
          <w:rFonts w:ascii="Times New Roman" w:eastAsia="Times New Roman" w:hAnsi="Times New Roman" w:cs="Times New Roman"/>
          <w:sz w:val="28"/>
          <w:szCs w:val="28"/>
        </w:rPr>
        <w:t>.</w:t>
      </w:r>
    </w:p>
    <w:p w:rsidR="001570C4" w:rsidRDefault="00164DBE">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171717"/>
          <w:sz w:val="28"/>
          <w:szCs w:val="28"/>
          <w:highlight w:val="white"/>
        </w:rPr>
        <w:t xml:space="preserve">В соответствии с утвержденным Губернатором Новосибирской области А.А. Травниковым планом работы комиссии на 2021 год будет продолжена практика рассмотрения вопросов, касающихся реализации национальных (федеральных) проектов и совершенствования работы по профилактике коррупционных </w:t>
      </w:r>
      <w:r>
        <w:rPr>
          <w:rFonts w:ascii="Times New Roman" w:eastAsia="Times New Roman" w:hAnsi="Times New Roman" w:cs="Times New Roman"/>
          <w:color w:val="171717"/>
          <w:sz w:val="28"/>
          <w:szCs w:val="28"/>
          <w:highlight w:val="white"/>
        </w:rPr>
        <w:lastRenderedPageBreak/>
        <w:t>правонарушений, выявляемых в сфере реализации национальных (федеральных) проектов,  минимизации коррупционных рисков при осуществлении полномочий в установленной сфере деятельности отдельными областными исполнительными органами, наделенными коррупционно-опасными полномочиями. Впервые запланировано рассмотрение комиссией вопроса об использовании цифровых технологий в целях снижения коррупционных рисков в Новосибирской области</w:t>
      </w:r>
    </w:p>
    <w:p w:rsidR="00164DBE" w:rsidRDefault="00164DBE" w:rsidP="4FFB9868">
      <w:pPr>
        <w:pStyle w:val="Normal0"/>
        <w:spacing w:after="0" w:line="240" w:lineRule="auto"/>
        <w:ind w:firstLine="709"/>
        <w:jc w:val="center"/>
        <w:rPr>
          <w:rFonts w:ascii="Times New Roman" w:eastAsia="Times New Roman" w:hAnsi="Times New Roman" w:cs="Times New Roman"/>
          <w:b/>
          <w:bCs/>
          <w:color w:val="365F91" w:themeColor="accent1" w:themeShade="BF"/>
          <w:sz w:val="28"/>
          <w:szCs w:val="28"/>
        </w:rPr>
      </w:pPr>
    </w:p>
    <w:p w:rsidR="001570C4" w:rsidRPr="007925EA" w:rsidRDefault="4FFB9868" w:rsidP="4FFB9868">
      <w:pPr>
        <w:pStyle w:val="Normal0"/>
        <w:spacing w:after="0" w:line="240" w:lineRule="auto"/>
        <w:ind w:firstLine="709"/>
        <w:jc w:val="center"/>
        <w:rPr>
          <w:rFonts w:ascii="Times New Roman" w:eastAsia="Times New Roman" w:hAnsi="Times New Roman" w:cs="Times New Roman"/>
          <w:b/>
          <w:bCs/>
          <w:color w:val="365F91" w:themeColor="accent1" w:themeShade="BF"/>
          <w:sz w:val="28"/>
          <w:szCs w:val="28"/>
        </w:rPr>
      </w:pPr>
      <w:r w:rsidRPr="007925EA">
        <w:rPr>
          <w:rFonts w:ascii="Times New Roman" w:eastAsia="Times New Roman" w:hAnsi="Times New Roman" w:cs="Times New Roman"/>
          <w:b/>
          <w:bCs/>
          <w:color w:val="365F91" w:themeColor="accent1" w:themeShade="BF"/>
          <w:sz w:val="28"/>
          <w:szCs w:val="28"/>
        </w:rPr>
        <w:t>2.2. О деятельности органа Новосибирской области по профилактике коррупционных и иных правонарушений, кадровых служб, подразделений и должностных лиц, ответственных за профилактику коррупции в органах государственной власти Новосибирской области, государственных органах Новосибирской области</w:t>
      </w:r>
    </w:p>
    <w:p w:rsidR="001570C4" w:rsidRDefault="001570C4">
      <w:pPr>
        <w:pStyle w:val="Normal0"/>
        <w:spacing w:after="0" w:line="240" w:lineRule="auto"/>
        <w:ind w:firstLine="709"/>
        <w:jc w:val="center"/>
        <w:rPr>
          <w:rFonts w:ascii="Times New Roman" w:eastAsia="Times New Roman" w:hAnsi="Times New Roman" w:cs="Times New Roman"/>
          <w:b/>
          <w:color w:val="366091"/>
          <w:sz w:val="20"/>
          <w:szCs w:val="20"/>
        </w:rPr>
      </w:pPr>
    </w:p>
    <w:p w:rsidR="001570C4" w:rsidRDefault="4FFB9868" w:rsidP="4FFB9868">
      <w:pPr>
        <w:pStyle w:val="Normal0"/>
        <w:spacing w:after="0" w:line="240" w:lineRule="auto"/>
        <w:ind w:firstLine="709"/>
        <w:jc w:val="both"/>
        <w:rPr>
          <w:rFonts w:ascii="Times New Roman" w:eastAsia="Times New Roman" w:hAnsi="Times New Roman" w:cs="Times New Roman"/>
          <w:i/>
          <w:iCs/>
          <w:color w:val="1F497D" w:themeColor="text2"/>
          <w:sz w:val="28"/>
          <w:szCs w:val="28"/>
        </w:rPr>
      </w:pPr>
      <w:r w:rsidRPr="4FFB9868">
        <w:rPr>
          <w:rFonts w:ascii="Times New Roman" w:eastAsia="Times New Roman" w:hAnsi="Times New Roman" w:cs="Times New Roman"/>
          <w:i/>
          <w:iCs/>
          <w:color w:val="1F497D" w:themeColor="text2"/>
          <w:sz w:val="28"/>
          <w:szCs w:val="28"/>
        </w:rPr>
        <w:t>В 2020 году осуществлялись мероприятия, основной целью которых было обеспечение повышения эффективности деятельности органа по профилактике коррупционных и иных правонарушений и антикоррупционного механизма в целом.</w:t>
      </w:r>
    </w:p>
    <w:p w:rsidR="001570C4" w:rsidRDefault="4FFB9868" w:rsidP="4FFB9868">
      <w:pPr>
        <w:pStyle w:val="Normal0"/>
        <w:widowControl w:val="0"/>
        <w:shd w:val="clear" w:color="auto" w:fill="FFFFFF" w:themeFill="background1"/>
        <w:spacing w:after="0" w:line="240" w:lineRule="auto"/>
        <w:ind w:firstLine="709"/>
        <w:jc w:val="both"/>
        <w:rPr>
          <w:rFonts w:ascii="Times New Roman" w:eastAsia="Times New Roman" w:hAnsi="Times New Roman" w:cs="Times New Roman"/>
          <w:sz w:val="28"/>
          <w:szCs w:val="28"/>
        </w:rPr>
      </w:pPr>
      <w:r w:rsidRPr="4FFB9868">
        <w:rPr>
          <w:rFonts w:ascii="Times New Roman" w:eastAsia="Times New Roman" w:hAnsi="Times New Roman" w:cs="Times New Roman"/>
          <w:sz w:val="28"/>
          <w:szCs w:val="28"/>
        </w:rPr>
        <w:t>Принято постановление Губернатора Новосибирской области от 19.10.2020 № 186 «Об органе Новосибирской области по профилактике коррупционных и иных правонарушений», в соответствии с которым функции органа по профилактике коррупционных и иных правонарушений осуществляет отдел по профилактике коррупционных и иных правонарушений администрации Губернатора Новосибирской области и Правительства Новосибирской области (далее в настоящем разделе – отдел, отдел администрации). Отдел администрации является самостоятельным структурным подразделением администрации Губернатора Новосибирской области и Правительства Новосибирской области (далее в настоящем разделе - администрация) и осуществляет функции в антикоррупционной сфере, ранее реализуемые отделом по профилактике коррупционных и иных правонарушений департамента организации управления и государственной гражданской службы администрации.</w:t>
      </w:r>
    </w:p>
    <w:p w:rsidR="001570C4" w:rsidRDefault="4FFB9868" w:rsidP="4FFB9868">
      <w:pPr>
        <w:pStyle w:val="Normal0"/>
        <w:widowControl w:val="0"/>
        <w:shd w:val="clear" w:color="auto" w:fill="FFFFFF" w:themeFill="background1"/>
        <w:spacing w:after="0" w:line="240" w:lineRule="auto"/>
        <w:ind w:firstLine="709"/>
        <w:jc w:val="both"/>
        <w:rPr>
          <w:rFonts w:ascii="Times New Roman" w:eastAsia="Times New Roman" w:hAnsi="Times New Roman" w:cs="Times New Roman"/>
          <w:sz w:val="28"/>
          <w:szCs w:val="28"/>
        </w:rPr>
      </w:pPr>
      <w:r w:rsidRPr="4FFB9868">
        <w:rPr>
          <w:rFonts w:ascii="Times New Roman" w:eastAsia="Times New Roman" w:hAnsi="Times New Roman" w:cs="Times New Roman"/>
          <w:sz w:val="28"/>
          <w:szCs w:val="28"/>
        </w:rPr>
        <w:t xml:space="preserve">В соответствии с Положением об органе Новосибирской области по профилактике коррупционных и иных правонарушений, утвержденным постановлением Губернатора Новосибирской области от 19.10.2020 № 186 (далее в настоящем разделе – Положение об органе по профилактике коррупции), отдел администрации находится в непосредственном функциональном подчинении Губернатора Новосибирской области. В структуре отдела администрации 10 штатных единиц: начальник отдела  (руководит деятельностью отдела, назначается и освобождается от должности Губернатором Новосибирской области, представляет отчет о проделанной работе Губернатору Новосибирской области); заместитель начальника отдела; 3 советника; 5 консультантов. Все сотрудники отдела администрации имеют высшее юридическое образование, стаж работы по специальности свыше трех лет, обладают специальными познаниями и навыками, необходимыми для исполнения возложенных полномочий. </w:t>
      </w:r>
      <w:r w:rsidRPr="4FFB9868">
        <w:rPr>
          <w:rFonts w:ascii="Times New Roman" w:eastAsia="Times New Roman" w:hAnsi="Times New Roman" w:cs="Times New Roman"/>
          <w:color w:val="000000" w:themeColor="text1"/>
          <w:sz w:val="28"/>
          <w:szCs w:val="28"/>
        </w:rPr>
        <w:t>На постоянной основе организованы мероприятия для повышения профессионального уровня: в</w:t>
      </w:r>
      <w:r w:rsidRPr="4FFB9868">
        <w:rPr>
          <w:rFonts w:ascii="Times New Roman" w:eastAsia="Times New Roman" w:hAnsi="Times New Roman" w:cs="Times New Roman"/>
          <w:sz w:val="28"/>
          <w:szCs w:val="28"/>
        </w:rPr>
        <w:t xml:space="preserve"> 2020 году два сотрудника отдела администрации прошли повышение квалификации в </w:t>
      </w:r>
      <w:r w:rsidRPr="4FFB9868">
        <w:rPr>
          <w:rFonts w:ascii="Times New Roman" w:eastAsia="Times New Roman" w:hAnsi="Times New Roman" w:cs="Times New Roman"/>
          <w:color w:val="000000" w:themeColor="text1"/>
          <w:sz w:val="28"/>
          <w:szCs w:val="28"/>
          <w:highlight w:val="white"/>
        </w:rPr>
        <w:lastRenderedPageBreak/>
        <w:t>федеральном государственном автономном образовательном учреждении высшего образования</w:t>
      </w:r>
      <w:r w:rsidRPr="4FFB9868">
        <w:rPr>
          <w:rFonts w:ascii="Times New Roman" w:eastAsia="Times New Roman" w:hAnsi="Times New Roman" w:cs="Times New Roman"/>
          <w:sz w:val="28"/>
          <w:szCs w:val="28"/>
        </w:rPr>
        <w:t xml:space="preserve"> «Национальный исследовательский университет «Высшая школа экономики» (город Москва).</w:t>
      </w:r>
    </w:p>
    <w:p w:rsidR="001570C4" w:rsidRDefault="4FFB9868">
      <w:pPr>
        <w:pStyle w:val="Normal0"/>
        <w:spacing w:after="0" w:line="240" w:lineRule="auto"/>
        <w:ind w:firstLine="709"/>
        <w:jc w:val="both"/>
        <w:rPr>
          <w:rFonts w:ascii="Times New Roman" w:eastAsia="Times New Roman" w:hAnsi="Times New Roman" w:cs="Times New Roman"/>
          <w:sz w:val="28"/>
          <w:szCs w:val="28"/>
        </w:rPr>
      </w:pPr>
      <w:r w:rsidRPr="4FFB9868">
        <w:rPr>
          <w:rFonts w:ascii="Times New Roman" w:eastAsia="Times New Roman" w:hAnsi="Times New Roman" w:cs="Times New Roman"/>
          <w:sz w:val="28"/>
          <w:szCs w:val="28"/>
        </w:rPr>
        <w:t xml:space="preserve">В соответствии с Положением об органе по профилактике коррупции отдел администрации реализует все предусмотренные законодательством полномочия, в том числе закрепленные в Типовом положении об органе субъекта Российской Федерации по профилактике коррупционных и иных правонарушений, утвержденном Указом Президента Российской Федерации от 15.07.2015 № 364, а также определенные нормативными правовыми актами Новосибирской области в соответствии с изменениями в федеральном законодательстве, не учтенными в указанном Типовом положении. Осуществление отделом администрации несвойственных ему функций исключено. </w:t>
      </w:r>
    </w:p>
    <w:p w:rsidR="001570C4" w:rsidRDefault="4FFB9868" w:rsidP="4FFB9868">
      <w:pPr>
        <w:pStyle w:val="Normal0"/>
        <w:spacing w:after="0" w:line="240" w:lineRule="auto"/>
        <w:ind w:firstLine="709"/>
        <w:jc w:val="both"/>
        <w:rPr>
          <w:rFonts w:ascii="Times New Roman" w:eastAsia="Times New Roman" w:hAnsi="Times New Roman" w:cs="Times New Roman"/>
          <w:sz w:val="28"/>
          <w:szCs w:val="28"/>
        </w:rPr>
      </w:pPr>
      <w:r w:rsidRPr="4FFB9868">
        <w:rPr>
          <w:rFonts w:ascii="Times New Roman" w:eastAsia="Times New Roman" w:hAnsi="Times New Roman" w:cs="Times New Roman"/>
          <w:i/>
          <w:iCs/>
          <w:sz w:val="28"/>
          <w:szCs w:val="28"/>
        </w:rPr>
        <w:t>Отдел администрации осуществляет разработку проектов нормативных правовых актов Новосибирской области по вопросам профилактики коррупционных и иных правонарушений</w:t>
      </w:r>
      <w:r w:rsidRPr="4FFB9868">
        <w:rPr>
          <w:rFonts w:ascii="Times New Roman" w:eastAsia="Times New Roman" w:hAnsi="Times New Roman" w:cs="Times New Roman"/>
          <w:i/>
          <w:iCs/>
          <w:color w:val="548DD4" w:themeColor="text2" w:themeTint="99"/>
          <w:sz w:val="28"/>
          <w:szCs w:val="28"/>
        </w:rPr>
        <w:t xml:space="preserve"> </w:t>
      </w:r>
      <w:r w:rsidRPr="4FFB9868">
        <w:rPr>
          <w:rFonts w:ascii="Times New Roman" w:eastAsia="Times New Roman" w:hAnsi="Times New Roman" w:cs="Times New Roman"/>
          <w:sz w:val="28"/>
          <w:szCs w:val="28"/>
        </w:rPr>
        <w:t>(проектов законов Новосибирской области, правовых актов Губернатора Новосибирской области и Правительства Новосибирской области, правовых актов администрации), отслеживая и учитывая изменения в федеральном законодательстве и складывающуюся правоприменительную практику. В 2020 году своевременно разработаны и приняты нормативные правовые акты, о данной работе подробная информация изложена в разделе 1 Доклада.</w:t>
      </w:r>
    </w:p>
    <w:p w:rsidR="001570C4" w:rsidRDefault="4FFB9868">
      <w:pPr>
        <w:pStyle w:val="Normal0"/>
        <w:spacing w:after="0" w:line="240" w:lineRule="auto"/>
        <w:ind w:firstLine="709"/>
        <w:jc w:val="both"/>
        <w:rPr>
          <w:rFonts w:ascii="Times New Roman" w:eastAsia="Times New Roman" w:hAnsi="Times New Roman" w:cs="Times New Roman"/>
          <w:sz w:val="28"/>
          <w:szCs w:val="28"/>
        </w:rPr>
      </w:pPr>
      <w:r w:rsidRPr="4FFB9868">
        <w:rPr>
          <w:rFonts w:ascii="Times New Roman" w:eastAsia="Times New Roman" w:hAnsi="Times New Roman" w:cs="Times New Roman"/>
          <w:sz w:val="28"/>
          <w:szCs w:val="28"/>
        </w:rPr>
        <w:t>В целях унификации полномочий отдела администрации</w:t>
      </w:r>
      <w:r w:rsidRPr="4FFB9868">
        <w:rPr>
          <w:rFonts w:ascii="Times New Roman" w:eastAsia="Times New Roman" w:hAnsi="Times New Roman" w:cs="Times New Roman"/>
          <w:color w:val="1F497D" w:themeColor="text2"/>
          <w:sz w:val="28"/>
          <w:szCs w:val="28"/>
        </w:rPr>
        <w:t xml:space="preserve"> </w:t>
      </w:r>
      <w:r w:rsidRPr="4FFB9868">
        <w:rPr>
          <w:rFonts w:ascii="Times New Roman" w:eastAsia="Times New Roman" w:hAnsi="Times New Roman" w:cs="Times New Roman"/>
          <w:sz w:val="28"/>
          <w:szCs w:val="28"/>
        </w:rPr>
        <w:t xml:space="preserve">в связи с выделением его в самостоятельное структурное подразделение администрации в ноябре-декабре 2020 года </w:t>
      </w:r>
      <w:r w:rsidRPr="4FFB9868">
        <w:rPr>
          <w:rFonts w:ascii="Times New Roman" w:eastAsia="Times New Roman" w:hAnsi="Times New Roman" w:cs="Times New Roman"/>
          <w:i/>
          <w:iCs/>
          <w:sz w:val="28"/>
          <w:szCs w:val="28"/>
        </w:rPr>
        <w:t>организована работа по внесению изменений в нормативные правовые акты Новосибирской области</w:t>
      </w:r>
      <w:r w:rsidRPr="4FFB9868">
        <w:rPr>
          <w:rFonts w:ascii="Times New Roman" w:eastAsia="Times New Roman" w:hAnsi="Times New Roman" w:cs="Times New Roman"/>
          <w:sz w:val="28"/>
          <w:szCs w:val="28"/>
        </w:rPr>
        <w:t xml:space="preserve">, подготовлены проекты правовых актов (акты приняты в январе 2021 года, отдельные проекты находятся в стадии разработки): </w:t>
      </w:r>
    </w:p>
    <w:p w:rsidR="001570C4" w:rsidRDefault="4FFB9868">
      <w:pPr>
        <w:pStyle w:val="Normal0"/>
        <w:spacing w:after="0" w:line="240" w:lineRule="auto"/>
        <w:ind w:firstLine="709"/>
        <w:jc w:val="both"/>
        <w:rPr>
          <w:rFonts w:ascii="Times New Roman" w:eastAsia="Times New Roman" w:hAnsi="Times New Roman" w:cs="Times New Roman"/>
          <w:sz w:val="28"/>
          <w:szCs w:val="28"/>
        </w:rPr>
      </w:pPr>
      <w:r w:rsidRPr="4FFB9868">
        <w:rPr>
          <w:rFonts w:ascii="Times New Roman" w:eastAsia="Times New Roman" w:hAnsi="Times New Roman" w:cs="Times New Roman"/>
          <w:i/>
          <w:iCs/>
          <w:sz w:val="28"/>
          <w:szCs w:val="28"/>
        </w:rPr>
        <w:t>постановлением Губернатора Новосибирской области</w:t>
      </w:r>
      <w:r w:rsidRPr="4FFB9868">
        <w:rPr>
          <w:rFonts w:ascii="Times New Roman" w:eastAsia="Times New Roman" w:hAnsi="Times New Roman" w:cs="Times New Roman"/>
          <w:sz w:val="28"/>
          <w:szCs w:val="28"/>
        </w:rPr>
        <w:t xml:space="preserve"> от 19.01.2021 № 10 «О внесении изменений в отдельные постановления Губернатора Новосибирской области» внесены изменения в постановления Губернатора Новосибирской области, предусматривающие основные антикоррупционные полномочия отдела администрации в отношении лиц, замещающих государственные должности Новосибирской области, лиц, замещающих должности государственной гражданской службы Новосибирской области – руководителей областных органов, их заместителей, лиц, замещающих должности государственной гражданской службы Новосибирской области в администрации, лиц, замещающих должности муниципальной службы, а также функции по контролю за соблюдением федерального законодательства и законодательства Новосибирской области о противодействии коррупции в государственных учреждениях Новосибирской области и организациях, созданных для выполнения задач, поставленных перед областными  органами.</w:t>
      </w:r>
    </w:p>
    <w:p w:rsidR="001570C4" w:rsidRDefault="4FFB9868">
      <w:pPr>
        <w:pStyle w:val="Normal0"/>
        <w:spacing w:after="0" w:line="240" w:lineRule="auto"/>
        <w:ind w:firstLine="709"/>
        <w:jc w:val="both"/>
        <w:rPr>
          <w:rFonts w:ascii="Times New Roman" w:eastAsia="Times New Roman" w:hAnsi="Times New Roman" w:cs="Times New Roman"/>
          <w:sz w:val="28"/>
          <w:szCs w:val="28"/>
        </w:rPr>
      </w:pPr>
      <w:r w:rsidRPr="4FFB9868">
        <w:rPr>
          <w:rFonts w:ascii="Times New Roman" w:eastAsia="Times New Roman" w:hAnsi="Times New Roman" w:cs="Times New Roman"/>
          <w:i/>
          <w:iCs/>
          <w:sz w:val="28"/>
          <w:szCs w:val="28"/>
        </w:rPr>
        <w:t>Подготовлены</w:t>
      </w:r>
      <w:r w:rsidRPr="4FFB9868">
        <w:rPr>
          <w:rFonts w:ascii="Times New Roman" w:eastAsia="Times New Roman" w:hAnsi="Times New Roman" w:cs="Times New Roman"/>
          <w:sz w:val="28"/>
          <w:szCs w:val="28"/>
        </w:rPr>
        <w:t xml:space="preserve">: </w:t>
      </w:r>
      <w:r w:rsidRPr="4FFB9868">
        <w:rPr>
          <w:rFonts w:ascii="Times New Roman" w:eastAsia="Times New Roman" w:hAnsi="Times New Roman" w:cs="Times New Roman"/>
          <w:i/>
          <w:iCs/>
          <w:sz w:val="28"/>
          <w:szCs w:val="28"/>
        </w:rPr>
        <w:t>проект постановления Губернатора Новосибирской области</w:t>
      </w:r>
      <w:r w:rsidRPr="4FFB9868">
        <w:rPr>
          <w:rFonts w:ascii="Times New Roman" w:eastAsia="Times New Roman" w:hAnsi="Times New Roman" w:cs="Times New Roman"/>
          <w:sz w:val="28"/>
          <w:szCs w:val="28"/>
        </w:rPr>
        <w:t xml:space="preserve"> «О внесении изменений в постановление Губернатора Новосибирской области от 26.11.2009 № 498», </w:t>
      </w:r>
      <w:r w:rsidRPr="4FFB9868">
        <w:rPr>
          <w:rFonts w:ascii="Times New Roman" w:eastAsia="Times New Roman" w:hAnsi="Times New Roman" w:cs="Times New Roman"/>
          <w:i/>
          <w:iCs/>
          <w:sz w:val="28"/>
          <w:szCs w:val="28"/>
        </w:rPr>
        <w:t>проект постановления Правительства Новосибирской области</w:t>
      </w:r>
      <w:r w:rsidRPr="4FFB9868">
        <w:rPr>
          <w:rFonts w:ascii="Times New Roman" w:eastAsia="Times New Roman" w:hAnsi="Times New Roman" w:cs="Times New Roman"/>
          <w:sz w:val="28"/>
          <w:szCs w:val="28"/>
        </w:rPr>
        <w:t xml:space="preserve"> «О внесении изменений в постановления Правительства Новосибирской области от 28.04.2018 № 170-п и от 16.04.2019 № 150-п», а также </w:t>
      </w:r>
      <w:r w:rsidRPr="4FFB9868">
        <w:rPr>
          <w:rFonts w:ascii="Times New Roman" w:eastAsia="Times New Roman" w:hAnsi="Times New Roman" w:cs="Times New Roman"/>
          <w:i/>
          <w:iCs/>
          <w:sz w:val="28"/>
          <w:szCs w:val="28"/>
        </w:rPr>
        <w:t xml:space="preserve">проект приказа </w:t>
      </w:r>
      <w:r w:rsidRPr="4FFB9868">
        <w:rPr>
          <w:rFonts w:ascii="Times New Roman" w:eastAsia="Times New Roman" w:hAnsi="Times New Roman" w:cs="Times New Roman"/>
          <w:i/>
          <w:iCs/>
          <w:sz w:val="28"/>
          <w:szCs w:val="28"/>
        </w:rPr>
        <w:lastRenderedPageBreak/>
        <w:t xml:space="preserve">администрации </w:t>
      </w:r>
      <w:r w:rsidRPr="4FFB9868">
        <w:rPr>
          <w:rFonts w:ascii="Times New Roman" w:eastAsia="Times New Roman" w:hAnsi="Times New Roman" w:cs="Times New Roman"/>
          <w:sz w:val="28"/>
          <w:szCs w:val="28"/>
        </w:rPr>
        <w:t>«О внесении изменений в отдельные приказы администрации Губернатора Новосибирской области и Правительства Новосибирской области».</w:t>
      </w:r>
    </w:p>
    <w:p w:rsidR="001570C4" w:rsidRDefault="4FFB9868" w:rsidP="4FFB9868">
      <w:pPr>
        <w:pStyle w:val="Normal0"/>
        <w:widowControl w:val="0"/>
        <w:pBdr>
          <w:top w:val="single" w:sz="4" w:space="0" w:color="FFFFFF"/>
          <w:left w:val="single" w:sz="4" w:space="0" w:color="FFFFFF"/>
          <w:bottom w:val="single" w:sz="4" w:space="31" w:color="FFFFFF"/>
          <w:right w:val="single" w:sz="4" w:space="10" w:color="FFFFFF"/>
        </w:pBdr>
        <w:shd w:val="clear" w:color="auto" w:fill="FFFFFF" w:themeFill="background1"/>
        <w:tabs>
          <w:tab w:val="left" w:pos="1068"/>
        </w:tabs>
        <w:spacing w:after="0" w:line="240" w:lineRule="auto"/>
        <w:ind w:firstLine="709"/>
        <w:jc w:val="both"/>
        <w:rPr>
          <w:rFonts w:ascii="Times New Roman" w:eastAsia="Times New Roman" w:hAnsi="Times New Roman" w:cs="Times New Roman"/>
          <w:sz w:val="28"/>
          <w:szCs w:val="28"/>
        </w:rPr>
      </w:pPr>
      <w:r w:rsidRPr="4FFB9868">
        <w:rPr>
          <w:rFonts w:ascii="Times New Roman" w:eastAsia="Times New Roman" w:hAnsi="Times New Roman" w:cs="Times New Roman"/>
          <w:sz w:val="28"/>
          <w:szCs w:val="28"/>
        </w:rPr>
        <w:t>Благодаря сформированному и работающему механизму, при котором вся полнота полномочий по контролю за выполнением антикоррупционных функций, реализуемых в Новосибирской области, сосредоточена в отделе администрации,</w:t>
      </w:r>
      <w:r w:rsidRPr="4FFB9868">
        <w:rPr>
          <w:rFonts w:ascii="Times New Roman" w:eastAsia="Times New Roman" w:hAnsi="Times New Roman" w:cs="Times New Roman"/>
          <w:b/>
          <w:bCs/>
          <w:sz w:val="28"/>
          <w:szCs w:val="28"/>
        </w:rPr>
        <w:t xml:space="preserve"> </w:t>
      </w:r>
      <w:r w:rsidRPr="4FFB9868">
        <w:rPr>
          <w:rFonts w:ascii="Times New Roman" w:eastAsia="Times New Roman" w:hAnsi="Times New Roman" w:cs="Times New Roman"/>
          <w:sz w:val="28"/>
          <w:szCs w:val="28"/>
        </w:rPr>
        <w:t xml:space="preserve">сложилась </w:t>
      </w:r>
      <w:r w:rsidRPr="4FFB9868">
        <w:rPr>
          <w:rFonts w:ascii="Times New Roman" w:eastAsia="Times New Roman" w:hAnsi="Times New Roman" w:cs="Times New Roman"/>
          <w:i/>
          <w:iCs/>
          <w:sz w:val="28"/>
          <w:szCs w:val="28"/>
        </w:rPr>
        <w:t xml:space="preserve">система взаимодействия отдела </w:t>
      </w:r>
      <w:r w:rsidRPr="4FFB9868">
        <w:rPr>
          <w:rFonts w:ascii="Times New Roman" w:eastAsia="Times New Roman" w:hAnsi="Times New Roman" w:cs="Times New Roman"/>
          <w:sz w:val="28"/>
          <w:szCs w:val="28"/>
        </w:rPr>
        <w:t>с органами государственной власти Новосибирской области (далее в настоящем разделе - органы власти), государственными органами Новосибирской области (далее в настоящем разделе - государственные органы) и органами местного самоуправления</w:t>
      </w:r>
      <w:r w:rsidR="00993E6C">
        <w:rPr>
          <w:rFonts w:ascii="Times New Roman" w:eastAsia="Times New Roman" w:hAnsi="Times New Roman" w:cs="Times New Roman"/>
          <w:sz w:val="28"/>
          <w:szCs w:val="28"/>
        </w:rPr>
        <w:t>,</w:t>
      </w:r>
      <w:r w:rsidRPr="4FFB9868">
        <w:rPr>
          <w:rFonts w:ascii="Times New Roman" w:eastAsia="Times New Roman" w:hAnsi="Times New Roman" w:cs="Times New Roman"/>
          <w:sz w:val="28"/>
          <w:szCs w:val="28"/>
        </w:rPr>
        <w:t xml:space="preserve"> направлен</w:t>
      </w:r>
      <w:r w:rsidR="00993E6C">
        <w:rPr>
          <w:rFonts w:ascii="Times New Roman" w:eastAsia="Times New Roman" w:hAnsi="Times New Roman" w:cs="Times New Roman"/>
          <w:sz w:val="28"/>
          <w:szCs w:val="28"/>
        </w:rPr>
        <w:t>ная</w:t>
      </w:r>
      <w:r w:rsidRPr="4FFB9868">
        <w:rPr>
          <w:rFonts w:ascii="Times New Roman" w:eastAsia="Times New Roman" w:hAnsi="Times New Roman" w:cs="Times New Roman"/>
          <w:sz w:val="28"/>
          <w:szCs w:val="28"/>
        </w:rPr>
        <w:t xml:space="preserve"> на повышение эффективности антикоррупционной деятельности в целом.</w:t>
      </w:r>
    </w:p>
    <w:p w:rsidR="001570C4" w:rsidRDefault="4FFB9868" w:rsidP="4FFB9868">
      <w:pPr>
        <w:pStyle w:val="Normal0"/>
        <w:widowControl w:val="0"/>
        <w:pBdr>
          <w:top w:val="single" w:sz="4" w:space="0" w:color="FFFFFF"/>
          <w:left w:val="single" w:sz="4" w:space="0" w:color="FFFFFF"/>
          <w:bottom w:val="single" w:sz="4" w:space="31" w:color="FFFFFF"/>
          <w:right w:val="single" w:sz="4" w:space="10" w:color="FFFFFF"/>
        </w:pBdr>
        <w:shd w:val="clear" w:color="auto" w:fill="FFFFFF" w:themeFill="background1"/>
        <w:tabs>
          <w:tab w:val="left" w:pos="1068"/>
        </w:tabs>
        <w:spacing w:after="0" w:line="240" w:lineRule="auto"/>
        <w:ind w:firstLine="709"/>
        <w:jc w:val="both"/>
        <w:rPr>
          <w:rFonts w:ascii="Times New Roman" w:eastAsia="Times New Roman" w:hAnsi="Times New Roman" w:cs="Times New Roman"/>
          <w:sz w:val="28"/>
          <w:szCs w:val="28"/>
        </w:rPr>
      </w:pPr>
      <w:r w:rsidRPr="4FFB9868">
        <w:rPr>
          <w:rFonts w:ascii="Times New Roman" w:eastAsia="Times New Roman" w:hAnsi="Times New Roman" w:cs="Times New Roman"/>
          <w:i/>
          <w:iCs/>
          <w:sz w:val="28"/>
          <w:szCs w:val="28"/>
        </w:rPr>
        <w:t>Максимальный объем полномочий в сфере профилактики коррупции</w:t>
      </w:r>
      <w:r w:rsidRPr="4FFB9868">
        <w:rPr>
          <w:rFonts w:ascii="Times New Roman" w:eastAsia="Times New Roman" w:hAnsi="Times New Roman" w:cs="Times New Roman"/>
          <w:sz w:val="28"/>
          <w:szCs w:val="28"/>
        </w:rPr>
        <w:t xml:space="preserve"> </w:t>
      </w:r>
      <w:r w:rsidRPr="4FFB9868">
        <w:rPr>
          <w:rFonts w:ascii="Times New Roman" w:eastAsia="Times New Roman" w:hAnsi="Times New Roman" w:cs="Times New Roman"/>
          <w:i/>
          <w:iCs/>
          <w:sz w:val="28"/>
          <w:szCs w:val="28"/>
        </w:rPr>
        <w:t>отдел администрации осуществляет</w:t>
      </w:r>
      <w:r w:rsidRPr="4FFB9868">
        <w:rPr>
          <w:rFonts w:ascii="Times New Roman" w:eastAsia="Times New Roman" w:hAnsi="Times New Roman" w:cs="Times New Roman"/>
          <w:i/>
          <w:iCs/>
          <w:color w:val="548DD4" w:themeColor="text2" w:themeTint="99"/>
          <w:sz w:val="28"/>
          <w:szCs w:val="28"/>
        </w:rPr>
        <w:t xml:space="preserve"> </w:t>
      </w:r>
      <w:r w:rsidRPr="4FFB9868">
        <w:rPr>
          <w:rFonts w:ascii="Times New Roman" w:eastAsia="Times New Roman" w:hAnsi="Times New Roman" w:cs="Times New Roman"/>
          <w:i/>
          <w:iCs/>
          <w:sz w:val="28"/>
          <w:szCs w:val="28"/>
        </w:rPr>
        <w:t>в отношении лиц, замещающих государственные должности Новосибирской области, лиц, замещающих должности государственной гражданской службы Новосибирской области – руководителей</w:t>
      </w:r>
      <w:r w:rsidRPr="4FFB9868">
        <w:rPr>
          <w:rFonts w:ascii="Times New Roman" w:eastAsia="Times New Roman" w:hAnsi="Times New Roman" w:cs="Times New Roman"/>
          <w:sz w:val="28"/>
          <w:szCs w:val="28"/>
        </w:rPr>
        <w:t xml:space="preserve"> областных органов, их заместителей, а также </w:t>
      </w:r>
      <w:r w:rsidRPr="4FFB9868">
        <w:rPr>
          <w:rFonts w:ascii="Times New Roman" w:eastAsia="Times New Roman" w:hAnsi="Times New Roman" w:cs="Times New Roman"/>
          <w:i/>
          <w:iCs/>
          <w:sz w:val="28"/>
          <w:szCs w:val="28"/>
        </w:rPr>
        <w:t>лиц, замещающих должности государственной гражданской службы Новосибирской области в администрации</w:t>
      </w:r>
      <w:r w:rsidRPr="4FFB9868">
        <w:rPr>
          <w:rFonts w:ascii="Times New Roman" w:eastAsia="Times New Roman" w:hAnsi="Times New Roman" w:cs="Times New Roman"/>
          <w:sz w:val="28"/>
          <w:szCs w:val="28"/>
        </w:rPr>
        <w:t>, в том числе:</w:t>
      </w:r>
    </w:p>
    <w:p w:rsidR="001570C4" w:rsidRDefault="00F970DC">
      <w:pPr>
        <w:pStyle w:val="Normal0"/>
        <w:widowControl w:val="0"/>
        <w:pBdr>
          <w:top w:val="single" w:sz="4" w:space="0" w:color="FFFFFF"/>
          <w:left w:val="single" w:sz="4" w:space="0" w:color="FFFFFF"/>
          <w:bottom w:val="single" w:sz="4" w:space="31" w:color="FFFFFF"/>
          <w:right w:val="single" w:sz="4" w:space="10" w:color="FFFFFF"/>
        </w:pBdr>
        <w:shd w:val="clear" w:color="auto" w:fill="FFFFFF"/>
        <w:tabs>
          <w:tab w:val="left" w:pos="106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прием сведений о доходах, их анализ; антикоррупционные проверки и контроль за расходами; прием и анализ уведомлений, ходатайств и заявлений, подготовка их рассмотрения на заседаниях соответствующих комиссий; прием и анализ ходатайств о разрешении принять почетное или специальное звание, награду или иной знак отличия иностранного государства, международной организации, политической партии, иного общественного объединения или другой организации;</w:t>
      </w:r>
    </w:p>
    <w:p w:rsidR="008577D0" w:rsidRDefault="00F970DC" w:rsidP="004B0DC3">
      <w:pPr>
        <w:pStyle w:val="Normal0"/>
        <w:widowControl w:val="0"/>
        <w:pBdr>
          <w:top w:val="single" w:sz="4" w:space="0" w:color="FFFFFF"/>
          <w:left w:val="single" w:sz="4" w:space="0" w:color="FFFFFF"/>
          <w:bottom w:val="single" w:sz="4" w:space="31" w:color="FFFFFF"/>
          <w:right w:val="single" w:sz="4" w:space="10" w:color="FFFFFF"/>
        </w:pBdr>
        <w:shd w:val="clear" w:color="auto" w:fill="FFFFFF"/>
        <w:tabs>
          <w:tab w:val="left" w:pos="106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прием и анализ уведомлений о выполнении иной оплачиваемой работы (в отношении государственных гражданских служащих Новосибирской области);</w:t>
      </w:r>
    </w:p>
    <w:p w:rsidR="001570C4" w:rsidRDefault="00F970DC" w:rsidP="004B0DC3">
      <w:pPr>
        <w:pStyle w:val="Normal0"/>
        <w:widowControl w:val="0"/>
        <w:pBdr>
          <w:top w:val="single" w:sz="4" w:space="0" w:color="FFFFFF"/>
          <w:left w:val="single" w:sz="4" w:space="0" w:color="FFFFFF"/>
          <w:bottom w:val="single" w:sz="4" w:space="31" w:color="FFFFFF"/>
          <w:right w:val="single" w:sz="4" w:space="10" w:color="FFFFFF"/>
        </w:pBdr>
        <w:shd w:val="clear" w:color="auto" w:fill="FFFFFF"/>
        <w:tabs>
          <w:tab w:val="left" w:pos="106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прием и анализ уведомлений от государственных гражданских служащих Новосибирской области о фактах обращений к ним в целях склонения к совершению коррупционных правонарушений; другие полномочия.</w:t>
      </w:r>
    </w:p>
    <w:p w:rsidR="001570C4" w:rsidRDefault="4FFB9868" w:rsidP="4FFB9868">
      <w:pPr>
        <w:pStyle w:val="Normal0"/>
        <w:widowControl w:val="0"/>
        <w:pBdr>
          <w:top w:val="single" w:sz="4" w:space="0" w:color="FFFFFF"/>
          <w:left w:val="single" w:sz="4" w:space="0" w:color="FFFFFF"/>
          <w:bottom w:val="single" w:sz="4" w:space="31" w:color="FFFFFF"/>
          <w:right w:val="single" w:sz="4" w:space="10" w:color="FFFFFF"/>
        </w:pBdr>
        <w:shd w:val="clear" w:color="auto" w:fill="FFFFFF" w:themeFill="background1"/>
        <w:tabs>
          <w:tab w:val="left" w:pos="1068"/>
        </w:tabs>
        <w:spacing w:after="0" w:line="240" w:lineRule="auto"/>
        <w:ind w:firstLine="709"/>
        <w:jc w:val="both"/>
        <w:rPr>
          <w:rFonts w:ascii="Times New Roman" w:eastAsia="Times New Roman" w:hAnsi="Times New Roman" w:cs="Times New Roman"/>
          <w:sz w:val="28"/>
          <w:szCs w:val="28"/>
        </w:rPr>
      </w:pPr>
      <w:r w:rsidRPr="4FFB9868">
        <w:rPr>
          <w:rFonts w:ascii="Times New Roman" w:eastAsia="Times New Roman" w:hAnsi="Times New Roman" w:cs="Times New Roman"/>
          <w:i/>
          <w:iCs/>
          <w:sz w:val="28"/>
          <w:szCs w:val="28"/>
        </w:rPr>
        <w:t>В отношении лиц, замещающих муниципальные должности,</w:t>
      </w:r>
      <w:r w:rsidRPr="4FFB9868">
        <w:rPr>
          <w:rFonts w:ascii="Times New Roman" w:eastAsia="Times New Roman" w:hAnsi="Times New Roman" w:cs="Times New Roman"/>
          <w:sz w:val="28"/>
          <w:szCs w:val="28"/>
        </w:rPr>
        <w:t xml:space="preserve"> отдел администрации реализует все полномочия, предусмотренные для антикоррупционного органа законодательством Российской Федерации о противодействии коррупции: прием сведений о доходах, их анализ; осуществление проверок полноты и достоверности представленных сведений о доходах, контроля за расходами, анализ соблюдения лицами, замещающими муниципальные должности, антикоррупционных запретов, ограничений, исполнения ими обязанностей; взаимодействие с органами местного самоуправления по вопросам организации представления сведений о доходах, привлечения указанных лиц к ответственности; прием, регистрация и анализ уведомлений, представленных на имя Губернатора Новосибирской области лицами, замещающими муниципальные должности, и осуществляющими свои полномочия на постоянной основе, о намерении участвовать в управлении некоммерческими организациями.</w:t>
      </w:r>
    </w:p>
    <w:p w:rsidR="001570C4" w:rsidRDefault="4FFB9868" w:rsidP="4FFB9868">
      <w:pPr>
        <w:pStyle w:val="Normal0"/>
        <w:widowControl w:val="0"/>
        <w:pBdr>
          <w:top w:val="single" w:sz="4" w:space="0" w:color="FFFFFF"/>
          <w:left w:val="single" w:sz="4" w:space="0" w:color="FFFFFF"/>
          <w:bottom w:val="single" w:sz="4" w:space="31" w:color="FFFFFF"/>
          <w:right w:val="single" w:sz="4" w:space="10" w:color="FFFFFF"/>
        </w:pBdr>
        <w:shd w:val="clear" w:color="auto" w:fill="FFFFFF" w:themeFill="background1"/>
        <w:tabs>
          <w:tab w:val="left" w:pos="1068"/>
        </w:tabs>
        <w:spacing w:after="0" w:line="240" w:lineRule="auto"/>
        <w:ind w:firstLine="709"/>
        <w:jc w:val="both"/>
        <w:rPr>
          <w:rFonts w:ascii="Times New Roman" w:eastAsia="Times New Roman" w:hAnsi="Times New Roman" w:cs="Times New Roman"/>
          <w:sz w:val="28"/>
          <w:szCs w:val="28"/>
        </w:rPr>
      </w:pPr>
      <w:r w:rsidRPr="4FFB9868">
        <w:rPr>
          <w:rFonts w:ascii="Times New Roman" w:eastAsia="Times New Roman" w:hAnsi="Times New Roman" w:cs="Times New Roman"/>
          <w:sz w:val="28"/>
          <w:szCs w:val="28"/>
        </w:rPr>
        <w:t>Так, отделом администрации обеспечено проведение в 2020 году в Новосибирской области на государственном и муниципальном уровнях трех масштабных кампаний по приему сведений о доходах:</w:t>
      </w:r>
    </w:p>
    <w:p w:rsidR="001570C4" w:rsidRDefault="00F970DC">
      <w:pPr>
        <w:pStyle w:val="Normal0"/>
        <w:widowControl w:val="0"/>
        <w:pBdr>
          <w:top w:val="single" w:sz="4" w:space="0" w:color="FFFFFF"/>
          <w:left w:val="single" w:sz="4" w:space="0" w:color="FFFFFF"/>
          <w:bottom w:val="single" w:sz="4" w:space="31" w:color="FFFFFF"/>
          <w:right w:val="single" w:sz="4" w:space="10" w:color="FFFFFF"/>
        </w:pBdr>
        <w:shd w:val="clear" w:color="auto" w:fill="FFFFFF"/>
        <w:tabs>
          <w:tab w:val="left" w:pos="106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декларационной кампании 2020 года;</w:t>
      </w:r>
    </w:p>
    <w:p w:rsidR="001570C4" w:rsidRDefault="00F970DC">
      <w:pPr>
        <w:pStyle w:val="Normal0"/>
        <w:widowControl w:val="0"/>
        <w:pBdr>
          <w:top w:val="single" w:sz="4" w:space="0" w:color="FFFFFF"/>
          <w:left w:val="single" w:sz="4" w:space="0" w:color="FFFFFF"/>
          <w:bottom w:val="single" w:sz="4" w:space="31" w:color="FFFFFF"/>
          <w:right w:val="single" w:sz="4" w:space="10" w:color="FFFFFF"/>
        </w:pBdr>
        <w:shd w:val="clear" w:color="auto" w:fill="FFFFFF"/>
        <w:tabs>
          <w:tab w:val="left" w:pos="106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приема сведений о доходах от сельских депутатов, избранных на выборах 13.11.2020 и 15.11.2020, осуществляющих свои полномочия на непостоянной основе;</w:t>
      </w:r>
    </w:p>
    <w:p w:rsidR="001570C4" w:rsidRDefault="00F970DC">
      <w:pPr>
        <w:pStyle w:val="Normal0"/>
        <w:widowControl w:val="0"/>
        <w:pBdr>
          <w:top w:val="single" w:sz="4" w:space="0" w:color="FFFFFF"/>
          <w:left w:val="single" w:sz="4" w:space="0" w:color="FFFFFF"/>
          <w:bottom w:val="single" w:sz="4" w:space="31" w:color="FFFFFF"/>
          <w:right w:val="single" w:sz="4" w:space="10" w:color="FFFFFF"/>
        </w:pBdr>
        <w:shd w:val="clear" w:color="auto" w:fill="FFFFFF"/>
        <w:tabs>
          <w:tab w:val="left" w:pos="106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приема сведений о доходах от граждан, претендующих на замещение должностей глав муниципальных образований, избираемых по итогам конкурсов.</w:t>
      </w:r>
    </w:p>
    <w:p w:rsidR="001570C4" w:rsidRDefault="00F970DC">
      <w:pPr>
        <w:pStyle w:val="Normal0"/>
        <w:widowControl w:val="0"/>
        <w:pBdr>
          <w:top w:val="single" w:sz="4" w:space="0" w:color="FFFFFF"/>
          <w:left w:val="single" w:sz="4" w:space="0" w:color="FFFFFF"/>
          <w:bottom w:val="single" w:sz="4" w:space="31" w:color="FFFFFF"/>
          <w:right w:val="single" w:sz="4" w:space="10" w:color="FFFFFF"/>
        </w:pBdr>
        <w:shd w:val="clear" w:color="auto" w:fill="FFFFFF"/>
        <w:tabs>
          <w:tab w:val="left" w:pos="106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Данные по всем лицам, представившим в 2020 году сведения о доходах в отдел, внесены сотрудниками отдела в подсистему «Сведения о доходах и расходах» государственной информационной системы Новосибирской области «Кадровый учет государственных гражданских служащих Новосибирской области» (далее – ГИС «Кадровый учет НСО»), что обеспечило возможность: сформировать электронную базу сведений о доходах, оперативно и качественно проанализировать представленные сведения о доходах, в том числе, путем сравнения с персональными данными, а также сведениями предыдущей декларационной кампании, содержащимися в ГИС «Кадровый учет НСО». </w:t>
      </w:r>
    </w:p>
    <w:p w:rsidR="001570C4" w:rsidRDefault="4FFB9868">
      <w:pPr>
        <w:pStyle w:val="Normal0"/>
        <w:widowControl w:val="0"/>
        <w:pBdr>
          <w:top w:val="single" w:sz="4" w:space="0" w:color="FFFFFF"/>
          <w:left w:val="single" w:sz="4" w:space="0" w:color="FFFFFF"/>
          <w:bottom w:val="single" w:sz="4" w:space="31" w:color="FFFFFF"/>
          <w:right w:val="single" w:sz="4" w:space="10" w:color="FFFFFF"/>
        </w:pBdr>
        <w:shd w:val="clear" w:color="auto" w:fill="FFFFFF"/>
        <w:tabs>
          <w:tab w:val="left" w:pos="1068"/>
        </w:tabs>
        <w:spacing w:after="0" w:line="240" w:lineRule="auto"/>
        <w:ind w:firstLine="709"/>
        <w:jc w:val="both"/>
        <w:rPr>
          <w:rFonts w:ascii="Times New Roman" w:eastAsia="Times New Roman" w:hAnsi="Times New Roman" w:cs="Times New Roman"/>
          <w:sz w:val="28"/>
          <w:szCs w:val="28"/>
        </w:rPr>
      </w:pPr>
      <w:r w:rsidRPr="4FFB9868">
        <w:rPr>
          <w:rFonts w:ascii="Times New Roman" w:eastAsia="Times New Roman" w:hAnsi="Times New Roman" w:cs="Times New Roman"/>
          <w:sz w:val="28"/>
          <w:szCs w:val="28"/>
        </w:rPr>
        <w:t xml:space="preserve">Информация об итогах проведенных кампаний отражена в разделе 3  </w:t>
      </w:r>
      <w:r w:rsidR="006E29CB">
        <w:rPr>
          <w:rFonts w:ascii="Times New Roman" w:eastAsia="Times New Roman" w:hAnsi="Times New Roman" w:cs="Times New Roman"/>
          <w:sz w:val="28"/>
          <w:szCs w:val="28"/>
        </w:rPr>
        <w:t>Д</w:t>
      </w:r>
      <w:r w:rsidRPr="4FFB9868">
        <w:rPr>
          <w:rFonts w:ascii="Times New Roman" w:eastAsia="Times New Roman" w:hAnsi="Times New Roman" w:cs="Times New Roman"/>
          <w:sz w:val="28"/>
          <w:szCs w:val="28"/>
        </w:rPr>
        <w:t>оклада.</w:t>
      </w:r>
    </w:p>
    <w:p w:rsidR="001570C4" w:rsidRDefault="4FFB9868" w:rsidP="4FFB9868">
      <w:pPr>
        <w:pStyle w:val="Normal0"/>
        <w:widowControl w:val="0"/>
        <w:pBdr>
          <w:top w:val="single" w:sz="4" w:space="0" w:color="FFFFFF"/>
          <w:left w:val="single" w:sz="4" w:space="0" w:color="FFFFFF"/>
          <w:bottom w:val="single" w:sz="4" w:space="31" w:color="FFFFFF"/>
          <w:right w:val="single" w:sz="4" w:space="10" w:color="FFFFFF"/>
        </w:pBdr>
        <w:shd w:val="clear" w:color="auto" w:fill="FFFFFF" w:themeFill="background1"/>
        <w:tabs>
          <w:tab w:val="left" w:pos="1068"/>
        </w:tabs>
        <w:spacing w:after="0" w:line="240" w:lineRule="auto"/>
        <w:ind w:firstLine="709"/>
        <w:jc w:val="both"/>
        <w:rPr>
          <w:rFonts w:ascii="Times New Roman" w:eastAsia="Times New Roman" w:hAnsi="Times New Roman" w:cs="Times New Roman"/>
          <w:sz w:val="28"/>
          <w:szCs w:val="28"/>
        </w:rPr>
      </w:pPr>
      <w:r w:rsidRPr="4FFB9868">
        <w:rPr>
          <w:rFonts w:ascii="Times New Roman" w:eastAsia="Times New Roman" w:hAnsi="Times New Roman" w:cs="Times New Roman"/>
          <w:i/>
          <w:iCs/>
          <w:sz w:val="28"/>
          <w:szCs w:val="28"/>
        </w:rPr>
        <w:t>Отдел администрации координирует антикоррупционную работу в органах власти, государственных органах и органах местного самоуправления: в этих целях между специалистами отдела администрации четко распределены функционал и специализация работы</w:t>
      </w:r>
      <w:r w:rsidRPr="4FFB9868">
        <w:rPr>
          <w:rFonts w:ascii="Times New Roman" w:eastAsia="Times New Roman" w:hAnsi="Times New Roman" w:cs="Times New Roman"/>
          <w:i/>
          <w:iCs/>
          <w:color w:val="548DD4" w:themeColor="text2" w:themeTint="99"/>
          <w:sz w:val="28"/>
          <w:szCs w:val="28"/>
        </w:rPr>
        <w:t>:</w:t>
      </w:r>
      <w:r w:rsidRPr="4FFB9868">
        <w:rPr>
          <w:rFonts w:ascii="Times New Roman" w:eastAsia="Times New Roman" w:hAnsi="Times New Roman" w:cs="Times New Roman"/>
          <w:sz w:val="28"/>
          <w:szCs w:val="28"/>
        </w:rPr>
        <w:t xml:space="preserve"> за каждым закреплены определенные органы власти, государственные органы, органы местного самоуправления (в разрезе муниципальных районов и городских округов), за взаимодействие с которыми специалист отдела администрации несет ответственность.</w:t>
      </w:r>
    </w:p>
    <w:p w:rsidR="001570C4" w:rsidRDefault="4FFB9868" w:rsidP="4FFB9868">
      <w:pPr>
        <w:pStyle w:val="Normal0"/>
        <w:widowControl w:val="0"/>
        <w:pBdr>
          <w:top w:val="single" w:sz="4" w:space="0" w:color="FFFFFF"/>
          <w:left w:val="single" w:sz="4" w:space="0" w:color="FFFFFF"/>
          <w:bottom w:val="single" w:sz="4" w:space="31" w:color="FFFFFF"/>
          <w:right w:val="single" w:sz="4" w:space="10" w:color="FFFFFF"/>
        </w:pBdr>
        <w:shd w:val="clear" w:color="auto" w:fill="FFFFFF" w:themeFill="background1"/>
        <w:tabs>
          <w:tab w:val="left" w:pos="1068"/>
        </w:tabs>
        <w:spacing w:after="0" w:line="240" w:lineRule="auto"/>
        <w:ind w:firstLine="709"/>
        <w:jc w:val="both"/>
        <w:rPr>
          <w:rFonts w:ascii="Times New Roman" w:eastAsia="Times New Roman" w:hAnsi="Times New Roman" w:cs="Times New Roman"/>
          <w:sz w:val="28"/>
          <w:szCs w:val="28"/>
        </w:rPr>
      </w:pPr>
      <w:r w:rsidRPr="4FFB9868">
        <w:rPr>
          <w:rFonts w:ascii="Times New Roman" w:eastAsia="Times New Roman" w:hAnsi="Times New Roman" w:cs="Times New Roman"/>
          <w:i/>
          <w:iCs/>
          <w:sz w:val="28"/>
          <w:szCs w:val="28"/>
        </w:rPr>
        <w:t xml:space="preserve">В отношении лиц, замещающих должности государственной гражданской службы в органах  власти и государственных органах </w:t>
      </w:r>
      <w:r w:rsidRPr="4FFB9868">
        <w:rPr>
          <w:rFonts w:ascii="Times New Roman" w:eastAsia="Times New Roman" w:hAnsi="Times New Roman" w:cs="Times New Roman"/>
          <w:sz w:val="28"/>
          <w:szCs w:val="28"/>
        </w:rPr>
        <w:t>(кроме руководителей и их заместителей, а также государственных гражданских служащих Новосибирской области в администрации)</w:t>
      </w:r>
      <w:r w:rsidRPr="4FFB9868">
        <w:rPr>
          <w:rFonts w:ascii="Times New Roman" w:eastAsia="Times New Roman" w:hAnsi="Times New Roman" w:cs="Times New Roman"/>
          <w:b/>
          <w:bCs/>
          <w:sz w:val="28"/>
          <w:szCs w:val="28"/>
        </w:rPr>
        <w:t xml:space="preserve"> </w:t>
      </w:r>
      <w:r w:rsidRPr="4FFB9868">
        <w:rPr>
          <w:rFonts w:ascii="Times New Roman" w:eastAsia="Times New Roman" w:hAnsi="Times New Roman" w:cs="Times New Roman"/>
          <w:sz w:val="28"/>
          <w:szCs w:val="28"/>
        </w:rPr>
        <w:t xml:space="preserve">полномочия в сфере противодействия коррупции осуществляются кадровыми службами соответствующих органов. </w:t>
      </w:r>
    </w:p>
    <w:p w:rsidR="001570C4" w:rsidRDefault="4FFB9868" w:rsidP="4FFB9868">
      <w:pPr>
        <w:pStyle w:val="Normal0"/>
        <w:widowControl w:val="0"/>
        <w:pBdr>
          <w:top w:val="single" w:sz="4" w:space="0" w:color="FFFFFF"/>
          <w:left w:val="single" w:sz="4" w:space="0" w:color="FFFFFF"/>
          <w:bottom w:val="single" w:sz="4" w:space="31" w:color="FFFFFF"/>
          <w:right w:val="single" w:sz="4" w:space="10" w:color="FFFFFF"/>
        </w:pBdr>
        <w:shd w:val="clear" w:color="auto" w:fill="FFFFFF" w:themeFill="background1"/>
        <w:tabs>
          <w:tab w:val="left" w:pos="1068"/>
        </w:tabs>
        <w:spacing w:after="0" w:line="240" w:lineRule="auto"/>
        <w:ind w:firstLine="709"/>
        <w:jc w:val="both"/>
        <w:rPr>
          <w:rFonts w:ascii="Times New Roman" w:eastAsia="Times New Roman" w:hAnsi="Times New Roman" w:cs="Times New Roman"/>
          <w:sz w:val="28"/>
          <w:szCs w:val="28"/>
        </w:rPr>
      </w:pPr>
      <w:r w:rsidRPr="4FFB9868">
        <w:rPr>
          <w:rFonts w:ascii="Times New Roman" w:eastAsia="Times New Roman" w:hAnsi="Times New Roman" w:cs="Times New Roman"/>
          <w:sz w:val="28"/>
          <w:szCs w:val="28"/>
        </w:rPr>
        <w:t>Во всех 30 органах власти и в государственных органах определены должностные лица, ответственные за профилактику коррупции, обеспечено их прямое взаимодействие со специалистами отдела администрации, курирующими соответствующий орган.</w:t>
      </w:r>
    </w:p>
    <w:p w:rsidR="001570C4" w:rsidRDefault="4FFB9868" w:rsidP="4FFB9868">
      <w:pPr>
        <w:pStyle w:val="Normal0"/>
        <w:widowControl w:val="0"/>
        <w:pBdr>
          <w:top w:val="single" w:sz="4" w:space="0" w:color="FFFFFF"/>
          <w:left w:val="single" w:sz="4" w:space="0" w:color="FFFFFF"/>
          <w:bottom w:val="single" w:sz="4" w:space="31" w:color="FFFFFF"/>
          <w:right w:val="single" w:sz="4" w:space="10" w:color="FFFFFF"/>
        </w:pBdr>
        <w:shd w:val="clear" w:color="auto" w:fill="FFFFFF" w:themeFill="background1"/>
        <w:tabs>
          <w:tab w:val="left" w:pos="1068"/>
        </w:tabs>
        <w:spacing w:after="0" w:line="240" w:lineRule="auto"/>
        <w:ind w:firstLine="709"/>
        <w:jc w:val="both"/>
        <w:rPr>
          <w:rFonts w:ascii="Times New Roman" w:eastAsia="Times New Roman" w:hAnsi="Times New Roman" w:cs="Times New Roman"/>
          <w:color w:val="000000"/>
          <w:sz w:val="28"/>
          <w:szCs w:val="28"/>
        </w:rPr>
      </w:pPr>
      <w:r w:rsidRPr="4FFB9868">
        <w:rPr>
          <w:rFonts w:ascii="Times New Roman" w:eastAsia="Times New Roman" w:hAnsi="Times New Roman" w:cs="Times New Roman"/>
          <w:sz w:val="28"/>
          <w:szCs w:val="28"/>
        </w:rPr>
        <w:t xml:space="preserve">В составе 100% созданных в органах власти комиссий по соблюдению требований к служебному поведению и урегулированию конфликта интересов включены сотрудники отдела администрации, что позволяет обеспечивать единство антикоррупционных стандартов работы. Так, по рекомендациям отдела администрации в 2020 году указанными комиссиями активно применяется процедура дополнительного контроля как одна из возможных форм предотвращения возникновения конфликта интересов (подробная информация представлена в разделе 3 </w:t>
      </w:r>
      <w:r w:rsidR="006E29CB">
        <w:rPr>
          <w:rFonts w:ascii="Times New Roman" w:eastAsia="Times New Roman" w:hAnsi="Times New Roman" w:cs="Times New Roman"/>
          <w:sz w:val="28"/>
          <w:szCs w:val="28"/>
        </w:rPr>
        <w:t>Д</w:t>
      </w:r>
      <w:r w:rsidRPr="4FFB9868">
        <w:rPr>
          <w:rFonts w:ascii="Times New Roman" w:eastAsia="Times New Roman" w:hAnsi="Times New Roman" w:cs="Times New Roman"/>
          <w:sz w:val="28"/>
          <w:szCs w:val="28"/>
        </w:rPr>
        <w:t>оклада)</w:t>
      </w:r>
      <w:r w:rsidRPr="4FFB9868">
        <w:rPr>
          <w:rFonts w:ascii="Times New Roman" w:eastAsia="Times New Roman" w:hAnsi="Times New Roman" w:cs="Times New Roman"/>
          <w:color w:val="000000" w:themeColor="text1"/>
          <w:sz w:val="28"/>
          <w:szCs w:val="28"/>
        </w:rPr>
        <w:t xml:space="preserve">. </w:t>
      </w:r>
    </w:p>
    <w:p w:rsidR="001570C4" w:rsidRDefault="4FFB9868" w:rsidP="4FFB9868">
      <w:pPr>
        <w:pStyle w:val="Normal0"/>
        <w:widowControl w:val="0"/>
        <w:pBdr>
          <w:top w:val="single" w:sz="4" w:space="0" w:color="FFFFFF"/>
          <w:left w:val="single" w:sz="4" w:space="0" w:color="FFFFFF"/>
          <w:bottom w:val="single" w:sz="4" w:space="31" w:color="FFFFFF"/>
          <w:right w:val="single" w:sz="4" w:space="10" w:color="FFFFFF"/>
        </w:pBdr>
        <w:shd w:val="clear" w:color="auto" w:fill="FFFFFF" w:themeFill="background1"/>
        <w:tabs>
          <w:tab w:val="left" w:pos="1068"/>
        </w:tabs>
        <w:spacing w:after="0" w:line="240" w:lineRule="auto"/>
        <w:ind w:firstLine="709"/>
        <w:jc w:val="both"/>
        <w:rPr>
          <w:rFonts w:ascii="Times New Roman" w:eastAsia="Times New Roman" w:hAnsi="Times New Roman" w:cs="Times New Roman"/>
          <w:sz w:val="28"/>
          <w:szCs w:val="28"/>
        </w:rPr>
      </w:pPr>
      <w:r w:rsidRPr="4FFB9868">
        <w:rPr>
          <w:rFonts w:ascii="Times New Roman" w:eastAsia="Times New Roman" w:hAnsi="Times New Roman" w:cs="Times New Roman"/>
          <w:i/>
          <w:iCs/>
          <w:sz w:val="28"/>
          <w:szCs w:val="28"/>
        </w:rPr>
        <w:t>Аналогично организована работа в органах местного самоуправления в отношении муниципальных служащих</w:t>
      </w:r>
      <w:r w:rsidRPr="4FFB9868">
        <w:rPr>
          <w:rFonts w:ascii="Times New Roman" w:eastAsia="Times New Roman" w:hAnsi="Times New Roman" w:cs="Times New Roman"/>
          <w:sz w:val="28"/>
          <w:szCs w:val="28"/>
        </w:rPr>
        <w:t xml:space="preserve"> – ее осуществляют специалисты кадровых служб органов местного самоуправления и в отдельных случаях - отдел администрации. </w:t>
      </w:r>
    </w:p>
    <w:p w:rsidR="001570C4" w:rsidRDefault="00F970DC">
      <w:pPr>
        <w:pStyle w:val="Normal0"/>
        <w:widowControl w:val="0"/>
        <w:pBdr>
          <w:top w:val="single" w:sz="4" w:space="0" w:color="FFFFFF"/>
          <w:left w:val="single" w:sz="4" w:space="0" w:color="FFFFFF"/>
          <w:bottom w:val="single" w:sz="4" w:space="31" w:color="FFFFFF"/>
          <w:right w:val="single" w:sz="4" w:space="10" w:color="FFFFFF"/>
        </w:pBdr>
        <w:shd w:val="clear" w:color="auto" w:fill="FFFFFF"/>
        <w:tabs>
          <w:tab w:val="left" w:pos="106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образом, в системе обеспечения соблюдения должностными лицами ограничений, запретов и исполнения обязанностей, установленных в целях </w:t>
      </w:r>
      <w:r>
        <w:rPr>
          <w:rFonts w:ascii="Times New Roman" w:eastAsia="Times New Roman" w:hAnsi="Times New Roman" w:cs="Times New Roman"/>
          <w:sz w:val="28"/>
          <w:szCs w:val="28"/>
        </w:rPr>
        <w:lastRenderedPageBreak/>
        <w:t>противодействия коррупции, сформированной в Новосибирской области, задействованы:</w:t>
      </w:r>
    </w:p>
    <w:p w:rsidR="001570C4" w:rsidRDefault="4FFB9868" w:rsidP="4FFB9868">
      <w:pPr>
        <w:pStyle w:val="Normal0"/>
        <w:widowControl w:val="0"/>
        <w:pBdr>
          <w:top w:val="single" w:sz="4" w:space="0" w:color="FFFFFF"/>
          <w:left w:val="single" w:sz="4" w:space="0" w:color="FFFFFF"/>
          <w:bottom w:val="single" w:sz="4" w:space="31" w:color="FFFFFF"/>
          <w:right w:val="single" w:sz="4" w:space="10" w:color="FFFFFF"/>
        </w:pBdr>
        <w:shd w:val="clear" w:color="auto" w:fill="FFFFFF" w:themeFill="background1"/>
        <w:tabs>
          <w:tab w:val="left" w:pos="1068"/>
        </w:tabs>
        <w:spacing w:after="0" w:line="240" w:lineRule="auto"/>
        <w:ind w:firstLine="709"/>
        <w:jc w:val="both"/>
        <w:rPr>
          <w:rFonts w:ascii="Times New Roman" w:eastAsia="Times New Roman" w:hAnsi="Times New Roman" w:cs="Times New Roman"/>
          <w:sz w:val="28"/>
          <w:szCs w:val="28"/>
        </w:rPr>
      </w:pPr>
      <w:r w:rsidRPr="4FFB9868">
        <w:rPr>
          <w:rFonts w:ascii="Times New Roman" w:eastAsia="Times New Roman" w:hAnsi="Times New Roman" w:cs="Times New Roman"/>
          <w:sz w:val="28"/>
          <w:szCs w:val="28"/>
        </w:rPr>
        <w:t>10 специалистов отдела; 40 ответственных специалистов органов власти, специалисты государственных органов; 88 уполномоченных специалистов в органах местного самоуправления муниципальных районов и городских округов Новосибирской области.</w:t>
      </w:r>
    </w:p>
    <w:p w:rsidR="001570C4" w:rsidRDefault="4FFB9868" w:rsidP="4FFB9868">
      <w:pPr>
        <w:pStyle w:val="Normal0"/>
        <w:widowControl w:val="0"/>
        <w:pBdr>
          <w:top w:val="single" w:sz="4" w:space="0" w:color="FFFFFF"/>
          <w:left w:val="single" w:sz="4" w:space="0" w:color="FFFFFF"/>
          <w:bottom w:val="single" w:sz="4" w:space="31" w:color="FFFFFF"/>
          <w:right w:val="single" w:sz="4" w:space="10" w:color="FFFFFF"/>
        </w:pBdr>
        <w:shd w:val="clear" w:color="auto" w:fill="FFFFFF" w:themeFill="background1"/>
        <w:tabs>
          <w:tab w:val="left" w:pos="1068"/>
        </w:tabs>
        <w:spacing w:after="0" w:line="240" w:lineRule="auto"/>
        <w:ind w:firstLine="709"/>
        <w:jc w:val="both"/>
        <w:rPr>
          <w:rFonts w:ascii="Times New Roman" w:eastAsia="Times New Roman" w:hAnsi="Times New Roman" w:cs="Times New Roman"/>
          <w:sz w:val="28"/>
          <w:szCs w:val="28"/>
        </w:rPr>
      </w:pPr>
      <w:r w:rsidRPr="4FFB9868">
        <w:rPr>
          <w:rFonts w:ascii="Times New Roman" w:eastAsia="Times New Roman" w:hAnsi="Times New Roman" w:cs="Times New Roman"/>
          <w:i/>
          <w:iCs/>
          <w:sz w:val="28"/>
          <w:szCs w:val="28"/>
          <w:highlight w:val="white"/>
        </w:rPr>
        <w:t>Координация антикоррупционной работы обеспечивается посредством реализации решений, принимаемых Комиссией, подготовку и контроль исполнения которых осуществляет отдел администрации</w:t>
      </w:r>
      <w:r w:rsidRPr="4FFB9868">
        <w:rPr>
          <w:rFonts w:ascii="Times New Roman" w:eastAsia="Times New Roman" w:hAnsi="Times New Roman" w:cs="Times New Roman"/>
          <w:sz w:val="28"/>
          <w:szCs w:val="28"/>
          <w:highlight w:val="white"/>
        </w:rPr>
        <w:t xml:space="preserve"> (подробная информация о работе данной комиссии отражена в пункте 2.1 раздела 2 </w:t>
      </w:r>
      <w:r w:rsidR="009579CB">
        <w:rPr>
          <w:rFonts w:ascii="Times New Roman" w:eastAsia="Times New Roman" w:hAnsi="Times New Roman" w:cs="Times New Roman"/>
          <w:sz w:val="28"/>
          <w:szCs w:val="28"/>
          <w:highlight w:val="white"/>
        </w:rPr>
        <w:t>Д</w:t>
      </w:r>
      <w:r w:rsidRPr="4FFB9868">
        <w:rPr>
          <w:rFonts w:ascii="Times New Roman" w:eastAsia="Times New Roman" w:hAnsi="Times New Roman" w:cs="Times New Roman"/>
          <w:sz w:val="28"/>
          <w:szCs w:val="28"/>
          <w:highlight w:val="white"/>
        </w:rPr>
        <w:t xml:space="preserve">оклада). Решения Комиссии во многом </w:t>
      </w:r>
      <w:r w:rsidRPr="4FFB9868">
        <w:rPr>
          <w:rFonts w:ascii="Times New Roman" w:eastAsia="Times New Roman" w:hAnsi="Times New Roman" w:cs="Times New Roman"/>
          <w:sz w:val="28"/>
          <w:szCs w:val="28"/>
        </w:rPr>
        <w:t xml:space="preserve">направлены на усиление координирующего и контролирующего, методического, просветительского, информационного направлений работы отдела. </w:t>
      </w:r>
    </w:p>
    <w:p w:rsidR="001570C4" w:rsidRDefault="00F970DC" w:rsidP="4FFB9868">
      <w:pPr>
        <w:pStyle w:val="Normal0"/>
        <w:widowControl w:val="0"/>
        <w:pBdr>
          <w:top w:val="single" w:sz="4" w:space="0" w:color="FFFFFF"/>
          <w:left w:val="single" w:sz="4" w:space="0" w:color="FFFFFF"/>
          <w:bottom w:val="single" w:sz="4" w:space="31" w:color="FFFFFF"/>
          <w:right w:val="single" w:sz="4" w:space="10" w:color="FFFFFF"/>
        </w:pBdr>
        <w:shd w:val="clear" w:color="auto" w:fill="FFFFFF" w:themeFill="background1"/>
        <w:tabs>
          <w:tab w:val="left" w:pos="106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Все решения Комиссии, содержащие общие рекомендации по повышению эффективности антикоррупционной работы, направлялись в адрес областных органов, государственных органов, глав муниципальных образований Новосибирской области. Благодаря таким решениям областные  органы  предоставляют в отдел администрации информацию о проверках, проведенных органами прокуратуры, в целях координации проверочных мероприятий. </w:t>
      </w:r>
    </w:p>
    <w:p w:rsidR="001570C4" w:rsidRDefault="4FFB9868" w:rsidP="4FFB9868">
      <w:pPr>
        <w:pStyle w:val="Normal0"/>
        <w:widowControl w:val="0"/>
        <w:pBdr>
          <w:top w:val="single" w:sz="4" w:space="0" w:color="FFFFFF"/>
          <w:left w:val="single" w:sz="4" w:space="0" w:color="FFFFFF"/>
          <w:bottom w:val="single" w:sz="4" w:space="31" w:color="FFFFFF"/>
          <w:right w:val="single" w:sz="4" w:space="10" w:color="FFFFFF"/>
        </w:pBdr>
        <w:shd w:val="clear" w:color="auto" w:fill="FFFFFF" w:themeFill="background1"/>
        <w:tabs>
          <w:tab w:val="left" w:pos="1068"/>
        </w:tabs>
        <w:spacing w:after="0" w:line="240" w:lineRule="auto"/>
        <w:ind w:firstLine="709"/>
        <w:jc w:val="both"/>
        <w:rPr>
          <w:rFonts w:ascii="Times New Roman" w:eastAsia="Times New Roman" w:hAnsi="Times New Roman" w:cs="Times New Roman"/>
          <w:i/>
          <w:iCs/>
          <w:sz w:val="28"/>
          <w:szCs w:val="28"/>
        </w:rPr>
      </w:pPr>
      <w:r w:rsidRPr="4FFB9868">
        <w:rPr>
          <w:rFonts w:ascii="Times New Roman" w:eastAsia="Times New Roman" w:hAnsi="Times New Roman" w:cs="Times New Roman"/>
          <w:i/>
          <w:iCs/>
          <w:sz w:val="28"/>
          <w:szCs w:val="28"/>
        </w:rPr>
        <w:t>В целях координации антикоррупционной работы отделом администрации проводились профилактические мероприятия информационно-методического характера в отношении лиц, замещающих государственные должности Новосибирской области, муниципальные должности, а также должностных лиц, участвующих в закупках товаров, работ или услуг для обеспечения государственных или муниципальных нужд, в том числе:</w:t>
      </w:r>
    </w:p>
    <w:p w:rsidR="001570C4" w:rsidRDefault="00F970DC">
      <w:pPr>
        <w:pStyle w:val="Normal0"/>
        <w:widowControl w:val="0"/>
        <w:pBdr>
          <w:top w:val="single" w:sz="4" w:space="0" w:color="FFFFFF"/>
          <w:left w:val="single" w:sz="4" w:space="0" w:color="FFFFFF"/>
          <w:bottom w:val="single" w:sz="4" w:space="31" w:color="FFFFFF"/>
          <w:right w:val="single" w:sz="4" w:space="10" w:color="FFFFFF"/>
        </w:pBdr>
        <w:shd w:val="clear" w:color="auto" w:fill="FFFFFF"/>
        <w:tabs>
          <w:tab w:val="left" w:pos="106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консультирование на постоянной ежедневной основе по вопросам реализации законодательства в сфере противодействия коррупции лиц, замещающих государственные должности Новосибирской области, должности государственной гражданской службы Новосибирской области, муниципальные должности, должности муниципальной службы, руководителей и работников государственных и муниципальных учреждений;</w:t>
      </w:r>
    </w:p>
    <w:p w:rsidR="001570C4" w:rsidRDefault="4FFB9868" w:rsidP="4FFB9868">
      <w:pPr>
        <w:pStyle w:val="Normal0"/>
        <w:widowControl w:val="0"/>
        <w:pBdr>
          <w:top w:val="single" w:sz="4" w:space="0" w:color="FFFFFF"/>
          <w:left w:val="single" w:sz="4" w:space="0" w:color="FFFFFF"/>
          <w:bottom w:val="single" w:sz="4" w:space="31" w:color="FFFFFF"/>
          <w:right w:val="single" w:sz="4" w:space="10" w:color="FFFFFF"/>
        </w:pBdr>
        <w:shd w:val="clear" w:color="auto" w:fill="FFFFFF" w:themeFill="background1"/>
        <w:tabs>
          <w:tab w:val="left" w:pos="1068"/>
        </w:tabs>
        <w:spacing w:after="0" w:line="240" w:lineRule="auto"/>
        <w:ind w:firstLine="709"/>
        <w:jc w:val="both"/>
        <w:rPr>
          <w:rFonts w:ascii="Times New Roman" w:eastAsia="Times New Roman" w:hAnsi="Times New Roman" w:cs="Times New Roman"/>
          <w:sz w:val="28"/>
          <w:szCs w:val="28"/>
        </w:rPr>
      </w:pPr>
      <w:r w:rsidRPr="4FFB9868">
        <w:rPr>
          <w:rFonts w:ascii="Times New Roman" w:eastAsia="Times New Roman" w:hAnsi="Times New Roman" w:cs="Times New Roman"/>
          <w:sz w:val="28"/>
          <w:szCs w:val="28"/>
        </w:rPr>
        <w:t>направление лицам, замещающим отдельные государственные должности Новосибирской области, должности государственной гражданской службы Новосибирской области, информационных писем об изменениях законодательства о противодействии коррупции, о необходимости соблюдения ограничений и запретов, требований о предотвращении конфликта интересов и исполнения обязанностей, установленных в целях противодействия коррупции, в том числе в части представления сведений о доходах;</w:t>
      </w:r>
    </w:p>
    <w:p w:rsidR="001570C4" w:rsidRDefault="00F970DC">
      <w:pPr>
        <w:pStyle w:val="Normal0"/>
        <w:widowControl w:val="0"/>
        <w:pBdr>
          <w:top w:val="single" w:sz="4" w:space="0" w:color="FFFFFF"/>
          <w:left w:val="single" w:sz="4" w:space="0" w:color="FFFFFF"/>
          <w:bottom w:val="single" w:sz="4" w:space="31" w:color="FFFFFF"/>
          <w:right w:val="single" w:sz="4" w:space="10" w:color="FFFFFF"/>
        </w:pBdr>
        <w:shd w:val="clear" w:color="auto" w:fill="FFFFFF"/>
        <w:tabs>
          <w:tab w:val="left" w:pos="106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разработка памяток, методических рекомендаций, модельных муниципальных нормативных правовых актов, проведение коллективных мероприятий с соблюдением ограничительных мер, необходимых для обеспечения санитарно-эпидемиологического благополучия населения, доведение их до сведения должностных лиц посредством рассылок и размещения в подразделе «Противодействие коррупции» на официальном сайте Губернатора Новосибирской области и Правительства Новосибирской области, в частности:</w:t>
      </w:r>
    </w:p>
    <w:p w:rsidR="001570C4" w:rsidRDefault="00F970DC">
      <w:pPr>
        <w:pStyle w:val="Normal0"/>
        <w:widowControl w:val="0"/>
        <w:pBdr>
          <w:top w:val="single" w:sz="4" w:space="0" w:color="FFFFFF"/>
          <w:left w:val="single" w:sz="4" w:space="0" w:color="FFFFFF"/>
          <w:bottom w:val="single" w:sz="4" w:space="31" w:color="FFFFFF"/>
          <w:right w:val="single" w:sz="4" w:space="10" w:color="FFFFFF"/>
        </w:pBdr>
        <w:shd w:val="clear" w:color="auto" w:fill="FFFFFF"/>
        <w:tabs>
          <w:tab w:val="left" w:pos="1068"/>
        </w:tabs>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разработаны:</w:t>
      </w:r>
    </w:p>
    <w:p w:rsidR="001570C4" w:rsidRDefault="4FFB9868" w:rsidP="4FFB9868">
      <w:pPr>
        <w:pStyle w:val="Normal0"/>
        <w:widowControl w:val="0"/>
        <w:pBdr>
          <w:top w:val="single" w:sz="4" w:space="0" w:color="FFFFFF"/>
          <w:left w:val="single" w:sz="4" w:space="0" w:color="FFFFFF"/>
          <w:bottom w:val="single" w:sz="4" w:space="31" w:color="FFFFFF"/>
          <w:right w:val="single" w:sz="4" w:space="10" w:color="FFFFFF"/>
        </w:pBdr>
        <w:shd w:val="clear" w:color="auto" w:fill="FFFFFF" w:themeFill="background1"/>
        <w:tabs>
          <w:tab w:val="left" w:pos="1068"/>
        </w:tabs>
        <w:spacing w:after="0" w:line="240" w:lineRule="auto"/>
        <w:ind w:firstLine="709"/>
        <w:jc w:val="both"/>
        <w:rPr>
          <w:rFonts w:ascii="Times New Roman" w:eastAsia="Times New Roman" w:hAnsi="Times New Roman" w:cs="Times New Roman"/>
          <w:sz w:val="28"/>
          <w:szCs w:val="28"/>
        </w:rPr>
      </w:pPr>
      <w:r w:rsidRPr="4FFB9868">
        <w:rPr>
          <w:rFonts w:ascii="Times New Roman" w:eastAsia="Times New Roman" w:hAnsi="Times New Roman" w:cs="Times New Roman"/>
          <w:sz w:val="28"/>
          <w:szCs w:val="28"/>
        </w:rPr>
        <w:t>совместно с прокуратурой Новосибирской области - модельный муниципальный правовой акт о привлечении лиц, замещающих муниципальные должности, к ответственности за предоставление недостоверных и неполных сведений о доходах, если такие нарушения являются несущественными. Указанный модельный муниципальный правовой акт направлен в органы местного самоуправления (размещен на официальном сайте Губернатора Новосибирской области и Правительства Новосибирской области в информационно-телекоммуникационной сети «Интернет» по адресу: https://www.nso.ru/page/32081</w:t>
      </w:r>
      <w:r w:rsidR="00C64A3C">
        <w:rPr>
          <w:rFonts w:ascii="Times New Roman" w:eastAsia="Times New Roman" w:hAnsi="Times New Roman" w:cs="Times New Roman"/>
          <w:sz w:val="28"/>
          <w:szCs w:val="28"/>
        </w:rPr>
        <w:t>)</w:t>
      </w:r>
      <w:r w:rsidRPr="4FFB9868">
        <w:rPr>
          <w:rFonts w:ascii="Times New Roman" w:eastAsia="Times New Roman" w:hAnsi="Times New Roman" w:cs="Times New Roman"/>
          <w:sz w:val="28"/>
          <w:szCs w:val="28"/>
        </w:rPr>
        <w:t>;</w:t>
      </w:r>
    </w:p>
    <w:p w:rsidR="001570C4" w:rsidRDefault="4FFB9868" w:rsidP="4FFB9868">
      <w:pPr>
        <w:pStyle w:val="Normal0"/>
        <w:widowControl w:val="0"/>
        <w:pBdr>
          <w:top w:val="single" w:sz="4" w:space="0" w:color="FFFFFF"/>
          <w:left w:val="single" w:sz="4" w:space="0" w:color="FFFFFF"/>
          <w:bottom w:val="single" w:sz="4" w:space="31" w:color="FFFFFF"/>
          <w:right w:val="single" w:sz="4" w:space="10" w:color="FFFFFF"/>
        </w:pBdr>
        <w:shd w:val="clear" w:color="auto" w:fill="FFFFFF" w:themeFill="background1"/>
        <w:tabs>
          <w:tab w:val="left" w:pos="1068"/>
        </w:tabs>
        <w:spacing w:after="0" w:line="240" w:lineRule="auto"/>
        <w:ind w:firstLine="709"/>
        <w:jc w:val="both"/>
        <w:rPr>
          <w:rFonts w:ascii="Times New Roman" w:eastAsia="Times New Roman" w:hAnsi="Times New Roman" w:cs="Times New Roman"/>
          <w:sz w:val="28"/>
          <w:szCs w:val="28"/>
        </w:rPr>
      </w:pPr>
      <w:r w:rsidRPr="4FFB9868">
        <w:rPr>
          <w:rFonts w:ascii="Times New Roman" w:eastAsia="Times New Roman" w:hAnsi="Times New Roman" w:cs="Times New Roman"/>
          <w:sz w:val="28"/>
          <w:szCs w:val="28"/>
        </w:rPr>
        <w:t xml:space="preserve">совместно с государственным казенным учреждением «Управление контрактной системы» и контрольным управлением Новосибирской области - методические материалы по выявлению личной заинтересованности, которая приводит или может привести к конфликту интересов при осуществлении закупок товаров, работ, услуг для обеспечения государственных и муниципальных нужд. Указанные методические материалы размещены </w:t>
      </w:r>
      <w:r w:rsidR="00C64A3C" w:rsidRPr="4FFB9868">
        <w:rPr>
          <w:rFonts w:ascii="Times New Roman" w:eastAsia="Times New Roman" w:hAnsi="Times New Roman" w:cs="Times New Roman"/>
          <w:sz w:val="28"/>
          <w:szCs w:val="28"/>
        </w:rPr>
        <w:t xml:space="preserve">на официальном сайте Губернатора Новосибирской области и Правительства Новосибирской области в информационно-телекоммуникационной сети «Интернет» </w:t>
      </w:r>
      <w:r w:rsidRPr="4FFB9868">
        <w:rPr>
          <w:rFonts w:ascii="Times New Roman" w:eastAsia="Times New Roman" w:hAnsi="Times New Roman" w:cs="Times New Roman"/>
          <w:sz w:val="28"/>
          <w:szCs w:val="28"/>
        </w:rPr>
        <w:t xml:space="preserve">по адресу: </w:t>
      </w:r>
      <w:hyperlink r:id="rId12">
        <w:r w:rsidRPr="4FFB9868">
          <w:rPr>
            <w:rStyle w:val="ae"/>
            <w:rFonts w:ascii="Times New Roman" w:eastAsia="Times New Roman" w:hAnsi="Times New Roman"/>
            <w:color w:val="auto"/>
            <w:sz w:val="28"/>
            <w:szCs w:val="28"/>
            <w:u w:val="none"/>
          </w:rPr>
          <w:t>http://www.nso.ru/page/26800</w:t>
        </w:r>
      </w:hyperlink>
      <w:r w:rsidRPr="4FFB9868">
        <w:rPr>
          <w:rFonts w:ascii="Times New Roman" w:eastAsia="Times New Roman" w:hAnsi="Times New Roman" w:cs="Times New Roman"/>
          <w:sz w:val="28"/>
          <w:szCs w:val="28"/>
        </w:rPr>
        <w:t>, направлены во все органы  власти, государственные органы, органы местного самоуправления;</w:t>
      </w:r>
    </w:p>
    <w:p w:rsidR="001570C4" w:rsidRDefault="00F970DC">
      <w:pPr>
        <w:pStyle w:val="Normal0"/>
        <w:widowControl w:val="0"/>
        <w:pBdr>
          <w:top w:val="single" w:sz="4" w:space="0" w:color="FFFFFF"/>
          <w:left w:val="single" w:sz="4" w:space="0" w:color="FFFFFF"/>
          <w:bottom w:val="single" w:sz="4" w:space="31" w:color="FFFFFF"/>
          <w:right w:val="single" w:sz="4" w:space="10" w:color="FFFFFF"/>
        </w:pBdr>
        <w:shd w:val="clear" w:color="auto" w:fill="FFFFFF"/>
        <w:tabs>
          <w:tab w:val="left" w:pos="106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памятки о представлении сведений о доходах, расходах, об имуществе и обязательствах имущественного характера в рамках декларационной кампании и о предоставлении сведений о доходах, расходах, об имуществе и обязательствах имущественного характера депутатами сельских поселений, осуществляющими свои полномочия на непостоянной основе; </w:t>
      </w:r>
    </w:p>
    <w:p w:rsidR="001570C4" w:rsidRDefault="4FFB9868" w:rsidP="0012427C">
      <w:pPr>
        <w:pStyle w:val="Normal0"/>
        <w:widowControl w:val="0"/>
        <w:pBdr>
          <w:top w:val="single" w:sz="4" w:space="0" w:color="FFFFFF"/>
          <w:left w:val="single" w:sz="4" w:space="0" w:color="FFFFFF"/>
          <w:bottom w:val="single" w:sz="4" w:space="31" w:color="FFFFFF"/>
          <w:right w:val="single" w:sz="4" w:space="10" w:color="FFFFFF"/>
        </w:pBdr>
        <w:shd w:val="clear" w:color="auto" w:fill="FFFFFF" w:themeFill="background1"/>
        <w:tabs>
          <w:tab w:val="left" w:pos="1068"/>
        </w:tabs>
        <w:spacing w:after="0" w:line="240" w:lineRule="auto"/>
        <w:ind w:firstLine="709"/>
        <w:jc w:val="both"/>
        <w:rPr>
          <w:rFonts w:ascii="Times New Roman" w:eastAsia="Times New Roman" w:hAnsi="Times New Roman" w:cs="Times New Roman"/>
          <w:sz w:val="28"/>
          <w:szCs w:val="28"/>
        </w:rPr>
      </w:pPr>
      <w:r w:rsidRPr="4FFB9868">
        <w:rPr>
          <w:rFonts w:ascii="Times New Roman" w:eastAsia="Times New Roman" w:hAnsi="Times New Roman" w:cs="Times New Roman"/>
          <w:i/>
          <w:iCs/>
          <w:sz w:val="28"/>
          <w:szCs w:val="28"/>
        </w:rPr>
        <w:t>организовано и проведено (с участием министерства региональной политики Новосибирской области)</w:t>
      </w:r>
      <w:r w:rsidRPr="4FFB9868">
        <w:rPr>
          <w:rFonts w:ascii="Times New Roman" w:eastAsia="Times New Roman" w:hAnsi="Times New Roman" w:cs="Times New Roman"/>
          <w:sz w:val="28"/>
          <w:szCs w:val="28"/>
        </w:rPr>
        <w:t xml:space="preserve"> </w:t>
      </w:r>
      <w:r w:rsidRPr="4FFB9868">
        <w:rPr>
          <w:rFonts w:ascii="Times New Roman" w:eastAsia="Times New Roman" w:hAnsi="Times New Roman" w:cs="Times New Roman"/>
          <w:sz w:val="28"/>
          <w:szCs w:val="28"/>
          <w:highlight w:val="white"/>
        </w:rPr>
        <w:t xml:space="preserve">14 октября 2020 года совещание посредством видеоконференцсвязи </w:t>
      </w:r>
      <w:r w:rsidRPr="4FFB9868">
        <w:rPr>
          <w:rFonts w:ascii="Times New Roman" w:eastAsia="Times New Roman" w:hAnsi="Times New Roman" w:cs="Times New Roman"/>
          <w:sz w:val="28"/>
          <w:szCs w:val="28"/>
        </w:rPr>
        <w:t>по актуальным вопросам организации соблюдения законодательства о противодействии коррупции,</w:t>
      </w:r>
      <w:r w:rsidR="0012427C">
        <w:rPr>
          <w:rFonts w:ascii="Times New Roman" w:eastAsia="Times New Roman" w:hAnsi="Times New Roman" w:cs="Times New Roman"/>
          <w:sz w:val="28"/>
          <w:szCs w:val="28"/>
        </w:rPr>
        <w:t xml:space="preserve"> на котором о</w:t>
      </w:r>
      <w:r w:rsidRPr="4FFB9868">
        <w:rPr>
          <w:rFonts w:ascii="Times New Roman" w:eastAsia="Times New Roman" w:hAnsi="Times New Roman" w:cs="Times New Roman"/>
          <w:sz w:val="28"/>
          <w:szCs w:val="28"/>
        </w:rPr>
        <w:t>бсуждались вопросы, касающиеся представления сведений о доходах лицами, замещающими различные должности и претендующими на замещение должностей, привлечения лиц, замещающих муниципальные до</w:t>
      </w:r>
      <w:r w:rsidR="0012427C">
        <w:rPr>
          <w:rFonts w:ascii="Times New Roman" w:eastAsia="Times New Roman" w:hAnsi="Times New Roman" w:cs="Times New Roman"/>
          <w:sz w:val="28"/>
          <w:szCs w:val="28"/>
        </w:rPr>
        <w:t>лжности, к ответственности</w:t>
      </w:r>
      <w:r w:rsidRPr="4FFB9868">
        <w:rPr>
          <w:rFonts w:ascii="Times New Roman" w:eastAsia="Times New Roman" w:hAnsi="Times New Roman" w:cs="Times New Roman"/>
          <w:sz w:val="28"/>
          <w:szCs w:val="28"/>
        </w:rPr>
        <w:t>.</w:t>
      </w:r>
      <w:r w:rsidR="0012427C" w:rsidRPr="0012427C">
        <w:rPr>
          <w:rFonts w:ascii="Times New Roman" w:eastAsia="Times New Roman" w:hAnsi="Times New Roman" w:cs="Times New Roman"/>
          <w:sz w:val="28"/>
          <w:szCs w:val="28"/>
        </w:rPr>
        <w:t xml:space="preserve"> </w:t>
      </w:r>
      <w:r w:rsidR="0012427C">
        <w:rPr>
          <w:rFonts w:ascii="Times New Roman" w:eastAsia="Times New Roman" w:hAnsi="Times New Roman" w:cs="Times New Roman"/>
          <w:sz w:val="28"/>
          <w:szCs w:val="28"/>
        </w:rPr>
        <w:t>М</w:t>
      </w:r>
      <w:r w:rsidR="0012427C">
        <w:rPr>
          <w:rFonts w:ascii="Times New Roman" w:eastAsia="Times New Roman" w:hAnsi="Times New Roman" w:cs="Times New Roman"/>
          <w:sz w:val="28"/>
          <w:szCs w:val="28"/>
          <w:highlight w:val="white"/>
        </w:rPr>
        <w:t xml:space="preserve">атериалы совещания, включая презентационные материалы, размещены </w:t>
      </w:r>
      <w:r w:rsidR="0012427C">
        <w:rPr>
          <w:rFonts w:ascii="Times New Roman" w:eastAsia="Times New Roman" w:hAnsi="Times New Roman" w:cs="Times New Roman"/>
          <w:sz w:val="28"/>
          <w:szCs w:val="28"/>
        </w:rPr>
        <w:t xml:space="preserve">на официальном сайте Губернатора Новосибирской области и Правительства Новосибирской области в информационно-телекоммуникационной сети «Интернет» </w:t>
      </w:r>
      <w:r w:rsidR="0012427C">
        <w:rPr>
          <w:rFonts w:ascii="Times New Roman" w:eastAsia="Times New Roman" w:hAnsi="Times New Roman" w:cs="Times New Roman"/>
          <w:sz w:val="28"/>
          <w:szCs w:val="28"/>
          <w:highlight w:val="white"/>
        </w:rPr>
        <w:t>по адресу:</w:t>
      </w:r>
      <w:r w:rsidR="0012427C">
        <w:rPr>
          <w:rFonts w:ascii="Times New Roman" w:eastAsia="Times New Roman" w:hAnsi="Times New Roman" w:cs="Times New Roman"/>
          <w:sz w:val="28"/>
          <w:szCs w:val="28"/>
        </w:rPr>
        <w:t> </w:t>
      </w:r>
      <w:hyperlink r:id="rId13">
        <w:r w:rsidR="0012427C">
          <w:rPr>
            <w:rFonts w:ascii="Times New Roman" w:eastAsia="Times New Roman" w:hAnsi="Times New Roman" w:cs="Times New Roman"/>
            <w:sz w:val="28"/>
            <w:szCs w:val="28"/>
          </w:rPr>
          <w:t>http://www.nso.ru/page/32081</w:t>
        </w:r>
      </w:hyperlink>
      <w:r w:rsidR="00F970DC">
        <w:rPr>
          <w:rFonts w:ascii="Times New Roman" w:eastAsia="Times New Roman" w:hAnsi="Times New Roman" w:cs="Times New Roman"/>
          <w:sz w:val="28"/>
          <w:szCs w:val="28"/>
        </w:rPr>
        <w:t>;</w:t>
      </w:r>
    </w:p>
    <w:p w:rsidR="001570C4" w:rsidRDefault="00F970DC">
      <w:pPr>
        <w:pStyle w:val="Normal0"/>
        <w:widowControl w:val="0"/>
        <w:pBdr>
          <w:top w:val="single" w:sz="4" w:space="0" w:color="FFFFFF"/>
          <w:left w:val="single" w:sz="4" w:space="0" w:color="FFFFFF"/>
          <w:bottom w:val="single" w:sz="4" w:space="31" w:color="FFFFFF"/>
          <w:right w:val="single" w:sz="4" w:space="10" w:color="FFFFFF"/>
        </w:pBdr>
        <w:shd w:val="clear" w:color="auto" w:fill="FFFFFF"/>
        <w:tabs>
          <w:tab w:val="left" w:pos="1068"/>
        </w:tabs>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i/>
          <w:sz w:val="28"/>
          <w:szCs w:val="28"/>
          <w:highlight w:val="white"/>
        </w:rPr>
        <w:t>посредством использования информационного портала профессионального развития «Лаборатория управленческих компетенций «LOOK»</w:t>
      </w:r>
      <w:r>
        <w:rPr>
          <w:rFonts w:ascii="Times New Roman" w:eastAsia="Times New Roman" w:hAnsi="Times New Roman" w:cs="Times New Roman"/>
          <w:sz w:val="28"/>
          <w:szCs w:val="28"/>
          <w:highlight w:val="white"/>
        </w:rPr>
        <w:t xml:space="preserve">: </w:t>
      </w:r>
    </w:p>
    <w:p w:rsidR="001570C4" w:rsidRDefault="00F970DC">
      <w:pPr>
        <w:pStyle w:val="Normal0"/>
        <w:widowControl w:val="0"/>
        <w:pBdr>
          <w:top w:val="single" w:sz="4" w:space="0" w:color="FFFFFF"/>
          <w:left w:val="single" w:sz="4" w:space="0" w:color="FFFFFF"/>
          <w:bottom w:val="single" w:sz="4" w:space="31" w:color="FFFFFF"/>
          <w:right w:val="single" w:sz="4" w:space="10" w:color="FFFFFF"/>
        </w:pBdr>
        <w:shd w:val="clear" w:color="auto" w:fill="FFFFFF"/>
        <w:tabs>
          <w:tab w:val="left" w:pos="1068"/>
        </w:tabs>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i/>
          <w:sz w:val="28"/>
          <w:szCs w:val="28"/>
          <w:highlight w:val="white"/>
        </w:rPr>
        <w:t>организованы:</w:t>
      </w:r>
      <w:r>
        <w:rPr>
          <w:rFonts w:ascii="Times New Roman" w:eastAsia="Times New Roman" w:hAnsi="Times New Roman" w:cs="Times New Roman"/>
          <w:sz w:val="28"/>
          <w:szCs w:val="28"/>
          <w:highlight w:val="white"/>
        </w:rPr>
        <w:t xml:space="preserve"> интернет-«челлендж» антикоррупционной направленности (#нет_коррупции), а также</w:t>
      </w:r>
      <w:r w:rsidR="00407698">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highlight w:val="white"/>
        </w:rPr>
        <w:t>опрос на тему профилактики коррупции - в рамках Международного дня борьбы с коррупцией;</w:t>
      </w:r>
      <w:r w:rsidR="0012427C">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i/>
          <w:sz w:val="28"/>
          <w:szCs w:val="28"/>
          <w:highlight w:val="white"/>
        </w:rPr>
        <w:t>обеспечен доступ к сформированным отделом чек-листу и памяткам</w:t>
      </w:r>
      <w:r>
        <w:rPr>
          <w:rFonts w:ascii="Times New Roman" w:eastAsia="Times New Roman" w:hAnsi="Times New Roman" w:cs="Times New Roman"/>
          <w:sz w:val="28"/>
          <w:szCs w:val="28"/>
          <w:highlight w:val="white"/>
        </w:rPr>
        <w:t xml:space="preserve"> по вопросам антикоррупционных запретов и ограничений, связанных с государственной гражданской службой, перечень полезных информационных ресурсов, информационная подборка по актуальным вопросам в сфере противодействия коррупции.</w:t>
      </w:r>
    </w:p>
    <w:p w:rsidR="001570C4" w:rsidRDefault="00F970DC">
      <w:pPr>
        <w:pStyle w:val="Normal0"/>
        <w:widowControl w:val="0"/>
        <w:pBdr>
          <w:top w:val="single" w:sz="4" w:space="0" w:color="FFFFFF"/>
          <w:left w:val="single" w:sz="4" w:space="0" w:color="FFFFFF"/>
          <w:bottom w:val="single" w:sz="4" w:space="31" w:color="FFFFFF"/>
          <w:right w:val="single" w:sz="4" w:space="10" w:color="FFFFFF"/>
        </w:pBdr>
        <w:shd w:val="clear" w:color="auto" w:fill="FFFFFF"/>
        <w:tabs>
          <w:tab w:val="left" w:pos="106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Продолжена реализация </w:t>
      </w:r>
      <w:r>
        <w:rPr>
          <w:rFonts w:ascii="Times New Roman" w:eastAsia="Times New Roman" w:hAnsi="Times New Roman" w:cs="Times New Roman"/>
          <w:sz w:val="28"/>
          <w:szCs w:val="28"/>
          <w:highlight w:val="white"/>
        </w:rPr>
        <w:t>мероприятий, направленных на популяризацию в обществе антикоррупционных стандартов и развитие общественного правосознания, предусмотренных</w:t>
      </w:r>
      <w:r>
        <w:rPr>
          <w:rFonts w:ascii="Times New Roman" w:eastAsia="Times New Roman" w:hAnsi="Times New Roman" w:cs="Times New Roman"/>
          <w:sz w:val="28"/>
          <w:szCs w:val="28"/>
        </w:rPr>
        <w:t xml:space="preserve"> программой «Антикоррупционное просвещение в Новосибирской области на 2019 - 2021 годы», утвержденной</w:t>
      </w:r>
      <w:r>
        <w:rPr>
          <w:rFonts w:ascii="Times New Roman" w:eastAsia="Times New Roman" w:hAnsi="Times New Roman" w:cs="Times New Roman"/>
          <w:sz w:val="28"/>
          <w:szCs w:val="28"/>
          <w:highlight w:val="white"/>
        </w:rPr>
        <w:t xml:space="preserve"> постановлением Правительства Новосибирской области от 16.04.2019 № 150-п, и </w:t>
      </w:r>
      <w:r>
        <w:rPr>
          <w:rFonts w:ascii="Times New Roman" w:eastAsia="Times New Roman" w:hAnsi="Times New Roman" w:cs="Times New Roman"/>
          <w:sz w:val="28"/>
          <w:szCs w:val="28"/>
        </w:rPr>
        <w:t xml:space="preserve">Планом совместных мероприятий Общественной палаты Новосибирской области, органов государственной власти Новосибирской области, государственных органов Новосибирской области по повышению роли гражданского общества в противодействии коррупции на 2019 - 2020 годы, утвержденным распоряжением Губернатора Новосибирской области от 19.08.2019 № 177-р. </w:t>
      </w:r>
    </w:p>
    <w:p w:rsidR="001570C4" w:rsidRDefault="00F970DC">
      <w:pPr>
        <w:pStyle w:val="Normal0"/>
        <w:widowControl w:val="0"/>
        <w:pBdr>
          <w:top w:val="single" w:sz="4" w:space="0" w:color="FFFFFF"/>
          <w:left w:val="single" w:sz="4" w:space="0" w:color="FFFFFF"/>
          <w:bottom w:val="single" w:sz="4" w:space="31" w:color="FFFFFF"/>
          <w:right w:val="single" w:sz="4" w:space="10" w:color="FFFFFF"/>
        </w:pBdr>
        <w:shd w:val="clear" w:color="auto" w:fill="FFFFFF"/>
        <w:tabs>
          <w:tab w:val="left" w:pos="1068"/>
        </w:tabs>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Итоги проведенной работы обозначены в разделе 5 </w:t>
      </w:r>
      <w:r w:rsidR="009579CB">
        <w:rPr>
          <w:rFonts w:ascii="Times New Roman" w:eastAsia="Times New Roman" w:hAnsi="Times New Roman" w:cs="Times New Roman"/>
          <w:sz w:val="28"/>
          <w:szCs w:val="28"/>
          <w:highlight w:val="white"/>
        </w:rPr>
        <w:t>Д</w:t>
      </w:r>
      <w:r>
        <w:rPr>
          <w:rFonts w:ascii="Times New Roman" w:eastAsia="Times New Roman" w:hAnsi="Times New Roman" w:cs="Times New Roman"/>
          <w:sz w:val="28"/>
          <w:szCs w:val="28"/>
          <w:highlight w:val="white"/>
        </w:rPr>
        <w:t>оклада.</w:t>
      </w:r>
    </w:p>
    <w:p w:rsidR="001570C4" w:rsidRDefault="001570C4">
      <w:pPr>
        <w:pStyle w:val="Normal0"/>
        <w:widowControl w:val="0"/>
        <w:pBdr>
          <w:top w:val="single" w:sz="4" w:space="0" w:color="FFFFFF"/>
          <w:left w:val="single" w:sz="4" w:space="0" w:color="FFFFFF"/>
          <w:bottom w:val="single" w:sz="4" w:space="31" w:color="FFFFFF"/>
          <w:right w:val="single" w:sz="4" w:space="10" w:color="FFFFFF"/>
        </w:pBdr>
        <w:shd w:val="clear" w:color="auto" w:fill="FFFFFF"/>
        <w:tabs>
          <w:tab w:val="left" w:pos="1068"/>
        </w:tabs>
        <w:spacing w:after="0" w:line="240" w:lineRule="auto"/>
        <w:ind w:firstLine="709"/>
        <w:jc w:val="both"/>
        <w:rPr>
          <w:rFonts w:ascii="Times New Roman" w:eastAsia="Times New Roman" w:hAnsi="Times New Roman" w:cs="Times New Roman"/>
          <w:sz w:val="28"/>
          <w:szCs w:val="28"/>
        </w:rPr>
      </w:pPr>
    </w:p>
    <w:p w:rsidR="001570C4" w:rsidRPr="007925EA" w:rsidRDefault="4FFB9868" w:rsidP="4FFB9868">
      <w:pPr>
        <w:pStyle w:val="Normal0"/>
        <w:widowControl w:val="0"/>
        <w:pBdr>
          <w:top w:val="single" w:sz="4" w:space="0" w:color="FFFFFF"/>
          <w:left w:val="single" w:sz="4" w:space="0" w:color="FFFFFF"/>
          <w:bottom w:val="single" w:sz="4" w:space="31" w:color="FFFFFF"/>
          <w:right w:val="single" w:sz="4" w:space="10" w:color="FFFFFF"/>
        </w:pBdr>
        <w:shd w:val="clear" w:color="auto" w:fill="FFFFFF" w:themeFill="background1"/>
        <w:tabs>
          <w:tab w:val="left" w:pos="1068"/>
        </w:tabs>
        <w:spacing w:after="0" w:line="240" w:lineRule="auto"/>
        <w:ind w:firstLine="709"/>
        <w:jc w:val="center"/>
        <w:rPr>
          <w:rFonts w:ascii="Times New Roman" w:eastAsia="Times New Roman" w:hAnsi="Times New Roman" w:cs="Times New Roman"/>
          <w:b/>
          <w:bCs/>
          <w:color w:val="365F91" w:themeColor="accent1" w:themeShade="BF"/>
          <w:sz w:val="28"/>
          <w:szCs w:val="28"/>
        </w:rPr>
      </w:pPr>
      <w:r w:rsidRPr="007925EA">
        <w:rPr>
          <w:rFonts w:ascii="Times New Roman" w:eastAsia="Times New Roman" w:hAnsi="Times New Roman" w:cs="Times New Roman"/>
          <w:b/>
          <w:bCs/>
          <w:color w:val="365F91" w:themeColor="accent1" w:themeShade="BF"/>
          <w:sz w:val="28"/>
          <w:szCs w:val="28"/>
        </w:rPr>
        <w:t>2.3. Об обеспечении принятия мер по предупреждению коррупции в государственных учреждениях Новосибирской области  и организациях, о контроле за соблюдением законодательства о противодействии коррупции, осуществляемом органом Новосибирской области по профилактике коррупционных и иных правонарушений</w:t>
      </w:r>
    </w:p>
    <w:p w:rsidR="008D3454" w:rsidRPr="008D3454" w:rsidRDefault="008D3454" w:rsidP="4FFB9868">
      <w:pPr>
        <w:pStyle w:val="Normal0"/>
        <w:widowControl w:val="0"/>
        <w:pBdr>
          <w:top w:val="single" w:sz="4" w:space="0" w:color="FFFFFF"/>
          <w:left w:val="single" w:sz="4" w:space="0" w:color="FFFFFF"/>
          <w:bottom w:val="single" w:sz="4" w:space="31" w:color="FFFFFF"/>
          <w:right w:val="single" w:sz="4" w:space="10" w:color="FFFFFF"/>
        </w:pBdr>
        <w:shd w:val="clear" w:color="auto" w:fill="FFFFFF" w:themeFill="background1"/>
        <w:tabs>
          <w:tab w:val="left" w:pos="1068"/>
        </w:tabs>
        <w:spacing w:after="0" w:line="240" w:lineRule="auto"/>
        <w:ind w:firstLine="709"/>
        <w:jc w:val="both"/>
        <w:rPr>
          <w:rFonts w:ascii="Times New Roman" w:eastAsia="Times New Roman" w:hAnsi="Times New Roman" w:cs="Times New Roman"/>
          <w:color w:val="000000" w:themeColor="text1"/>
          <w:sz w:val="20"/>
          <w:szCs w:val="20"/>
        </w:rPr>
      </w:pPr>
    </w:p>
    <w:p w:rsidR="001570C4" w:rsidRDefault="4FFB9868" w:rsidP="4FFB9868">
      <w:pPr>
        <w:pStyle w:val="Normal0"/>
        <w:widowControl w:val="0"/>
        <w:pBdr>
          <w:top w:val="single" w:sz="4" w:space="0" w:color="FFFFFF"/>
          <w:left w:val="single" w:sz="4" w:space="0" w:color="FFFFFF"/>
          <w:bottom w:val="single" w:sz="4" w:space="31" w:color="FFFFFF"/>
          <w:right w:val="single" w:sz="4" w:space="10" w:color="FFFFFF"/>
        </w:pBdr>
        <w:shd w:val="clear" w:color="auto" w:fill="FFFFFF" w:themeFill="background1"/>
        <w:tabs>
          <w:tab w:val="left" w:pos="1068"/>
        </w:tabs>
        <w:spacing w:after="0" w:line="240" w:lineRule="auto"/>
        <w:ind w:firstLine="709"/>
        <w:jc w:val="both"/>
        <w:rPr>
          <w:rFonts w:ascii="Times New Roman" w:eastAsia="Times New Roman" w:hAnsi="Times New Roman" w:cs="Times New Roman"/>
          <w:color w:val="000000"/>
          <w:sz w:val="28"/>
          <w:szCs w:val="28"/>
        </w:rPr>
      </w:pPr>
      <w:r w:rsidRPr="4FFB9868">
        <w:rPr>
          <w:rFonts w:ascii="Times New Roman" w:eastAsia="Times New Roman" w:hAnsi="Times New Roman" w:cs="Times New Roman"/>
          <w:color w:val="000000" w:themeColor="text1"/>
          <w:sz w:val="28"/>
          <w:szCs w:val="28"/>
        </w:rPr>
        <w:t>В Новосибирской области функционирует более 452 организаци</w:t>
      </w:r>
      <w:r w:rsidR="00B95163">
        <w:rPr>
          <w:rFonts w:ascii="Times New Roman" w:eastAsia="Times New Roman" w:hAnsi="Times New Roman" w:cs="Times New Roman"/>
          <w:color w:val="000000" w:themeColor="text1"/>
          <w:sz w:val="28"/>
          <w:szCs w:val="28"/>
        </w:rPr>
        <w:t>й</w:t>
      </w:r>
      <w:r w:rsidRPr="4FFB9868">
        <w:rPr>
          <w:rFonts w:ascii="Times New Roman" w:eastAsia="Times New Roman" w:hAnsi="Times New Roman" w:cs="Times New Roman"/>
          <w:color w:val="000000" w:themeColor="text1"/>
          <w:sz w:val="28"/>
          <w:szCs w:val="28"/>
        </w:rPr>
        <w:t>, подведомственных 22 областным  органам.</w:t>
      </w:r>
    </w:p>
    <w:p w:rsidR="001570C4" w:rsidRDefault="00F970DC">
      <w:pPr>
        <w:pStyle w:val="Normal0"/>
        <w:widowControl w:val="0"/>
        <w:pBdr>
          <w:top w:val="single" w:sz="4" w:space="0" w:color="FFFFFF"/>
          <w:left w:val="single" w:sz="4" w:space="0" w:color="FFFFFF"/>
          <w:bottom w:val="single" w:sz="4" w:space="31" w:color="FFFFFF"/>
          <w:right w:val="single" w:sz="4" w:space="10" w:color="FFFFFF"/>
        </w:pBdr>
        <w:shd w:val="clear" w:color="auto" w:fill="FFFFFF"/>
        <w:tabs>
          <w:tab w:val="left" w:pos="1068"/>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Почти половина из них — это государственные бюджетные учреждения (215), а также государственные автономные учреждения (126), государственные казенные учреждения (103). Единичными являются государственные унитарные предприятия (4), автономная некоммерческая организация, унитарная некоммерческая организация, фонд, микрокредитная компания. </w:t>
      </w:r>
    </w:p>
    <w:p w:rsidR="001570C4" w:rsidRDefault="00F970DC">
      <w:pPr>
        <w:pStyle w:val="Normal0"/>
        <w:widowControl w:val="0"/>
        <w:pBdr>
          <w:top w:val="single" w:sz="4" w:space="0" w:color="FFFFFF"/>
          <w:left w:val="single" w:sz="4" w:space="0" w:color="FFFFFF"/>
          <w:bottom w:val="single" w:sz="4" w:space="31" w:color="FFFFFF"/>
          <w:right w:val="single" w:sz="4" w:space="10" w:color="FFFFFF"/>
        </w:pBdr>
        <w:shd w:val="clear" w:color="auto" w:fill="FFFFFF"/>
        <w:tabs>
          <w:tab w:val="left" w:pos="1068"/>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112 организаций действуют в сфере здравоохранения, 105 ‒ в социальной сфере, 80 ‒ в сфере образования, 36 ‒  в сфере культуры, 32 ‒  ветеринарии, 20 ‒ в сфере спорта.</w:t>
      </w:r>
      <w:r>
        <w:rPr>
          <w:noProof/>
        </w:rPr>
        <w:lastRenderedPageBreak/>
        <w:drawing>
          <wp:inline distT="0" distB="0" distL="0" distR="0" wp14:anchorId="4CB1062D" wp14:editId="3E46DB8B">
            <wp:extent cx="6316293" cy="3559595"/>
            <wp:effectExtent l="0" t="0" r="0" b="0"/>
            <wp:docPr id="926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6316293" cy="3559595"/>
                    </a:xfrm>
                    <a:prstGeom prst="rect">
                      <a:avLst/>
                    </a:prstGeom>
                    <a:ln/>
                  </pic:spPr>
                </pic:pic>
              </a:graphicData>
            </a:graphic>
          </wp:inline>
        </w:drawing>
      </w:r>
    </w:p>
    <w:p w:rsidR="00507322" w:rsidRDefault="4FFB9868" w:rsidP="4FFB9868">
      <w:pPr>
        <w:pStyle w:val="Normal0"/>
        <w:widowControl w:val="0"/>
        <w:pBdr>
          <w:top w:val="single" w:sz="4" w:space="0" w:color="FFFFFF"/>
          <w:left w:val="single" w:sz="4" w:space="0" w:color="FFFFFF"/>
          <w:bottom w:val="single" w:sz="4" w:space="31" w:color="FFFFFF"/>
          <w:right w:val="single" w:sz="4" w:space="10" w:color="FFFFFF"/>
        </w:pBdr>
        <w:shd w:val="clear" w:color="auto" w:fill="FFFFFF" w:themeFill="background1"/>
        <w:tabs>
          <w:tab w:val="left" w:pos="1068"/>
        </w:tabs>
        <w:spacing w:after="0" w:line="240" w:lineRule="auto"/>
        <w:ind w:firstLine="709"/>
        <w:jc w:val="both"/>
        <w:rPr>
          <w:rFonts w:ascii="Times New Roman" w:eastAsia="Times New Roman" w:hAnsi="Times New Roman" w:cs="Times New Roman"/>
          <w:color w:val="000000" w:themeColor="text1"/>
          <w:sz w:val="28"/>
          <w:szCs w:val="28"/>
        </w:rPr>
      </w:pPr>
      <w:r w:rsidRPr="4FFB9868">
        <w:rPr>
          <w:rFonts w:ascii="Times New Roman" w:eastAsia="Times New Roman" w:hAnsi="Times New Roman" w:cs="Times New Roman"/>
          <w:color w:val="000000" w:themeColor="text1"/>
          <w:sz w:val="28"/>
          <w:szCs w:val="28"/>
        </w:rPr>
        <w:t>Несмотря на разнообразие организационно-правовых форм и сфер деятельности в</w:t>
      </w:r>
      <w:r w:rsidRPr="4FFB9868">
        <w:rPr>
          <w:rFonts w:ascii="Times New Roman" w:eastAsia="Times New Roman" w:hAnsi="Times New Roman" w:cs="Times New Roman"/>
          <w:i/>
          <w:iCs/>
          <w:color w:val="000000" w:themeColor="text1"/>
          <w:sz w:val="28"/>
          <w:szCs w:val="28"/>
        </w:rPr>
        <w:t>се организации охвачены единой системой требований по противодействию коррупции</w:t>
      </w:r>
      <w:r w:rsidRPr="4FFB9868">
        <w:rPr>
          <w:rFonts w:ascii="Times New Roman" w:eastAsia="Times New Roman" w:hAnsi="Times New Roman" w:cs="Times New Roman"/>
          <w:color w:val="000000" w:themeColor="text1"/>
          <w:sz w:val="28"/>
          <w:szCs w:val="28"/>
        </w:rPr>
        <w:t xml:space="preserve">. </w:t>
      </w:r>
    </w:p>
    <w:p w:rsidR="001570C4" w:rsidRDefault="4FFB9868" w:rsidP="4FFB9868">
      <w:pPr>
        <w:pStyle w:val="Normal0"/>
        <w:widowControl w:val="0"/>
        <w:pBdr>
          <w:top w:val="single" w:sz="4" w:space="0" w:color="FFFFFF"/>
          <w:left w:val="single" w:sz="4" w:space="0" w:color="FFFFFF"/>
          <w:bottom w:val="single" w:sz="4" w:space="31" w:color="FFFFFF"/>
          <w:right w:val="single" w:sz="4" w:space="10" w:color="FFFFFF"/>
        </w:pBdr>
        <w:shd w:val="clear" w:color="auto" w:fill="FFFFFF" w:themeFill="background1"/>
        <w:tabs>
          <w:tab w:val="left" w:pos="1068"/>
        </w:tabs>
        <w:spacing w:after="0" w:line="240" w:lineRule="auto"/>
        <w:ind w:firstLine="709"/>
        <w:jc w:val="both"/>
        <w:rPr>
          <w:rFonts w:ascii="Times New Roman" w:eastAsia="Times New Roman" w:hAnsi="Times New Roman" w:cs="Times New Roman"/>
          <w:sz w:val="28"/>
          <w:szCs w:val="28"/>
        </w:rPr>
      </w:pPr>
      <w:r w:rsidRPr="4FFB9868">
        <w:rPr>
          <w:rFonts w:ascii="Times New Roman" w:eastAsia="Times New Roman" w:hAnsi="Times New Roman" w:cs="Times New Roman"/>
          <w:color w:val="000000" w:themeColor="text1"/>
          <w:sz w:val="28"/>
          <w:szCs w:val="28"/>
        </w:rPr>
        <w:t xml:space="preserve">Данный антикоррупционный стандарт сформировался в результате планомерной работы, организованной органом Новосибирской области по профилактике коррупционных и иных правонарушений при участии областных  органов, включающей: </w:t>
      </w:r>
      <w:r w:rsidRPr="4FFB9868">
        <w:rPr>
          <w:rFonts w:ascii="Times New Roman" w:eastAsia="Times New Roman" w:hAnsi="Times New Roman" w:cs="Times New Roman"/>
          <w:sz w:val="28"/>
          <w:szCs w:val="28"/>
        </w:rPr>
        <w:t xml:space="preserve">разработку и направление в организации рекомендаций по исполнению статьи 13.3 Федерального закона </w:t>
      </w:r>
      <w:r w:rsidR="00C91F0D">
        <w:rPr>
          <w:rFonts w:ascii="Times New Roman" w:eastAsia="Times New Roman" w:hAnsi="Times New Roman" w:cs="Times New Roman"/>
          <w:sz w:val="28"/>
          <w:szCs w:val="28"/>
        </w:rPr>
        <w:t xml:space="preserve">от 25.12.2008 № 273-ФЗ </w:t>
      </w:r>
      <w:r w:rsidRPr="4FFB9868">
        <w:rPr>
          <w:rFonts w:ascii="Times New Roman" w:eastAsia="Times New Roman" w:hAnsi="Times New Roman" w:cs="Times New Roman"/>
          <w:sz w:val="28"/>
          <w:szCs w:val="28"/>
        </w:rPr>
        <w:t>«О противодействии коррупции», типовых актов, регламентирующих антикоррупционную политику организации; организацию обучающих семинаров, в том числе кустовых (по отраслевому принципу) с работниками областных органов  и подведомственных организаций; анализ исполнения решений Комиссии; аудит камеральных проверок и проверок правоохранительных органов; обобщение проблематики, подготовку и направление подготовленного в декабре в 2019 году во все областные органы, органы местного самоуправления практического пособия «О мерах по предупреждению коррупции в государственных учреждениях Новосибирской области и организациях, созданных для выполнения задач, поставленных перед исполнительными органами государственной власти Новосибирской области».</w:t>
      </w:r>
    </w:p>
    <w:p w:rsidR="001570C4" w:rsidRDefault="4FFB9868" w:rsidP="4FFB9868">
      <w:pPr>
        <w:pStyle w:val="Normal0"/>
        <w:widowControl w:val="0"/>
        <w:pBdr>
          <w:top w:val="single" w:sz="4" w:space="0" w:color="FFFFFF"/>
          <w:left w:val="single" w:sz="4" w:space="0" w:color="FFFFFF"/>
          <w:bottom w:val="single" w:sz="4" w:space="31" w:color="FFFFFF"/>
          <w:right w:val="single" w:sz="4" w:space="10" w:color="FFFFFF"/>
        </w:pBdr>
        <w:shd w:val="clear" w:color="auto" w:fill="FFFFFF" w:themeFill="background1"/>
        <w:tabs>
          <w:tab w:val="left" w:pos="1068"/>
        </w:tabs>
        <w:spacing w:after="0" w:line="240" w:lineRule="auto"/>
        <w:ind w:firstLine="709"/>
        <w:jc w:val="both"/>
        <w:rPr>
          <w:rFonts w:ascii="Times New Roman" w:eastAsia="Times New Roman" w:hAnsi="Times New Roman" w:cs="Times New Roman"/>
          <w:color w:val="000000"/>
          <w:sz w:val="28"/>
          <w:szCs w:val="28"/>
        </w:rPr>
      </w:pPr>
      <w:r w:rsidRPr="4FFB9868">
        <w:rPr>
          <w:rFonts w:ascii="Times New Roman" w:eastAsia="Times New Roman" w:hAnsi="Times New Roman" w:cs="Times New Roman"/>
          <w:color w:val="000000" w:themeColor="text1"/>
          <w:sz w:val="28"/>
          <w:szCs w:val="28"/>
        </w:rPr>
        <w:t>В настоящее время в государственных учреждениях Новосибирской области и организациях, созданных для выполнения зада</w:t>
      </w:r>
      <w:r w:rsidR="00CC4467">
        <w:rPr>
          <w:rFonts w:ascii="Times New Roman" w:eastAsia="Times New Roman" w:hAnsi="Times New Roman" w:cs="Times New Roman"/>
          <w:color w:val="000000" w:themeColor="text1"/>
          <w:sz w:val="28"/>
          <w:szCs w:val="28"/>
        </w:rPr>
        <w:t>ч</w:t>
      </w:r>
      <w:r w:rsidRPr="4FFB9868">
        <w:rPr>
          <w:rFonts w:ascii="Times New Roman" w:eastAsia="Times New Roman" w:hAnsi="Times New Roman" w:cs="Times New Roman"/>
          <w:color w:val="000000" w:themeColor="text1"/>
          <w:sz w:val="28"/>
          <w:szCs w:val="28"/>
        </w:rPr>
        <w:t>, поставленных перед областными органами (далее в настоящем разделе - подведомственные организации, организации)</w:t>
      </w:r>
      <w:r w:rsidR="00CC4467">
        <w:rPr>
          <w:rFonts w:ascii="Times New Roman" w:eastAsia="Times New Roman" w:hAnsi="Times New Roman" w:cs="Times New Roman"/>
          <w:color w:val="000000" w:themeColor="text1"/>
          <w:sz w:val="28"/>
          <w:szCs w:val="28"/>
        </w:rPr>
        <w:t>,</w:t>
      </w:r>
      <w:r w:rsidRPr="4FFB9868">
        <w:rPr>
          <w:rFonts w:ascii="Times New Roman" w:eastAsia="Times New Roman" w:hAnsi="Times New Roman" w:cs="Times New Roman"/>
          <w:color w:val="000000" w:themeColor="text1"/>
          <w:sz w:val="28"/>
          <w:szCs w:val="28"/>
        </w:rPr>
        <w:t xml:space="preserve"> зафиксированы следующие элементы антикоррупционного стандарта</w:t>
      </w:r>
      <w:r w:rsidR="00507322">
        <w:rPr>
          <w:rFonts w:ascii="Times New Roman" w:eastAsia="Times New Roman" w:hAnsi="Times New Roman" w:cs="Times New Roman"/>
          <w:color w:val="000000" w:themeColor="text1"/>
          <w:sz w:val="28"/>
          <w:szCs w:val="28"/>
        </w:rPr>
        <w:t>:</w:t>
      </w:r>
    </w:p>
    <w:p w:rsidR="001570C4" w:rsidRDefault="00F970DC">
      <w:pPr>
        <w:pStyle w:val="Normal0"/>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14:anchorId="3F612C40" wp14:editId="0DEB7B67">
            <wp:extent cx="6298266" cy="3249790"/>
            <wp:effectExtent l="0" t="0" r="0" b="0"/>
            <wp:docPr id="926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6298266" cy="3249790"/>
                    </a:xfrm>
                    <a:prstGeom prst="rect">
                      <a:avLst/>
                    </a:prstGeom>
                    <a:ln/>
                  </pic:spPr>
                </pic:pic>
              </a:graphicData>
            </a:graphic>
          </wp:inline>
        </w:drawing>
      </w:r>
    </w:p>
    <w:p w:rsidR="001570C4" w:rsidRDefault="001570C4">
      <w:pPr>
        <w:pStyle w:val="Normal0"/>
        <w:spacing w:after="0"/>
        <w:ind w:firstLine="709"/>
        <w:jc w:val="both"/>
        <w:rPr>
          <w:rFonts w:ascii="Times New Roman" w:eastAsia="Times New Roman" w:hAnsi="Times New Roman" w:cs="Times New Roman"/>
          <w:color w:val="000000"/>
          <w:sz w:val="20"/>
          <w:szCs w:val="20"/>
        </w:rPr>
      </w:pPr>
    </w:p>
    <w:p w:rsidR="001570C4" w:rsidRDefault="00F970DC" w:rsidP="003629B0">
      <w:pPr>
        <w:pStyle w:val="Normal0"/>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каждой подведомственной организации принят пакет локальных актов по вопросам противодействия коррупции,</w:t>
      </w:r>
      <w:r>
        <w:rPr>
          <w:rFonts w:ascii="Times New Roman" w:eastAsia="Times New Roman" w:hAnsi="Times New Roman" w:cs="Times New Roman"/>
          <w:sz w:val="28"/>
          <w:szCs w:val="28"/>
        </w:rPr>
        <w:t xml:space="preserve"> в том числе большинство из них приняты либо актуализированы в 2020 году с учетом методических рекомендаций органа Новосибирской области по профилактике коррупционных и иных правонарушений. </w:t>
      </w:r>
    </w:p>
    <w:p w:rsidR="001570C4" w:rsidRDefault="4FFB9868" w:rsidP="003629B0">
      <w:pPr>
        <w:pStyle w:val="Normal0"/>
        <w:spacing w:after="0" w:line="240" w:lineRule="auto"/>
        <w:ind w:firstLine="709"/>
        <w:jc w:val="both"/>
        <w:rPr>
          <w:rFonts w:ascii="Times New Roman" w:eastAsia="Times New Roman" w:hAnsi="Times New Roman" w:cs="Times New Roman"/>
          <w:color w:val="000000"/>
          <w:sz w:val="28"/>
          <w:szCs w:val="28"/>
        </w:rPr>
      </w:pPr>
      <w:r w:rsidRPr="4FFB9868">
        <w:rPr>
          <w:rFonts w:ascii="Times New Roman" w:eastAsia="Times New Roman" w:hAnsi="Times New Roman" w:cs="Times New Roman"/>
          <w:color w:val="000000" w:themeColor="text1"/>
          <w:sz w:val="28"/>
          <w:szCs w:val="28"/>
        </w:rPr>
        <w:t>В каждой подведомственной организации определены единолично либо в коллегиальном составе лица, ответственные за работу по противодействию коррупции. Большинство организаций подходит к вопросу назначения исходя из численности сотрудников, поэтому в процентном соотношении персональное назначение (90%) превышает коллегиальное.</w:t>
      </w:r>
    </w:p>
    <w:p w:rsidR="001570C4" w:rsidRDefault="4FFB9868" w:rsidP="003629B0">
      <w:pPr>
        <w:pStyle w:val="Normal0"/>
        <w:spacing w:after="0" w:line="240" w:lineRule="auto"/>
        <w:ind w:firstLine="709"/>
        <w:jc w:val="both"/>
        <w:rPr>
          <w:rFonts w:ascii="Times New Roman" w:eastAsia="Times New Roman" w:hAnsi="Times New Roman" w:cs="Times New Roman"/>
          <w:color w:val="000000"/>
          <w:sz w:val="28"/>
          <w:szCs w:val="28"/>
        </w:rPr>
      </w:pPr>
      <w:r w:rsidRPr="4FFB9868">
        <w:rPr>
          <w:rFonts w:ascii="Times New Roman" w:eastAsia="Times New Roman" w:hAnsi="Times New Roman" w:cs="Times New Roman"/>
          <w:color w:val="000000" w:themeColor="text1"/>
          <w:sz w:val="28"/>
          <w:szCs w:val="28"/>
        </w:rPr>
        <w:t>Осуществляется планирование работы: в большинстве подведомственных организаций (74%) ежегодно утверждаются планы мероприятий по противодействию коррупции, результаты проведенной работы оцениваются при планировании на последующие периоды, при этом в большинстве случаев учитывались мероприятия Национального плана противодействия коррупции, региональной антикоррупционной программы.</w:t>
      </w:r>
    </w:p>
    <w:p w:rsidR="001570C4" w:rsidRDefault="4FFB9868" w:rsidP="003629B0">
      <w:pPr>
        <w:pStyle w:val="Normal0"/>
        <w:spacing w:after="0" w:line="240" w:lineRule="auto"/>
        <w:ind w:firstLine="709"/>
        <w:jc w:val="both"/>
        <w:rPr>
          <w:rFonts w:ascii="Times New Roman" w:eastAsia="Times New Roman" w:hAnsi="Times New Roman" w:cs="Times New Roman"/>
          <w:color w:val="000000"/>
          <w:sz w:val="28"/>
          <w:szCs w:val="28"/>
        </w:rPr>
      </w:pPr>
      <w:r w:rsidRPr="4FFB9868">
        <w:rPr>
          <w:rFonts w:ascii="Times New Roman" w:eastAsia="Times New Roman" w:hAnsi="Times New Roman" w:cs="Times New Roman"/>
          <w:color w:val="000000" w:themeColor="text1"/>
          <w:sz w:val="28"/>
          <w:szCs w:val="28"/>
        </w:rPr>
        <w:t xml:space="preserve">Подведомственными организациями проводится антикоррупционное просвещение работников в различных формах. Для работников подведомственных организаций обеспечен свободный доступ к информации, размещенной на информационных стендах, также производится рассылка информационных материалов через внутренние каналы связи. Сформированы механизмы для обеспечения консультирования работников по вопросам противодействия коррупции: проводятся семинары, лекции, круглые столы, беседы с приглашением сотрудников правоохранительных органов. </w:t>
      </w:r>
    </w:p>
    <w:p w:rsidR="001570C4" w:rsidRDefault="4FFB9868" w:rsidP="003629B0">
      <w:pPr>
        <w:pStyle w:val="Normal0"/>
        <w:spacing w:after="0" w:line="240" w:lineRule="auto"/>
        <w:ind w:firstLine="709"/>
        <w:jc w:val="both"/>
        <w:rPr>
          <w:rFonts w:ascii="Times New Roman" w:eastAsia="Times New Roman" w:hAnsi="Times New Roman" w:cs="Times New Roman"/>
          <w:color w:val="000000"/>
          <w:sz w:val="28"/>
          <w:szCs w:val="28"/>
        </w:rPr>
      </w:pPr>
      <w:r w:rsidRPr="4FFB9868">
        <w:rPr>
          <w:rFonts w:ascii="Times New Roman" w:eastAsia="Times New Roman" w:hAnsi="Times New Roman" w:cs="Times New Roman"/>
          <w:color w:val="000000" w:themeColor="text1"/>
          <w:sz w:val="28"/>
          <w:szCs w:val="28"/>
        </w:rPr>
        <w:t>Не менее половины подведомственных организаций осуществляет взаимодействие с правоохранительными органами в соответствии с заключенными соглашениями, либо по мере необходимости (в рамках проверок, запросов).</w:t>
      </w:r>
    </w:p>
    <w:p w:rsidR="001570C4" w:rsidRDefault="4FFB9868" w:rsidP="003629B0">
      <w:pPr>
        <w:pStyle w:val="Normal0"/>
        <w:spacing w:after="0" w:line="240" w:lineRule="auto"/>
        <w:ind w:firstLine="709"/>
        <w:jc w:val="both"/>
        <w:rPr>
          <w:rFonts w:ascii="Times New Roman" w:eastAsia="Times New Roman" w:hAnsi="Times New Roman" w:cs="Times New Roman"/>
          <w:color w:val="000000"/>
          <w:sz w:val="28"/>
          <w:szCs w:val="28"/>
        </w:rPr>
      </w:pPr>
      <w:r w:rsidRPr="4FFB9868">
        <w:rPr>
          <w:rFonts w:ascii="Times New Roman" w:eastAsia="Times New Roman" w:hAnsi="Times New Roman" w:cs="Times New Roman"/>
          <w:color w:val="000000" w:themeColor="text1"/>
          <w:sz w:val="28"/>
          <w:szCs w:val="28"/>
        </w:rPr>
        <w:lastRenderedPageBreak/>
        <w:t xml:space="preserve">Подведомственные организации активно используют свои официальные сайты для размещения информации по предупреждению коррупции. В 2020 году сложилась типовая структура разделов «Противодействие коррупции». Принятые локальные акты в сфере противодействия коррупции разместили на официальных сайтах 77% подведомственных организаций. Отсутствие 100% охвата объясняется тем, что зачастую сайты организаций ориентированы на потребителей государственных услуг и не содержат конкретной информации о самой организации (сайты редакций газет, социальных учреждений, учреждений ветеринарии и др.). </w:t>
      </w:r>
    </w:p>
    <w:p w:rsidR="001570C4" w:rsidRDefault="00F970DC" w:rsidP="003629B0">
      <w:pPr>
        <w:pStyle w:val="Normal0"/>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Основополагающим элементом системного и последовательного подхода к предупреждению коррупции в организации является оценка коррупционных рисков. Карты коррупционных рисков приняты в 90% организаций. </w:t>
      </w:r>
    </w:p>
    <w:p w:rsidR="001570C4" w:rsidRDefault="00F970DC" w:rsidP="003629B0">
      <w:pPr>
        <w:pStyle w:val="Normal0"/>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Особое внимание со стороны областных органов, а также самих организаций, уделяется вопросу принятия </w:t>
      </w:r>
      <w:r>
        <w:rPr>
          <w:rFonts w:ascii="Times New Roman" w:eastAsia="Times New Roman" w:hAnsi="Times New Roman" w:cs="Times New Roman"/>
          <w:sz w:val="28"/>
          <w:szCs w:val="28"/>
        </w:rPr>
        <w:t>мер по недопущению любой возможности возникновения конфликта интересов в случае наличия родственных связей между сотрудниками органа, которому подведомственна организация, и руководителем (сотрудниками) организации, между руководителем организации и сотрудниками, между сотрудниками. Так, в ходе анализа деятельности подведомственных организаций, установлено, что количество родственных связей между работниками организаций составляет 0,5% от общего количества работников организаций, при этом большинство из работников организаций, исходя из функциональных обязанностей, не находятся в прямой подчиненности и подконтрольности друг другу.</w:t>
      </w:r>
    </w:p>
    <w:p w:rsidR="001570C4" w:rsidRDefault="4FFB9868" w:rsidP="003629B0">
      <w:pPr>
        <w:pStyle w:val="Normal0"/>
        <w:spacing w:after="0" w:line="240" w:lineRule="auto"/>
        <w:ind w:firstLine="709"/>
        <w:jc w:val="both"/>
        <w:rPr>
          <w:rFonts w:ascii="Times New Roman" w:eastAsia="Times New Roman" w:hAnsi="Times New Roman" w:cs="Times New Roman"/>
          <w:i/>
          <w:iCs/>
          <w:color w:val="000000"/>
          <w:sz w:val="28"/>
          <w:szCs w:val="28"/>
        </w:rPr>
      </w:pPr>
      <w:r w:rsidRPr="4FFB9868">
        <w:rPr>
          <w:rFonts w:ascii="Times New Roman" w:eastAsia="Times New Roman" w:hAnsi="Times New Roman" w:cs="Times New Roman"/>
          <w:i/>
          <w:iCs/>
          <w:sz w:val="28"/>
          <w:szCs w:val="28"/>
        </w:rPr>
        <w:t xml:space="preserve">Контроль принятия антикоррупционных мер </w:t>
      </w:r>
      <w:r w:rsidRPr="4FFB9868">
        <w:rPr>
          <w:rFonts w:ascii="Times New Roman" w:eastAsia="Times New Roman" w:hAnsi="Times New Roman" w:cs="Times New Roman"/>
          <w:i/>
          <w:iCs/>
          <w:sz w:val="28"/>
          <w:szCs w:val="28"/>
          <w:highlight w:val="white"/>
        </w:rPr>
        <w:t>в подведомственных организациях, осуществляется</w:t>
      </w:r>
      <w:r w:rsidRPr="4FFB9868">
        <w:rPr>
          <w:rFonts w:ascii="Times New Roman" w:eastAsia="Times New Roman" w:hAnsi="Times New Roman" w:cs="Times New Roman"/>
          <w:i/>
          <w:iCs/>
          <w:color w:val="000000" w:themeColor="text1"/>
          <w:sz w:val="28"/>
          <w:szCs w:val="28"/>
        </w:rPr>
        <w:t xml:space="preserve"> органом Новосибирской области по профилактике коррупционных и иных правонарушений на системной основе в форме регулярно проводимых проверок. </w:t>
      </w:r>
    </w:p>
    <w:p w:rsidR="001570C4" w:rsidRDefault="00F970DC">
      <w:pPr>
        <w:pStyle w:val="Normal0"/>
        <w:spacing w:after="0"/>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noProof/>
          <w:color w:val="000000"/>
          <w:sz w:val="28"/>
          <w:szCs w:val="28"/>
        </w:rPr>
        <w:drawing>
          <wp:inline distT="0" distB="0" distL="0" distR="0" wp14:anchorId="1DE9E454" wp14:editId="30E9300D">
            <wp:extent cx="5962650" cy="2819400"/>
            <wp:effectExtent l="0" t="0" r="0" b="0"/>
            <wp:docPr id="926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a:stretch>
                      <a:fillRect/>
                    </a:stretch>
                  </pic:blipFill>
                  <pic:spPr>
                    <a:xfrm>
                      <a:off x="0" y="0"/>
                      <a:ext cx="5962650" cy="2819400"/>
                    </a:xfrm>
                    <a:prstGeom prst="rect">
                      <a:avLst/>
                    </a:prstGeom>
                    <a:ln/>
                  </pic:spPr>
                </pic:pic>
              </a:graphicData>
            </a:graphic>
          </wp:inline>
        </w:drawing>
      </w:r>
    </w:p>
    <w:p w:rsidR="001570C4" w:rsidRDefault="001570C4">
      <w:pPr>
        <w:pStyle w:val="Normal0"/>
        <w:spacing w:after="0"/>
        <w:jc w:val="both"/>
        <w:rPr>
          <w:rFonts w:ascii="Times New Roman" w:eastAsia="Times New Roman" w:hAnsi="Times New Roman" w:cs="Times New Roman"/>
          <w:i/>
          <w:color w:val="000000"/>
          <w:sz w:val="20"/>
          <w:szCs w:val="20"/>
        </w:rPr>
      </w:pPr>
    </w:p>
    <w:p w:rsidR="001570C4" w:rsidRDefault="4FFB9868" w:rsidP="008D3454">
      <w:pPr>
        <w:pStyle w:val="Normal0"/>
        <w:spacing w:after="0" w:line="240" w:lineRule="auto"/>
        <w:ind w:firstLine="709"/>
        <w:jc w:val="both"/>
        <w:rPr>
          <w:rFonts w:ascii="Times New Roman" w:eastAsia="Times New Roman" w:hAnsi="Times New Roman" w:cs="Times New Roman"/>
          <w:sz w:val="28"/>
          <w:szCs w:val="28"/>
        </w:rPr>
      </w:pPr>
      <w:r w:rsidRPr="4FFB9868">
        <w:rPr>
          <w:rFonts w:ascii="Times New Roman" w:eastAsia="Times New Roman" w:hAnsi="Times New Roman" w:cs="Times New Roman"/>
          <w:sz w:val="28"/>
          <w:szCs w:val="28"/>
        </w:rPr>
        <w:t>В соответствии с постановлением</w:t>
      </w:r>
      <w:r w:rsidRPr="4FFB9868">
        <w:rPr>
          <w:rFonts w:ascii="Times New Roman" w:eastAsia="Times New Roman" w:hAnsi="Times New Roman" w:cs="Times New Roman"/>
          <w:i/>
          <w:iCs/>
          <w:sz w:val="28"/>
          <w:szCs w:val="28"/>
        </w:rPr>
        <w:t xml:space="preserve"> </w:t>
      </w:r>
      <w:r w:rsidRPr="4FFB9868">
        <w:rPr>
          <w:rFonts w:ascii="Times New Roman" w:eastAsia="Times New Roman" w:hAnsi="Times New Roman" w:cs="Times New Roman"/>
          <w:sz w:val="28"/>
          <w:szCs w:val="28"/>
        </w:rPr>
        <w:t xml:space="preserve">Губернатора Новосибирской области от 29.03.2018 № 61 «О Порядке осуществления контроля за соблюдением федерального законодательства и законодательства Новосибирской области о противодействии коррупции в государственных учреждениях Новосибирской области и организациях, созданных для выполнения задач, поставленных перед </w:t>
      </w:r>
      <w:r w:rsidRPr="4FFB9868">
        <w:rPr>
          <w:rFonts w:ascii="Times New Roman" w:eastAsia="Times New Roman" w:hAnsi="Times New Roman" w:cs="Times New Roman"/>
          <w:sz w:val="28"/>
          <w:szCs w:val="28"/>
        </w:rPr>
        <w:lastRenderedPageBreak/>
        <w:t>исполнительными органами государственной власти Новосибирской области, за реализацией в этих учреждениях и организациях мер по профилактике коррупционных правонарушений», на основании Плана</w:t>
      </w:r>
      <w:r w:rsidRPr="4FFB9868">
        <w:rPr>
          <w:sz w:val="28"/>
          <w:szCs w:val="28"/>
        </w:rPr>
        <w:t xml:space="preserve"> </w:t>
      </w:r>
      <w:r w:rsidRPr="4FFB9868">
        <w:rPr>
          <w:rFonts w:ascii="Times New Roman" w:eastAsia="Times New Roman" w:hAnsi="Times New Roman" w:cs="Times New Roman"/>
          <w:sz w:val="28"/>
          <w:szCs w:val="28"/>
        </w:rPr>
        <w:t>проведения проверок соблюдения федерального законодательства и законодательства Новосибирской области о противодействии коррупции в государственных учреждениях Новосибирской области на 2020 год, утвержденного приказом администрации Губернатора Новосибирской области и Правительства Новосибирской области от 23.12.2019 № 123 «Об утверждении плана проведения проверок соблюдения федерального законодательства и законодательства Новосибирской области о противодействии коррупции в государственных учреждениях Новосибирской области на 2020 год»</w:t>
      </w:r>
      <w:r w:rsidRPr="4FFB9868">
        <w:rPr>
          <w:sz w:val="28"/>
          <w:szCs w:val="28"/>
        </w:rPr>
        <w:t xml:space="preserve">, </w:t>
      </w:r>
      <w:r w:rsidRPr="4FFB9868">
        <w:rPr>
          <w:rFonts w:ascii="Times New Roman" w:eastAsia="Times New Roman" w:hAnsi="Times New Roman" w:cs="Times New Roman"/>
          <w:sz w:val="28"/>
          <w:szCs w:val="28"/>
        </w:rPr>
        <w:t xml:space="preserve">проведены плановые </w:t>
      </w:r>
      <w:r w:rsidRPr="4FFB9868">
        <w:rPr>
          <w:rFonts w:ascii="Times New Roman" w:eastAsia="Times New Roman" w:hAnsi="Times New Roman" w:cs="Times New Roman"/>
          <w:i/>
          <w:iCs/>
          <w:sz w:val="28"/>
          <w:szCs w:val="28"/>
        </w:rPr>
        <w:t>проверки в отношении 11 государственных учреждений Новосибирской области</w:t>
      </w:r>
      <w:r w:rsidRPr="4FFB9868">
        <w:rPr>
          <w:rFonts w:ascii="Times New Roman" w:eastAsia="Times New Roman" w:hAnsi="Times New Roman" w:cs="Times New Roman"/>
          <w:sz w:val="28"/>
          <w:szCs w:val="28"/>
        </w:rPr>
        <w:t>, в ходе которых выявлены замечания по вопросам организации антикоррупционной работы, даны соответствующие рекомендации. Выявленные в ходе проверок замечания устранены организациями путем принятия новых локальных актов по противодействию коррупции, актуализации действующих актов, размещения информации на официальных сайтах и стендах в занимаемых ими помещениях, упорядочения деятельности коллегиальных органов организаций  и др.</w:t>
      </w:r>
    </w:p>
    <w:p w:rsidR="001570C4" w:rsidRDefault="4FFB9868" w:rsidP="008D3454">
      <w:pPr>
        <w:pStyle w:val="Normal0"/>
        <w:spacing w:after="0" w:line="240" w:lineRule="auto"/>
        <w:ind w:firstLine="709"/>
        <w:jc w:val="both"/>
        <w:rPr>
          <w:rFonts w:ascii="Times New Roman" w:eastAsia="Times New Roman" w:hAnsi="Times New Roman" w:cs="Times New Roman"/>
          <w:color w:val="000000" w:themeColor="text1"/>
          <w:sz w:val="28"/>
          <w:szCs w:val="28"/>
        </w:rPr>
      </w:pPr>
      <w:r w:rsidRPr="4FFB9868">
        <w:rPr>
          <w:rFonts w:ascii="Times New Roman" w:eastAsia="Times New Roman" w:hAnsi="Times New Roman" w:cs="Times New Roman"/>
          <w:color w:val="000000" w:themeColor="text1"/>
          <w:sz w:val="28"/>
          <w:szCs w:val="28"/>
        </w:rPr>
        <w:t>На основании постановления Губернатора Новосибирской области от 19.10.2020 № 186 внесены соответствующие изменения в постановление Губернатора Новосибирской области от 29.03.2018 № 61: функции по контролю в форме проверок осуществляет отдел администрации.</w:t>
      </w:r>
    </w:p>
    <w:p w:rsidR="001570C4" w:rsidRDefault="4FFB9868" w:rsidP="008D3454">
      <w:pPr>
        <w:pStyle w:val="Normal0"/>
        <w:spacing w:after="0" w:line="240" w:lineRule="auto"/>
        <w:ind w:firstLine="709"/>
        <w:jc w:val="both"/>
        <w:rPr>
          <w:rFonts w:ascii="Times New Roman" w:eastAsia="Times New Roman" w:hAnsi="Times New Roman" w:cs="Times New Roman"/>
          <w:color w:val="000000"/>
          <w:sz w:val="28"/>
          <w:szCs w:val="28"/>
        </w:rPr>
      </w:pPr>
      <w:r w:rsidRPr="4FFB9868">
        <w:rPr>
          <w:rFonts w:ascii="Times New Roman" w:eastAsia="Times New Roman" w:hAnsi="Times New Roman" w:cs="Times New Roman"/>
          <w:color w:val="000000" w:themeColor="text1"/>
          <w:sz w:val="28"/>
          <w:szCs w:val="28"/>
        </w:rPr>
        <w:t xml:space="preserve">В 2020 году впервые была использована система дистанционного контроля, которым охвачено 100% организаций, подведомственных областным органам. Это позволило оценить, как уровень организации работы по противодействию коррупции в каждой подведомственной организации, так и деятельность </w:t>
      </w:r>
      <w:r w:rsidRPr="4FFB9868">
        <w:rPr>
          <w:rFonts w:ascii="Times New Roman" w:eastAsia="Times New Roman" w:hAnsi="Times New Roman" w:cs="Times New Roman"/>
          <w:sz w:val="28"/>
          <w:szCs w:val="28"/>
        </w:rPr>
        <w:t>областных органов по осуществлению ведомственного взаимодействия и контроля.</w:t>
      </w:r>
      <w:r w:rsidRPr="4FFB9868">
        <w:rPr>
          <w:rFonts w:ascii="Times New Roman" w:eastAsia="Times New Roman" w:hAnsi="Times New Roman" w:cs="Times New Roman"/>
          <w:color w:val="000000" w:themeColor="text1"/>
          <w:sz w:val="28"/>
          <w:szCs w:val="28"/>
        </w:rPr>
        <w:t xml:space="preserve"> </w:t>
      </w:r>
    </w:p>
    <w:p w:rsidR="001570C4" w:rsidRDefault="4FFB9868" w:rsidP="008D3454">
      <w:pPr>
        <w:pStyle w:val="Normal0"/>
        <w:spacing w:after="0" w:line="240" w:lineRule="auto"/>
        <w:ind w:firstLine="709"/>
        <w:jc w:val="both"/>
        <w:rPr>
          <w:rFonts w:ascii="Times New Roman" w:eastAsia="Times New Roman" w:hAnsi="Times New Roman" w:cs="Times New Roman"/>
          <w:sz w:val="28"/>
          <w:szCs w:val="28"/>
          <w:highlight w:val="white"/>
        </w:rPr>
      </w:pPr>
      <w:r w:rsidRPr="4FFB9868">
        <w:rPr>
          <w:rFonts w:ascii="Times New Roman" w:eastAsia="Times New Roman" w:hAnsi="Times New Roman" w:cs="Times New Roman"/>
          <w:sz w:val="28"/>
          <w:szCs w:val="28"/>
        </w:rPr>
        <w:t xml:space="preserve">Система контроля принятия антикоррупционных мер </w:t>
      </w:r>
      <w:r w:rsidRPr="4FFB9868">
        <w:rPr>
          <w:rFonts w:ascii="Times New Roman" w:eastAsia="Times New Roman" w:hAnsi="Times New Roman" w:cs="Times New Roman"/>
          <w:sz w:val="28"/>
          <w:szCs w:val="28"/>
          <w:highlight w:val="white"/>
        </w:rPr>
        <w:t xml:space="preserve">в </w:t>
      </w:r>
      <w:r w:rsidRPr="4FFB9868">
        <w:rPr>
          <w:rFonts w:ascii="Times New Roman" w:eastAsia="Times New Roman" w:hAnsi="Times New Roman" w:cs="Times New Roman"/>
          <w:sz w:val="28"/>
          <w:szCs w:val="28"/>
        </w:rPr>
        <w:t>подведомственных организациях</w:t>
      </w:r>
      <w:r w:rsidRPr="4FFB9868">
        <w:rPr>
          <w:rFonts w:ascii="Times New Roman" w:eastAsia="Times New Roman" w:hAnsi="Times New Roman" w:cs="Times New Roman"/>
          <w:sz w:val="28"/>
          <w:szCs w:val="28"/>
          <w:highlight w:val="white"/>
        </w:rPr>
        <w:t xml:space="preserve"> рассматривалась в рамках обсуждения вопроса «О соблюдении федерального законодательства и законодательства Новосибирской области о противодействии коррупции в государственных учреждениях Новосибирской области и организациях, созданных для выполнения задач, поставленных перед исполнительными органами государственной власти Новосибирской области» на заседании комиссии по координации работы по противодействию коррупции в Новосибирской области 22.12.2020 (протокол заседания комиссии размещен на официальном сайте Губернатора Новосибирской области и Правительства Новосибирской области в информационно-телекоммуникационной сети «Интернет» по адресу: </w:t>
      </w:r>
      <w:hyperlink r:id="rId17">
        <w:r w:rsidRPr="4FFB9868">
          <w:rPr>
            <w:rFonts w:ascii="Times New Roman" w:eastAsia="Times New Roman" w:hAnsi="Times New Roman" w:cs="Times New Roman"/>
            <w:sz w:val="28"/>
            <w:szCs w:val="28"/>
            <w:highlight w:val="white"/>
          </w:rPr>
          <w:t>https://www.nso.ru/page/22435</w:t>
        </w:r>
      </w:hyperlink>
      <w:r w:rsidRPr="4FFB9868">
        <w:rPr>
          <w:rFonts w:ascii="Times New Roman" w:eastAsia="Times New Roman" w:hAnsi="Times New Roman" w:cs="Times New Roman"/>
          <w:sz w:val="28"/>
          <w:szCs w:val="28"/>
          <w:highlight w:val="white"/>
        </w:rPr>
        <w:t xml:space="preserve">). </w:t>
      </w:r>
    </w:p>
    <w:p w:rsidR="001570C4" w:rsidRDefault="4FFB9868" w:rsidP="008D3454">
      <w:pPr>
        <w:pStyle w:val="Normal0"/>
        <w:spacing w:after="0" w:line="240" w:lineRule="auto"/>
        <w:ind w:firstLine="709"/>
        <w:jc w:val="both"/>
        <w:rPr>
          <w:rFonts w:ascii="Times New Roman" w:eastAsia="Times New Roman" w:hAnsi="Times New Roman" w:cs="Times New Roman"/>
          <w:sz w:val="28"/>
          <w:szCs w:val="28"/>
          <w:highlight w:val="white"/>
        </w:rPr>
      </w:pPr>
      <w:r w:rsidRPr="4FFB9868">
        <w:rPr>
          <w:rFonts w:ascii="Times New Roman" w:eastAsia="Times New Roman" w:hAnsi="Times New Roman" w:cs="Times New Roman"/>
          <w:sz w:val="28"/>
          <w:szCs w:val="28"/>
          <w:highlight w:val="white"/>
        </w:rPr>
        <w:t>По итогам рассмотрения с учетом реалий времени приняты решения, направленные на совершенствование системы антикоррупционных мер в подведомственных организациях.</w:t>
      </w:r>
    </w:p>
    <w:p w:rsidR="001570C4" w:rsidRDefault="00F970DC">
      <w:pPr>
        <w:pStyle w:val="Normal0"/>
        <w:spacing w:after="0"/>
        <w:jc w:val="center"/>
        <w:rPr>
          <w:rFonts w:ascii="Times New Roman" w:eastAsia="Times New Roman" w:hAnsi="Times New Roman" w:cs="Times New Roman"/>
          <w:b/>
          <w:color w:val="2F5496"/>
          <w:sz w:val="28"/>
          <w:szCs w:val="28"/>
        </w:rPr>
      </w:pPr>
      <w:r>
        <w:rPr>
          <w:rFonts w:ascii="Times New Roman" w:eastAsia="Times New Roman" w:hAnsi="Times New Roman" w:cs="Times New Roman"/>
          <w:b/>
          <w:noProof/>
          <w:color w:val="2F5496"/>
          <w:sz w:val="28"/>
          <w:szCs w:val="28"/>
        </w:rPr>
        <w:lastRenderedPageBreak/>
        <w:drawing>
          <wp:inline distT="0" distB="0" distL="0" distR="0" wp14:anchorId="7CE52BC6" wp14:editId="7ECD4EF3">
            <wp:extent cx="6481911" cy="3744291"/>
            <wp:effectExtent l="0" t="0" r="0" b="0"/>
            <wp:docPr id="926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a:stretch>
                      <a:fillRect/>
                    </a:stretch>
                  </pic:blipFill>
                  <pic:spPr>
                    <a:xfrm>
                      <a:off x="0" y="0"/>
                      <a:ext cx="6481911" cy="3744291"/>
                    </a:xfrm>
                    <a:prstGeom prst="rect">
                      <a:avLst/>
                    </a:prstGeom>
                    <a:ln/>
                  </pic:spPr>
                </pic:pic>
              </a:graphicData>
            </a:graphic>
          </wp:inline>
        </w:drawing>
      </w:r>
    </w:p>
    <w:p w:rsidR="001570C4" w:rsidRDefault="00F970DC" w:rsidP="0086163D">
      <w:pPr>
        <w:pStyle w:val="Normal0"/>
        <w:spacing w:after="0"/>
        <w:jc w:val="both"/>
        <w:rPr>
          <w:rFonts w:ascii="Times New Roman" w:eastAsia="Times New Roman" w:hAnsi="Times New Roman" w:cs="Times New Roman"/>
          <w:sz w:val="28"/>
          <w:szCs w:val="28"/>
        </w:rPr>
      </w:pPr>
      <w:r>
        <w:br w:type="page"/>
      </w:r>
    </w:p>
    <w:p w:rsidR="001570C4" w:rsidRDefault="00F970DC">
      <w:pPr>
        <w:pStyle w:val="Normal0"/>
        <w:spacing w:after="0"/>
        <w:ind w:firstLine="709"/>
        <w:jc w:val="center"/>
        <w:rPr>
          <w:rFonts w:ascii="Times New Roman" w:eastAsia="Times New Roman" w:hAnsi="Times New Roman" w:cs="Times New Roman"/>
          <w:b/>
          <w:color w:val="002060"/>
          <w:sz w:val="28"/>
          <w:szCs w:val="28"/>
        </w:rPr>
      </w:pPr>
      <w:r>
        <w:rPr>
          <w:rFonts w:ascii="Times New Roman" w:eastAsia="Times New Roman" w:hAnsi="Times New Roman" w:cs="Times New Roman"/>
          <w:b/>
          <w:color w:val="002060"/>
          <w:sz w:val="28"/>
          <w:szCs w:val="28"/>
        </w:rPr>
        <w:lastRenderedPageBreak/>
        <w:t>3. О РЕАЛИЗАЦИИ АНТИКОРРУПЦИОННОЙ ПОЛИТИКИ В НОВОСИБИРСКОЙ ОБЛАСТИ</w:t>
      </w:r>
    </w:p>
    <w:p w:rsidR="001570C4" w:rsidRDefault="001570C4">
      <w:pPr>
        <w:pStyle w:val="Normal0"/>
        <w:spacing w:after="0"/>
        <w:jc w:val="center"/>
        <w:rPr>
          <w:rFonts w:ascii="Times New Roman" w:eastAsia="Times New Roman" w:hAnsi="Times New Roman" w:cs="Times New Roman"/>
          <w:b/>
          <w:color w:val="366091"/>
          <w:sz w:val="28"/>
          <w:szCs w:val="28"/>
        </w:rPr>
      </w:pPr>
    </w:p>
    <w:p w:rsidR="001570C4" w:rsidRDefault="00F970DC" w:rsidP="00AD262C">
      <w:pPr>
        <w:pStyle w:val="Normal0"/>
        <w:spacing w:after="0" w:line="240" w:lineRule="auto"/>
        <w:ind w:firstLine="709"/>
        <w:jc w:val="center"/>
        <w:rPr>
          <w:rFonts w:ascii="Times New Roman" w:eastAsia="Times New Roman" w:hAnsi="Times New Roman" w:cs="Times New Roman"/>
          <w:b/>
          <w:color w:val="366091"/>
          <w:sz w:val="28"/>
          <w:szCs w:val="28"/>
        </w:rPr>
      </w:pPr>
      <w:r>
        <w:rPr>
          <w:rFonts w:ascii="Times New Roman" w:eastAsia="Times New Roman" w:hAnsi="Times New Roman" w:cs="Times New Roman"/>
          <w:b/>
          <w:color w:val="366091"/>
          <w:sz w:val="28"/>
          <w:szCs w:val="28"/>
        </w:rPr>
        <w:t xml:space="preserve">3.1 О соблюдении запретов, ограничений, требований о предотвращении (об урегулировании) конфликта интересов, </w:t>
      </w:r>
      <w:r w:rsidR="00B602BA">
        <w:rPr>
          <w:rFonts w:ascii="Times New Roman" w:eastAsia="Times New Roman" w:hAnsi="Times New Roman" w:cs="Times New Roman"/>
          <w:b/>
          <w:color w:val="366091"/>
          <w:sz w:val="28"/>
          <w:szCs w:val="28"/>
        </w:rPr>
        <w:t xml:space="preserve">об </w:t>
      </w:r>
      <w:r>
        <w:rPr>
          <w:rFonts w:ascii="Times New Roman" w:eastAsia="Times New Roman" w:hAnsi="Times New Roman" w:cs="Times New Roman"/>
          <w:b/>
          <w:color w:val="366091"/>
          <w:sz w:val="28"/>
          <w:szCs w:val="28"/>
        </w:rPr>
        <w:t>исполнении иных обязанностей, установленных законодательством о противодействии коррупции</w:t>
      </w:r>
    </w:p>
    <w:p w:rsidR="00A04EEB" w:rsidRDefault="00A04EEB">
      <w:pPr>
        <w:pStyle w:val="Normal0"/>
        <w:spacing w:after="0"/>
        <w:ind w:firstLine="708"/>
        <w:jc w:val="both"/>
        <w:rPr>
          <w:rFonts w:ascii="Times New Roman" w:eastAsia="Times New Roman" w:hAnsi="Times New Roman" w:cs="Times New Roman"/>
          <w:sz w:val="28"/>
          <w:szCs w:val="28"/>
        </w:rPr>
      </w:pPr>
    </w:p>
    <w:p w:rsidR="001570C4" w:rsidRDefault="00F970DC" w:rsidP="00A04EEB">
      <w:pPr>
        <w:pStyle w:val="Normal0"/>
        <w:spacing w:after="0" w:line="2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Контроль за соблюдением лицами, замещающими государственные должности Новосибирской области, должности государственной гражданской службы и должности муниципальной службы, требований законодательства о противодействии коррупции осуществляется органом Новосибирской области по профилактике коррупционных и иных правонарушений</w:t>
      </w:r>
      <w:r w:rsidR="00A04EEB">
        <w:rPr>
          <w:rFonts w:ascii="Times New Roman" w:eastAsia="Times New Roman" w:hAnsi="Times New Roman" w:cs="Times New Roman"/>
          <w:sz w:val="28"/>
          <w:szCs w:val="28"/>
        </w:rPr>
        <w:t xml:space="preserve"> (далее в настоящем разделе – орган по профилактике коррупционных и иных правонарушений)</w:t>
      </w:r>
      <w:r>
        <w:rPr>
          <w:rFonts w:ascii="Times New Roman" w:eastAsia="Times New Roman" w:hAnsi="Times New Roman" w:cs="Times New Roman"/>
          <w:sz w:val="28"/>
          <w:szCs w:val="28"/>
        </w:rPr>
        <w:t xml:space="preserve">, </w:t>
      </w:r>
      <w:r w:rsidR="00CC7848">
        <w:rPr>
          <w:rFonts w:ascii="Times New Roman" w:eastAsia="Times New Roman" w:hAnsi="Times New Roman" w:cs="Times New Roman"/>
          <w:sz w:val="28"/>
          <w:szCs w:val="28"/>
        </w:rPr>
        <w:t xml:space="preserve">полномочия которого осуществляет отдел по профилактике коррупционных и иных правонарушений администрации Губернатора Новосибирской области и Правительства Новосибирской области (далее в настоящем разделе – отдел администрации), </w:t>
      </w:r>
      <w:r>
        <w:rPr>
          <w:rFonts w:ascii="Times New Roman" w:eastAsia="Times New Roman" w:hAnsi="Times New Roman" w:cs="Times New Roman"/>
          <w:sz w:val="28"/>
          <w:szCs w:val="28"/>
        </w:rPr>
        <w:t>а также кадровыми службами и должностными лицами органов государственной власти Новосибирской области, государственных органов Новосибирской области и органов местного самоуправления муниципальных образований Новосибирской области</w:t>
      </w:r>
      <w:r w:rsidR="00AD262C">
        <w:rPr>
          <w:rFonts w:ascii="Times New Roman" w:eastAsia="Times New Roman" w:hAnsi="Times New Roman" w:cs="Times New Roman"/>
          <w:sz w:val="28"/>
          <w:szCs w:val="28"/>
        </w:rPr>
        <w:t xml:space="preserve"> (далее в настоящем разделе, соответственно – органы власти, государственные органы, органы местного самоуправления)</w:t>
      </w:r>
      <w:r>
        <w:rPr>
          <w:rFonts w:ascii="Times New Roman" w:eastAsia="Times New Roman" w:hAnsi="Times New Roman" w:cs="Times New Roman"/>
          <w:sz w:val="28"/>
          <w:szCs w:val="28"/>
        </w:rPr>
        <w:t>.</w:t>
      </w:r>
    </w:p>
    <w:p w:rsidR="001570C4" w:rsidRDefault="00F970DC" w:rsidP="00A04EEB">
      <w:pPr>
        <w:pStyle w:val="Normal0"/>
        <w:spacing w:after="0" w:line="2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Случаи несоблюдения запретов, ограничений, требований к предотвращению (урегулированию) конфликта интересов в 2020 году, как и в предыдущие периоды, выявлялись при поиске и анализе информации о должностных лицах и служащих.</w:t>
      </w:r>
    </w:p>
    <w:p w:rsidR="001570C4" w:rsidRDefault="00F970DC" w:rsidP="00A04EEB">
      <w:pPr>
        <w:pStyle w:val="Normal0"/>
        <w:spacing w:after="0" w:line="2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Согласно сведениям о ходе реализации мер по противодействию коррупции в органах государственной власти субъектов Российской Федерации и органах местного самоуправления в 2020 году</w:t>
      </w:r>
      <w:r w:rsidR="007B3B0F">
        <w:rPr>
          <w:rFonts w:ascii="Times New Roman" w:eastAsia="Times New Roman" w:hAnsi="Times New Roman" w:cs="Times New Roman"/>
          <w:sz w:val="28"/>
          <w:szCs w:val="28"/>
        </w:rPr>
        <w:t xml:space="preserve"> (далее в настоящем разделе – итоги антикоррупционного мониторинга)</w:t>
      </w:r>
      <w:r>
        <w:rPr>
          <w:rFonts w:ascii="Times New Roman" w:eastAsia="Times New Roman" w:hAnsi="Times New Roman" w:cs="Times New Roman"/>
          <w:sz w:val="28"/>
          <w:szCs w:val="28"/>
        </w:rPr>
        <w:t xml:space="preserve"> сведения о соблюдении запретов, ограничений и требований, установленных в целях противодействия коррупции, были проанализированы в отношении </w:t>
      </w:r>
      <w:r w:rsidRPr="002E7DDA">
        <w:rPr>
          <w:rFonts w:ascii="Times New Roman" w:eastAsia="Times New Roman" w:hAnsi="Times New Roman" w:cs="Times New Roman"/>
          <w:b/>
          <w:sz w:val="28"/>
          <w:szCs w:val="28"/>
        </w:rPr>
        <w:t>377</w:t>
      </w:r>
      <w:r>
        <w:rPr>
          <w:rFonts w:ascii="Times New Roman" w:eastAsia="Times New Roman" w:hAnsi="Times New Roman" w:cs="Times New Roman"/>
          <w:sz w:val="28"/>
          <w:szCs w:val="28"/>
        </w:rPr>
        <w:t xml:space="preserve"> гражданских служащих и </w:t>
      </w:r>
      <w:r w:rsidRPr="002E7DDA">
        <w:rPr>
          <w:rFonts w:ascii="Times New Roman" w:eastAsia="Times New Roman" w:hAnsi="Times New Roman" w:cs="Times New Roman"/>
          <w:b/>
          <w:sz w:val="28"/>
          <w:szCs w:val="28"/>
        </w:rPr>
        <w:t>586</w:t>
      </w:r>
      <w:r>
        <w:rPr>
          <w:rFonts w:ascii="Times New Roman" w:eastAsia="Times New Roman" w:hAnsi="Times New Roman" w:cs="Times New Roman"/>
          <w:sz w:val="28"/>
          <w:szCs w:val="28"/>
        </w:rPr>
        <w:t xml:space="preserve"> муниципальных служащих. Органами власти</w:t>
      </w:r>
      <w:r w:rsidR="003F4F07">
        <w:rPr>
          <w:rFonts w:ascii="Times New Roman" w:eastAsia="Times New Roman" w:hAnsi="Times New Roman" w:cs="Times New Roman"/>
          <w:sz w:val="28"/>
          <w:szCs w:val="28"/>
        </w:rPr>
        <w:t>, государственными органами</w:t>
      </w:r>
      <w:r>
        <w:rPr>
          <w:rFonts w:ascii="Times New Roman" w:eastAsia="Times New Roman" w:hAnsi="Times New Roman" w:cs="Times New Roman"/>
          <w:sz w:val="28"/>
          <w:szCs w:val="28"/>
        </w:rPr>
        <w:t xml:space="preserve"> и органами местного самоуправления на постоянной основе осуществлялся анализ соблюдения ограничения, установленного на гражданской и муниципальной службе, при котором гражданин не может быть принят на службу, а служащий не может находиться на службе в случае близкого родства или свойства со служащим, если замещение должности гражданской или муниципальной службы связано с непосредственной подчиненностью или подконтрольностью одного из них другому. При анализе использовались как данные, полученные от служащих, так и информация, размещенная в открытых базах данных, поступающая от правоохранительных органов, средств массовой информации.</w:t>
      </w:r>
    </w:p>
    <w:p w:rsidR="001570C4" w:rsidRDefault="00F970DC" w:rsidP="00A04EEB">
      <w:pPr>
        <w:pStyle w:val="Normal0"/>
        <w:spacing w:after="0" w:line="2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связи с внесением распоряжением Правительства Российской Федерации от 20.11.2019 № 2745-р изменений в утвержденную распоряжением Правительства Российской Федерации от 26.05.2005 № 667-р форму анкеты, подлежащей представлению в государственный орган, орган местного самоуправления, аппарат </w:t>
      </w:r>
      <w:r>
        <w:rPr>
          <w:rFonts w:ascii="Times New Roman" w:eastAsia="Times New Roman" w:hAnsi="Times New Roman" w:cs="Times New Roman"/>
          <w:sz w:val="28"/>
          <w:szCs w:val="28"/>
        </w:rPr>
        <w:lastRenderedPageBreak/>
        <w:t>избирательной комиссии муниципального образования гражданином Российской Федерации, изъявившим желание участвовать в конкурсе на замещение вакантной должности государственной гражданской службы Российской Федерации, поступающим на государственную гражданскую службу Российской Федерации или на муниципальную службу в Российской Федерации (далее ‒ анкета), во всех органах государственной власти Новосибирской области, органах местного самоуправления муниципальных образований Новосибирской области проведена работа по актуализации формы анкеты для граждан, поступающих на гражданскую и муниципальную службу, а также по актуализации сведений, содержащихся в анкетах служащих, в том числе, путем обеспечения:</w:t>
      </w:r>
    </w:p>
    <w:p w:rsidR="001570C4" w:rsidRDefault="00F970DC" w:rsidP="00A04EEB">
      <w:pPr>
        <w:pStyle w:val="Normal0"/>
        <w:spacing w:after="0" w:line="2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кадровыми подразделениями указанных органов системного заполнения служащими анкеты в актуальной редакции, с последующим анализом содержащихся в анкетах сведений;</w:t>
      </w:r>
    </w:p>
    <w:p w:rsidR="001570C4" w:rsidRDefault="00F970DC" w:rsidP="00A04EEB">
      <w:pPr>
        <w:pStyle w:val="Normal0"/>
        <w:spacing w:after="0" w:line="2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представления служащими кадровому работнику актуальных сведений по пунктам 13, 14 анкеты, в том числе о родственниках и свойственниках, о семейном положении, об адресе регистрации по месту жительства и адресе фактического проживания при предоставлении копий документов, подтверждающих изменения данных.</w:t>
      </w:r>
    </w:p>
    <w:p w:rsidR="001570C4" w:rsidRDefault="00F970DC" w:rsidP="00A04EEB">
      <w:pPr>
        <w:pStyle w:val="Normal0"/>
        <w:spacing w:after="0" w:line="2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Проведенная работа позволила проанализировать наличие (отсутствие) в подчиненности у должностных лиц родственников или свойственников, оценить, как наличие родственных связей влияет на возможные конфликты интересов при исполнении обязанностей.</w:t>
      </w:r>
    </w:p>
    <w:p w:rsidR="001570C4" w:rsidRDefault="00F970DC" w:rsidP="00A04EEB">
      <w:pPr>
        <w:pStyle w:val="Normal0"/>
        <w:spacing w:after="0" w:line="2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целях выявления конфликта интересов и предотвращения нарушения запретов и ограничений на службе кадровыми службами и должностными лицами органов власти</w:t>
      </w:r>
      <w:r w:rsidR="008725AC">
        <w:rPr>
          <w:rFonts w:ascii="Times New Roman" w:eastAsia="Times New Roman" w:hAnsi="Times New Roman" w:cs="Times New Roman"/>
          <w:sz w:val="28"/>
          <w:szCs w:val="28"/>
        </w:rPr>
        <w:t>, государственных органов</w:t>
      </w:r>
      <w:r>
        <w:rPr>
          <w:rFonts w:ascii="Times New Roman" w:eastAsia="Times New Roman" w:hAnsi="Times New Roman" w:cs="Times New Roman"/>
          <w:sz w:val="28"/>
          <w:szCs w:val="28"/>
        </w:rPr>
        <w:t xml:space="preserve"> и органов местного самоуправления сопоставлялись сведения о доходах</w:t>
      </w:r>
      <w:r w:rsidR="008725AC">
        <w:rPr>
          <w:rFonts w:ascii="Times New Roman" w:eastAsia="Times New Roman" w:hAnsi="Times New Roman" w:cs="Times New Roman"/>
          <w:sz w:val="28"/>
          <w:szCs w:val="28"/>
        </w:rPr>
        <w:t>, расходах, об имуществе и обязательствах имущественного характера (далее в настоящем разделе – сведения о доходах)</w:t>
      </w:r>
      <w:r>
        <w:rPr>
          <w:rFonts w:ascii="Times New Roman" w:eastAsia="Times New Roman" w:hAnsi="Times New Roman" w:cs="Times New Roman"/>
          <w:sz w:val="28"/>
          <w:szCs w:val="28"/>
        </w:rPr>
        <w:t xml:space="preserve"> служащих с актуализированными сведениями анкет. Анализ проводился с использованием портала «Rusprofile» в информационно-телекоммуникационной сети «Интернет» и Единого государственного реестра юридических лиц на официальном сайте Федеральной налоговой службы (www.egr</w:t>
      </w:r>
      <w:r w:rsidR="008725AC">
        <w:rPr>
          <w:rFonts w:ascii="Times New Roman" w:eastAsia="Times New Roman" w:hAnsi="Times New Roman" w:cs="Times New Roman"/>
          <w:sz w:val="28"/>
          <w:szCs w:val="28"/>
        </w:rPr>
        <w:t xml:space="preserve">ul.nalog.ru) на в целях выявления фактов </w:t>
      </w:r>
      <w:r>
        <w:rPr>
          <w:rFonts w:ascii="Times New Roman" w:eastAsia="Times New Roman" w:hAnsi="Times New Roman" w:cs="Times New Roman"/>
          <w:sz w:val="28"/>
          <w:szCs w:val="28"/>
        </w:rPr>
        <w:t>участия в коммерческих и некоммерческих организациях в целях исключения конфликта интересов. Также для анализа использовались информационн</w:t>
      </w:r>
      <w:r w:rsidR="00380993">
        <w:rPr>
          <w:rFonts w:ascii="Times New Roman" w:eastAsia="Times New Roman" w:hAnsi="Times New Roman" w:cs="Times New Roman"/>
          <w:sz w:val="28"/>
          <w:szCs w:val="28"/>
        </w:rPr>
        <w:t>ая</w:t>
      </w:r>
      <w:r>
        <w:rPr>
          <w:rFonts w:ascii="Times New Roman" w:eastAsia="Times New Roman" w:hAnsi="Times New Roman" w:cs="Times New Roman"/>
          <w:sz w:val="28"/>
          <w:szCs w:val="28"/>
        </w:rPr>
        <w:t xml:space="preserve"> систем</w:t>
      </w:r>
      <w:r w:rsidR="00380993">
        <w:rPr>
          <w:rFonts w:ascii="Times New Roman" w:eastAsia="Times New Roman" w:hAnsi="Times New Roman" w:cs="Times New Roman"/>
          <w:sz w:val="28"/>
          <w:szCs w:val="28"/>
        </w:rPr>
        <w:t>а</w:t>
      </w:r>
      <w:r>
        <w:rPr>
          <w:rFonts w:ascii="Times New Roman" w:eastAsia="Times New Roman" w:hAnsi="Times New Roman" w:cs="Times New Roman"/>
          <w:sz w:val="28"/>
          <w:szCs w:val="28"/>
        </w:rPr>
        <w:t xml:space="preserve"> СМЭВ-3 (в части направления межведомственных запросов в Росреестр) и </w:t>
      </w:r>
      <w:r w:rsidR="009E7BDA">
        <w:rPr>
          <w:rFonts w:ascii="Times New Roman" w:eastAsia="Times New Roman" w:hAnsi="Times New Roman" w:cs="Times New Roman"/>
          <w:sz w:val="28"/>
          <w:szCs w:val="28"/>
        </w:rPr>
        <w:t>база «</w:t>
      </w:r>
      <w:r>
        <w:rPr>
          <w:rFonts w:ascii="Times New Roman" w:eastAsia="Times New Roman" w:hAnsi="Times New Roman" w:cs="Times New Roman"/>
          <w:sz w:val="28"/>
          <w:szCs w:val="28"/>
        </w:rPr>
        <w:t>Контур-Фокус</w:t>
      </w:r>
      <w:r w:rsidR="009E7BDA">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1570C4" w:rsidRDefault="00F970DC" w:rsidP="00A04EEB">
      <w:pPr>
        <w:pStyle w:val="Normal0"/>
        <w:spacing w:after="0" w:line="2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целях обеспечения соблюдения запретов, ограничений и требований, установленных законодательством о противодействии коррупции, лицами, замещающими государственные должности Новосибирской области</w:t>
      </w:r>
      <w:r w:rsidR="008523A1">
        <w:rPr>
          <w:rFonts w:ascii="Times New Roman" w:eastAsia="Times New Roman" w:hAnsi="Times New Roman" w:cs="Times New Roman"/>
          <w:sz w:val="28"/>
          <w:szCs w:val="28"/>
        </w:rPr>
        <w:t xml:space="preserve"> (далее в настоящем разделе – лица,</w:t>
      </w:r>
      <w:r w:rsidR="00DA793C">
        <w:rPr>
          <w:rFonts w:ascii="Times New Roman" w:eastAsia="Times New Roman" w:hAnsi="Times New Roman" w:cs="Times New Roman"/>
          <w:sz w:val="28"/>
          <w:szCs w:val="28"/>
        </w:rPr>
        <w:t xml:space="preserve"> замещающие государственные должности)</w:t>
      </w:r>
      <w:r>
        <w:rPr>
          <w:rFonts w:ascii="Times New Roman" w:eastAsia="Times New Roman" w:hAnsi="Times New Roman" w:cs="Times New Roman"/>
          <w:sz w:val="28"/>
          <w:szCs w:val="28"/>
        </w:rPr>
        <w:t xml:space="preserve">, </w:t>
      </w:r>
      <w:r w:rsidR="008725AC">
        <w:rPr>
          <w:rFonts w:ascii="Times New Roman" w:eastAsia="Times New Roman" w:hAnsi="Times New Roman" w:cs="Times New Roman"/>
          <w:sz w:val="28"/>
          <w:szCs w:val="28"/>
        </w:rPr>
        <w:t xml:space="preserve">муниципальные должности, </w:t>
      </w:r>
      <w:r>
        <w:rPr>
          <w:rFonts w:ascii="Times New Roman" w:eastAsia="Times New Roman" w:hAnsi="Times New Roman" w:cs="Times New Roman"/>
          <w:sz w:val="28"/>
          <w:szCs w:val="28"/>
        </w:rPr>
        <w:t>государственными гражданскими служащими Новосибирской области</w:t>
      </w:r>
      <w:r w:rsidR="00DA793C">
        <w:rPr>
          <w:rFonts w:ascii="Times New Roman" w:eastAsia="Times New Roman" w:hAnsi="Times New Roman" w:cs="Times New Roman"/>
          <w:sz w:val="28"/>
          <w:szCs w:val="28"/>
        </w:rPr>
        <w:t xml:space="preserve"> (далее в настоящем разделе – гражданские служащие)</w:t>
      </w:r>
      <w:r>
        <w:rPr>
          <w:rFonts w:ascii="Times New Roman" w:eastAsia="Times New Roman" w:hAnsi="Times New Roman" w:cs="Times New Roman"/>
          <w:sz w:val="28"/>
          <w:szCs w:val="28"/>
        </w:rPr>
        <w:t>, а также муниципальными служащими, подавались предусмотренные антикоррупционным законодательством уведомления, в том числе:</w:t>
      </w:r>
    </w:p>
    <w:p w:rsidR="001570C4" w:rsidRDefault="00F970DC" w:rsidP="00A04EEB">
      <w:pPr>
        <w:pStyle w:val="Normal0"/>
        <w:spacing w:after="0" w:line="2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1) уведомления о намерении выполнять иную оплачиваемую работу.</w:t>
      </w:r>
      <w:r>
        <w:rPr>
          <w:rFonts w:ascii="Times New Roman" w:eastAsia="Times New Roman" w:hAnsi="Times New Roman" w:cs="Times New Roman"/>
          <w:sz w:val="28"/>
          <w:szCs w:val="28"/>
        </w:rPr>
        <w:t xml:space="preserve"> В 2020 году такие уведомления подали </w:t>
      </w:r>
      <w:r w:rsidRPr="002E7DDA">
        <w:rPr>
          <w:rFonts w:ascii="Times New Roman" w:eastAsia="Times New Roman" w:hAnsi="Times New Roman" w:cs="Times New Roman"/>
          <w:b/>
          <w:sz w:val="28"/>
          <w:szCs w:val="28"/>
        </w:rPr>
        <w:t>197</w:t>
      </w:r>
      <w:r>
        <w:rPr>
          <w:rFonts w:ascii="Times New Roman" w:eastAsia="Times New Roman" w:hAnsi="Times New Roman" w:cs="Times New Roman"/>
          <w:sz w:val="28"/>
          <w:szCs w:val="28"/>
        </w:rPr>
        <w:t xml:space="preserve"> гражданских служащих и </w:t>
      </w:r>
      <w:r w:rsidRPr="002E7DDA">
        <w:rPr>
          <w:rFonts w:ascii="Times New Roman" w:eastAsia="Times New Roman" w:hAnsi="Times New Roman" w:cs="Times New Roman"/>
          <w:b/>
          <w:sz w:val="28"/>
          <w:szCs w:val="28"/>
        </w:rPr>
        <w:t>630</w:t>
      </w:r>
      <w:r>
        <w:rPr>
          <w:rFonts w:ascii="Times New Roman" w:eastAsia="Times New Roman" w:hAnsi="Times New Roman" w:cs="Times New Roman"/>
          <w:sz w:val="28"/>
          <w:szCs w:val="28"/>
        </w:rPr>
        <w:t xml:space="preserve"> муниципальных служащих. В отношении двух гражданских служащих выявлен факт неисполнения ими обязанности по уведомлению работодателя о выполнении иной оплачиваемой работы. В 2020 году выполнение гражданскими служащими иной оплачиваемой работы было взято на контроль руководителями </w:t>
      </w:r>
      <w:r w:rsidR="007C3CC9">
        <w:rPr>
          <w:rFonts w:ascii="Times New Roman" w:eastAsia="Times New Roman" w:hAnsi="Times New Roman" w:cs="Times New Roman"/>
          <w:sz w:val="28"/>
          <w:szCs w:val="28"/>
        </w:rPr>
        <w:t>органов власти, п</w:t>
      </w:r>
      <w:r>
        <w:rPr>
          <w:rFonts w:ascii="Times New Roman" w:eastAsia="Times New Roman" w:hAnsi="Times New Roman" w:cs="Times New Roman"/>
          <w:sz w:val="28"/>
          <w:szCs w:val="28"/>
        </w:rPr>
        <w:t>оданные уведомления анализируются на предмет наличия конфликта интересов</w:t>
      </w:r>
      <w:r w:rsidR="007C3CC9">
        <w:rPr>
          <w:rFonts w:ascii="Times New Roman" w:eastAsia="Times New Roman" w:hAnsi="Times New Roman" w:cs="Times New Roman"/>
          <w:sz w:val="28"/>
          <w:szCs w:val="28"/>
        </w:rPr>
        <w:t>, при необходимости – рассматриваются на заседаниях комиссий, созданных в органах</w:t>
      </w:r>
      <w:r>
        <w:rPr>
          <w:rFonts w:ascii="Times New Roman" w:eastAsia="Times New Roman" w:hAnsi="Times New Roman" w:cs="Times New Roman"/>
          <w:sz w:val="28"/>
          <w:szCs w:val="28"/>
        </w:rPr>
        <w:t>.</w:t>
      </w:r>
    </w:p>
    <w:p w:rsidR="001570C4" w:rsidRDefault="00F970DC" w:rsidP="00A04EEB">
      <w:pPr>
        <w:pStyle w:val="Normal0"/>
        <w:spacing w:after="0" w:line="2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Диаграмма 1 </w:t>
      </w:r>
      <w:r>
        <w:rPr>
          <w:rFonts w:ascii="Times New Roman" w:eastAsia="Times New Roman" w:hAnsi="Times New Roman" w:cs="Times New Roman"/>
          <w:sz w:val="28"/>
          <w:szCs w:val="28"/>
        </w:rPr>
        <w:t xml:space="preserve">показывает существенный рост количества поступивших уведомлений об иной оплачиваемой работе, что во многом связано с исполнением </w:t>
      </w:r>
      <w:r w:rsidR="003D3BCD">
        <w:rPr>
          <w:rFonts w:ascii="Times New Roman" w:eastAsia="Times New Roman" w:hAnsi="Times New Roman" w:cs="Times New Roman"/>
          <w:sz w:val="28"/>
          <w:szCs w:val="28"/>
        </w:rPr>
        <w:t>решений комиссии по координации работы по противодействию коррупции в Новосибирской области</w:t>
      </w:r>
      <w:r w:rsidR="005D5C97">
        <w:rPr>
          <w:rFonts w:ascii="Times New Roman" w:eastAsia="Times New Roman" w:hAnsi="Times New Roman" w:cs="Times New Roman"/>
          <w:sz w:val="28"/>
          <w:szCs w:val="28"/>
        </w:rPr>
        <w:t xml:space="preserve"> (далее в настоящем разделе – Комиссия)</w:t>
      </w:r>
      <w:r>
        <w:rPr>
          <w:rFonts w:ascii="Times New Roman" w:eastAsia="Times New Roman" w:hAnsi="Times New Roman" w:cs="Times New Roman"/>
          <w:sz w:val="28"/>
          <w:szCs w:val="28"/>
        </w:rPr>
        <w:t>, а также с проведенными выборами, в которых были задействованы специалисты органов местного самоуправления;</w:t>
      </w:r>
    </w:p>
    <w:p w:rsidR="001570C4" w:rsidRDefault="001570C4">
      <w:pPr>
        <w:pStyle w:val="Normal0"/>
        <w:spacing w:after="0" w:line="240" w:lineRule="auto"/>
        <w:ind w:firstLine="708"/>
        <w:jc w:val="both"/>
        <w:rPr>
          <w:rFonts w:ascii="Times New Roman" w:eastAsia="Times New Roman" w:hAnsi="Times New Roman" w:cs="Times New Roman"/>
          <w:sz w:val="28"/>
          <w:szCs w:val="28"/>
        </w:rPr>
      </w:pPr>
    </w:p>
    <w:p w:rsidR="001570C4" w:rsidRDefault="00F970DC">
      <w:pPr>
        <w:pStyle w:val="Normal0"/>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noProof/>
          <w:sz w:val="28"/>
          <w:szCs w:val="28"/>
        </w:rPr>
        <w:drawing>
          <wp:inline distT="0" distB="0" distL="0" distR="0" wp14:anchorId="255AC294" wp14:editId="25E77CD0">
            <wp:extent cx="5943600" cy="4048125"/>
            <wp:effectExtent l="0" t="0" r="0" b="9525"/>
            <wp:docPr id="9252" name="Диаграмма 92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570C4" w:rsidRDefault="001570C4">
      <w:pPr>
        <w:pStyle w:val="Normal0"/>
        <w:spacing w:after="0" w:line="240" w:lineRule="auto"/>
        <w:ind w:firstLine="709"/>
        <w:jc w:val="both"/>
        <w:rPr>
          <w:rFonts w:ascii="Times New Roman" w:eastAsia="Times New Roman" w:hAnsi="Times New Roman" w:cs="Times New Roman"/>
          <w:b/>
          <w:sz w:val="28"/>
          <w:szCs w:val="28"/>
        </w:rPr>
      </w:pPr>
    </w:p>
    <w:p w:rsidR="001570C4" w:rsidRDefault="00F970DC">
      <w:pPr>
        <w:pStyle w:val="Normal0"/>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 уведомления о получении подарков. </w:t>
      </w:r>
      <w:r>
        <w:rPr>
          <w:rFonts w:ascii="Times New Roman" w:eastAsia="Times New Roman" w:hAnsi="Times New Roman" w:cs="Times New Roman"/>
          <w:sz w:val="28"/>
          <w:szCs w:val="28"/>
        </w:rPr>
        <w:t>В 2020 году уведомление подано одним гражданским служащим;</w:t>
      </w:r>
    </w:p>
    <w:p w:rsidR="001570C4" w:rsidRDefault="00F970DC">
      <w:pPr>
        <w:pStyle w:val="Norm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 уведомления о фактах обращения в целях склонения к совершению коррупционных правонарушений</w:t>
      </w:r>
      <w:r w:rsidR="00DA793C">
        <w:rPr>
          <w:rFonts w:ascii="Times New Roman" w:eastAsia="Times New Roman" w:hAnsi="Times New Roman" w:cs="Times New Roman"/>
          <w:sz w:val="28"/>
          <w:szCs w:val="28"/>
        </w:rPr>
        <w:t>. В 2020 году от гражданских</w:t>
      </w:r>
      <w:r>
        <w:rPr>
          <w:rFonts w:ascii="Times New Roman" w:eastAsia="Times New Roman" w:hAnsi="Times New Roman" w:cs="Times New Roman"/>
          <w:sz w:val="28"/>
          <w:szCs w:val="28"/>
        </w:rPr>
        <w:t xml:space="preserve"> служащих поступило и рассмотрено два уведомления. По результатам рассмотрения материалы в отношении одного из указанных уведомлений были направлены в правоохранительные органы и впоследствии возбуждено уголовное дело.</w:t>
      </w:r>
      <w:r w:rsidR="003D3BC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От муниципального служащего поступило и рассмотрено одно уведомление о факт</w:t>
      </w:r>
      <w:r w:rsidR="003D3BCD">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lastRenderedPageBreak/>
        <w:t>обращения в целях склонения к совершению коррупционн</w:t>
      </w:r>
      <w:r w:rsidR="003D3BCD">
        <w:rPr>
          <w:rFonts w:ascii="Times New Roman" w:eastAsia="Times New Roman" w:hAnsi="Times New Roman" w:cs="Times New Roman"/>
          <w:sz w:val="28"/>
          <w:szCs w:val="28"/>
        </w:rPr>
        <w:t>ого</w:t>
      </w:r>
      <w:r>
        <w:rPr>
          <w:rFonts w:ascii="Times New Roman" w:eastAsia="Times New Roman" w:hAnsi="Times New Roman" w:cs="Times New Roman"/>
          <w:sz w:val="28"/>
          <w:szCs w:val="28"/>
        </w:rPr>
        <w:t xml:space="preserve"> правонарушени</w:t>
      </w:r>
      <w:r w:rsidR="003D3BCD">
        <w:rPr>
          <w:rFonts w:ascii="Times New Roman" w:eastAsia="Times New Roman" w:hAnsi="Times New Roman" w:cs="Times New Roman"/>
          <w:sz w:val="28"/>
          <w:szCs w:val="28"/>
        </w:rPr>
        <w:t>я</w:t>
      </w:r>
      <w:r>
        <w:rPr>
          <w:rFonts w:ascii="Times New Roman" w:eastAsia="Times New Roman" w:hAnsi="Times New Roman" w:cs="Times New Roman"/>
          <w:sz w:val="28"/>
          <w:szCs w:val="28"/>
        </w:rPr>
        <w:t>.</w:t>
      </w:r>
      <w:r>
        <w:t xml:space="preserve"> </w:t>
      </w:r>
      <w:r>
        <w:rPr>
          <w:rFonts w:ascii="Times New Roman" w:eastAsia="Times New Roman" w:hAnsi="Times New Roman" w:cs="Times New Roman"/>
          <w:sz w:val="28"/>
          <w:szCs w:val="28"/>
        </w:rPr>
        <w:t>По результатам его рассмотрения материалы были направлены в правоохранительные органы;</w:t>
      </w:r>
    </w:p>
    <w:p w:rsidR="001570C4" w:rsidRDefault="00F970DC">
      <w:pPr>
        <w:pStyle w:val="Norm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4) уведомления о возможном возникновении конфликта интересов</w:t>
      </w:r>
      <w:r>
        <w:rPr>
          <w:rFonts w:ascii="Times New Roman" w:eastAsia="Times New Roman" w:hAnsi="Times New Roman" w:cs="Times New Roman"/>
          <w:sz w:val="28"/>
          <w:szCs w:val="28"/>
        </w:rPr>
        <w:t xml:space="preserve">. В 2020 году о возникновении личной заинтересованности при исполнении должностных обязанностей, которая приводит или может привести к конфликту интересов, уведомили </w:t>
      </w:r>
      <w:r w:rsidRPr="002E7DDA">
        <w:rPr>
          <w:rFonts w:ascii="Times New Roman" w:eastAsia="Times New Roman" w:hAnsi="Times New Roman" w:cs="Times New Roman"/>
          <w:b/>
          <w:sz w:val="28"/>
          <w:szCs w:val="28"/>
        </w:rPr>
        <w:t>16</w:t>
      </w:r>
      <w:r>
        <w:rPr>
          <w:rFonts w:ascii="Times New Roman" w:eastAsia="Times New Roman" w:hAnsi="Times New Roman" w:cs="Times New Roman"/>
          <w:sz w:val="28"/>
          <w:szCs w:val="28"/>
        </w:rPr>
        <w:t xml:space="preserve"> гражданских служащих, </w:t>
      </w:r>
      <w:r w:rsidRPr="002E7DDA">
        <w:rPr>
          <w:rFonts w:ascii="Times New Roman" w:eastAsia="Times New Roman" w:hAnsi="Times New Roman" w:cs="Times New Roman"/>
          <w:b/>
          <w:sz w:val="28"/>
          <w:szCs w:val="28"/>
        </w:rPr>
        <w:t>7</w:t>
      </w:r>
      <w:r>
        <w:rPr>
          <w:rFonts w:ascii="Times New Roman" w:eastAsia="Times New Roman" w:hAnsi="Times New Roman" w:cs="Times New Roman"/>
          <w:sz w:val="28"/>
          <w:szCs w:val="28"/>
        </w:rPr>
        <w:t xml:space="preserve"> муниципальных служащих и одно лицо, замещающее государственную должность. В подавляющем большинстве ситуации связаны с наличием родственных связей между должностными лицами органов.</w:t>
      </w:r>
    </w:p>
    <w:p w:rsidR="001570C4" w:rsidRDefault="00F970DC">
      <w:pPr>
        <w:pStyle w:val="Norm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2020 году в качестве мер урегулирования ситуации личной заинтересованности и предупреждения конфликта интересов впервые примен</w:t>
      </w:r>
      <w:r w:rsidR="004B18C5">
        <w:rPr>
          <w:rFonts w:ascii="Times New Roman" w:eastAsia="Times New Roman" w:hAnsi="Times New Roman" w:cs="Times New Roman"/>
          <w:sz w:val="28"/>
          <w:szCs w:val="28"/>
        </w:rPr>
        <w:t>ен</w:t>
      </w:r>
      <w:r>
        <w:rPr>
          <w:rFonts w:ascii="Times New Roman" w:eastAsia="Times New Roman" w:hAnsi="Times New Roman" w:cs="Times New Roman"/>
          <w:sz w:val="28"/>
          <w:szCs w:val="28"/>
        </w:rPr>
        <w:t xml:space="preserve"> ме</w:t>
      </w:r>
      <w:r w:rsidR="004B18C5">
        <w:rPr>
          <w:rFonts w:ascii="Times New Roman" w:eastAsia="Times New Roman" w:hAnsi="Times New Roman" w:cs="Times New Roman"/>
          <w:sz w:val="28"/>
          <w:szCs w:val="28"/>
        </w:rPr>
        <w:t xml:space="preserve">ханизм дополнительного контроля, в соответствии с рекомендациями </w:t>
      </w:r>
      <w:r>
        <w:rPr>
          <w:rFonts w:ascii="Times New Roman" w:eastAsia="Times New Roman" w:hAnsi="Times New Roman" w:cs="Times New Roman"/>
          <w:sz w:val="28"/>
          <w:szCs w:val="28"/>
        </w:rPr>
        <w:t>Министерств</w:t>
      </w:r>
      <w:r w:rsidR="004B18C5">
        <w:rPr>
          <w:rFonts w:ascii="Times New Roman" w:eastAsia="Times New Roman" w:hAnsi="Times New Roman" w:cs="Times New Roman"/>
          <w:sz w:val="28"/>
          <w:szCs w:val="28"/>
        </w:rPr>
        <w:t>а</w:t>
      </w:r>
      <w:r>
        <w:rPr>
          <w:rFonts w:ascii="Times New Roman" w:eastAsia="Times New Roman" w:hAnsi="Times New Roman" w:cs="Times New Roman"/>
          <w:sz w:val="28"/>
          <w:szCs w:val="28"/>
        </w:rPr>
        <w:t xml:space="preserve"> труда и социальной защиты </w:t>
      </w:r>
      <w:r w:rsidR="00A20048">
        <w:rPr>
          <w:rFonts w:ascii="Times New Roman" w:eastAsia="Times New Roman" w:hAnsi="Times New Roman" w:cs="Times New Roman"/>
          <w:sz w:val="28"/>
          <w:szCs w:val="28"/>
        </w:rPr>
        <w:t>Российской Федерации,</w:t>
      </w:r>
      <w:r>
        <w:rPr>
          <w:rFonts w:ascii="Times New Roman" w:eastAsia="Times New Roman" w:hAnsi="Times New Roman" w:cs="Times New Roman"/>
          <w:sz w:val="28"/>
          <w:szCs w:val="28"/>
        </w:rPr>
        <w:t xml:space="preserve"> в рамках реализации пункта 5 Национального плана противодействия коррупции на 2018 ‒ 2020 годы, утвержденного Указом Президента Российской Федерации от 29.06.2018 № 378.</w:t>
      </w:r>
    </w:p>
    <w:p w:rsidR="001570C4" w:rsidRDefault="00F970DC">
      <w:pPr>
        <w:pStyle w:val="Norm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Применение такой меры как дополнительный контроль предполагает контроль (проверку) вышестоящим руководителем решений, принимаемых нижестоящим руководителем в отношении лиц, с которыми </w:t>
      </w:r>
      <w:r w:rsidR="004B18C5">
        <w:rPr>
          <w:rFonts w:ascii="Times New Roman" w:eastAsia="Times New Roman" w:hAnsi="Times New Roman" w:cs="Times New Roman"/>
          <w:sz w:val="28"/>
          <w:szCs w:val="28"/>
        </w:rPr>
        <w:t>последний</w:t>
      </w:r>
      <w:r>
        <w:rPr>
          <w:rFonts w:ascii="Times New Roman" w:eastAsia="Times New Roman" w:hAnsi="Times New Roman" w:cs="Times New Roman"/>
          <w:sz w:val="28"/>
          <w:szCs w:val="28"/>
        </w:rPr>
        <w:t xml:space="preserve"> связан родственными или иными близкими отношениями. Его применение целесообразно, в первую очередь, в тех ситуациях, когда иные меры по предотвращению и урегулированию конфликта интересов не являются достаточными.</w:t>
      </w:r>
    </w:p>
    <w:p w:rsidR="001570C4" w:rsidRDefault="00F970DC">
      <w:pPr>
        <w:pStyle w:val="Norm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 для урегулирования ситуации личной заинтересованности лица, замещающего государственную должность и являющегося руководителем </w:t>
      </w:r>
      <w:r w:rsidR="0029286C">
        <w:rPr>
          <w:rFonts w:ascii="Times New Roman" w:eastAsia="Times New Roman" w:hAnsi="Times New Roman" w:cs="Times New Roman"/>
          <w:sz w:val="28"/>
          <w:szCs w:val="28"/>
        </w:rPr>
        <w:t>органа власти</w:t>
      </w:r>
      <w:r>
        <w:rPr>
          <w:rFonts w:ascii="Times New Roman" w:eastAsia="Times New Roman" w:hAnsi="Times New Roman" w:cs="Times New Roman"/>
          <w:sz w:val="28"/>
          <w:szCs w:val="28"/>
        </w:rPr>
        <w:t>, в связи с возникновением у него родственных связей с сотрудником возглавляемого им органа, были приняты меры дополнительного контроля за деятельностью указанного лица при решении вопросов, касающихся родственника, со стороны курирующего орган заместителя Губернатора Новосибирской области.</w:t>
      </w:r>
    </w:p>
    <w:p w:rsidR="001570C4" w:rsidRDefault="00F970DC">
      <w:pPr>
        <w:pStyle w:val="Norm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отношении трех г</w:t>
      </w:r>
      <w:r w:rsidR="0029286C">
        <w:rPr>
          <w:rFonts w:ascii="Times New Roman" w:eastAsia="Times New Roman" w:hAnsi="Times New Roman" w:cs="Times New Roman"/>
          <w:sz w:val="28"/>
          <w:szCs w:val="28"/>
        </w:rPr>
        <w:t xml:space="preserve">ражданских </w:t>
      </w:r>
      <w:r>
        <w:rPr>
          <w:rFonts w:ascii="Times New Roman" w:eastAsia="Times New Roman" w:hAnsi="Times New Roman" w:cs="Times New Roman"/>
          <w:sz w:val="28"/>
          <w:szCs w:val="28"/>
        </w:rPr>
        <w:t>служащих этот механизм применялся в министерстве финансов и налоговой политики Новосибирской области, министерстве природных ресурсов и экологии Новосибирской области;</w:t>
      </w:r>
    </w:p>
    <w:p w:rsidR="001570C4" w:rsidRDefault="00F970DC" w:rsidP="0029286C">
      <w:pPr>
        <w:pStyle w:val="Normal0"/>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5) о</w:t>
      </w:r>
      <w:r>
        <w:rPr>
          <w:rFonts w:ascii="Times New Roman" w:eastAsia="Times New Roman" w:hAnsi="Times New Roman" w:cs="Times New Roman"/>
          <w:b/>
          <w:color w:val="000000"/>
          <w:sz w:val="28"/>
          <w:szCs w:val="28"/>
        </w:rPr>
        <w:t>существлялся контроль за соблюдением ограничений и запретов при приеме на работу граждан, ранее замещавших должности гражданской и муниципальной службы</w:t>
      </w:r>
      <w:r>
        <w:rPr>
          <w:rFonts w:ascii="Times New Roman" w:eastAsia="Times New Roman" w:hAnsi="Times New Roman" w:cs="Times New Roman"/>
          <w:color w:val="000000"/>
          <w:sz w:val="28"/>
          <w:szCs w:val="28"/>
        </w:rPr>
        <w:t xml:space="preserve">. Для этого </w:t>
      </w:r>
      <w:r w:rsidR="0029286C">
        <w:rPr>
          <w:rFonts w:ascii="Times New Roman" w:eastAsia="Times New Roman" w:hAnsi="Times New Roman" w:cs="Times New Roman"/>
          <w:color w:val="000000"/>
          <w:sz w:val="28"/>
          <w:szCs w:val="28"/>
        </w:rPr>
        <w:t xml:space="preserve">органами власти, </w:t>
      </w:r>
      <w:r>
        <w:rPr>
          <w:rFonts w:ascii="Times New Roman" w:eastAsia="Times New Roman" w:hAnsi="Times New Roman" w:cs="Times New Roman"/>
          <w:color w:val="000000"/>
          <w:sz w:val="28"/>
          <w:szCs w:val="28"/>
        </w:rPr>
        <w:t xml:space="preserve">государственными органами и органами местного самоуправления рассматривались </w:t>
      </w:r>
      <w:r>
        <w:rPr>
          <w:rFonts w:ascii="Times New Roman" w:eastAsia="Times New Roman" w:hAnsi="Times New Roman" w:cs="Times New Roman"/>
          <w:b/>
          <w:color w:val="000000"/>
          <w:sz w:val="28"/>
          <w:szCs w:val="28"/>
        </w:rPr>
        <w:t>вопросы о даче согласия на трудоустройство</w:t>
      </w:r>
      <w:r>
        <w:rPr>
          <w:rFonts w:ascii="Times New Roman" w:eastAsia="Times New Roman" w:hAnsi="Times New Roman" w:cs="Times New Roman"/>
          <w:color w:val="000000"/>
          <w:sz w:val="28"/>
          <w:szCs w:val="28"/>
        </w:rPr>
        <w:t>, а также уведомления организаций о заключении с такими гражданами трудового договора или гражданско-правового договора в случаях, предусмотренных федеральными законами.</w:t>
      </w:r>
      <w:r w:rsidR="0029286C">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В 2020 году проанализировано соблюдение ограничения в отношении </w:t>
      </w:r>
      <w:r w:rsidRPr="002E7DDA">
        <w:rPr>
          <w:rFonts w:ascii="Times New Roman" w:eastAsia="Times New Roman" w:hAnsi="Times New Roman" w:cs="Times New Roman"/>
          <w:b/>
          <w:color w:val="000000"/>
          <w:sz w:val="28"/>
          <w:szCs w:val="28"/>
        </w:rPr>
        <w:t>152</w:t>
      </w:r>
      <w:r>
        <w:rPr>
          <w:rFonts w:ascii="Times New Roman" w:eastAsia="Times New Roman" w:hAnsi="Times New Roman" w:cs="Times New Roman"/>
          <w:color w:val="000000"/>
          <w:sz w:val="28"/>
          <w:szCs w:val="28"/>
        </w:rPr>
        <w:t xml:space="preserve"> гражданских служащих и </w:t>
      </w:r>
      <w:r w:rsidRPr="002E7DDA">
        <w:rPr>
          <w:rFonts w:ascii="Times New Roman" w:eastAsia="Times New Roman" w:hAnsi="Times New Roman" w:cs="Times New Roman"/>
          <w:b/>
          <w:color w:val="000000"/>
          <w:sz w:val="28"/>
          <w:szCs w:val="28"/>
        </w:rPr>
        <w:t>70</w:t>
      </w:r>
      <w:r>
        <w:rPr>
          <w:rFonts w:ascii="Times New Roman" w:eastAsia="Times New Roman" w:hAnsi="Times New Roman" w:cs="Times New Roman"/>
          <w:color w:val="000000"/>
          <w:sz w:val="28"/>
          <w:szCs w:val="28"/>
        </w:rPr>
        <w:t xml:space="preserve"> муниципальных служащих </w:t>
      </w:r>
      <w:r>
        <w:rPr>
          <w:rFonts w:ascii="Times New Roman" w:eastAsia="Times New Roman" w:hAnsi="Times New Roman" w:cs="Times New Roman"/>
          <w:i/>
          <w:color w:val="000000"/>
          <w:sz w:val="28"/>
          <w:szCs w:val="28"/>
        </w:rPr>
        <w:t>(диаграмма 2</w:t>
      </w:r>
      <w:r>
        <w:rPr>
          <w:rFonts w:ascii="Times New Roman" w:eastAsia="Times New Roman" w:hAnsi="Times New Roman" w:cs="Times New Roman"/>
          <w:color w:val="000000"/>
          <w:sz w:val="28"/>
          <w:szCs w:val="28"/>
        </w:rPr>
        <w:t xml:space="preserve">). Вопрос о даче согласия рассматривался на заседаниях комиссий по соблюдению требований к служебному поведению и урегулированию конфликта интересов, созданных в органах, в отношении </w:t>
      </w:r>
      <w:r w:rsidRPr="002E7DDA">
        <w:rPr>
          <w:rFonts w:ascii="Times New Roman" w:eastAsia="Times New Roman" w:hAnsi="Times New Roman" w:cs="Times New Roman"/>
          <w:b/>
          <w:color w:val="000000"/>
          <w:sz w:val="28"/>
          <w:szCs w:val="28"/>
        </w:rPr>
        <w:t>8</w:t>
      </w:r>
      <w:r>
        <w:rPr>
          <w:rFonts w:ascii="Times New Roman" w:eastAsia="Times New Roman" w:hAnsi="Times New Roman" w:cs="Times New Roman"/>
          <w:color w:val="000000"/>
          <w:sz w:val="28"/>
          <w:szCs w:val="28"/>
        </w:rPr>
        <w:t xml:space="preserve"> гражданских и </w:t>
      </w:r>
      <w:r w:rsidRPr="002E7DDA">
        <w:rPr>
          <w:rFonts w:ascii="Times New Roman" w:eastAsia="Times New Roman" w:hAnsi="Times New Roman" w:cs="Times New Roman"/>
          <w:b/>
          <w:color w:val="000000"/>
          <w:sz w:val="28"/>
          <w:szCs w:val="28"/>
        </w:rPr>
        <w:t>49</w:t>
      </w:r>
      <w:r>
        <w:rPr>
          <w:rFonts w:ascii="Times New Roman" w:eastAsia="Times New Roman" w:hAnsi="Times New Roman" w:cs="Times New Roman"/>
          <w:color w:val="000000"/>
          <w:sz w:val="28"/>
          <w:szCs w:val="28"/>
        </w:rPr>
        <w:t xml:space="preserve"> муниципальных служащих при наличии следующих фактов: с момента увольнения со службы не прошло двух лет, должность, которую замещал </w:t>
      </w:r>
      <w:r>
        <w:rPr>
          <w:rFonts w:ascii="Times New Roman" w:eastAsia="Times New Roman" w:hAnsi="Times New Roman" w:cs="Times New Roman"/>
          <w:color w:val="000000"/>
          <w:sz w:val="28"/>
          <w:szCs w:val="28"/>
        </w:rPr>
        <w:lastRenderedPageBreak/>
        <w:t>гражданский (муниципальный) служащий, была включена в соответствующий перечень должностей, в период замещения гражданином должности он осуществлял функции государственного управления в отношении организации. В 201</w:t>
      </w:r>
      <w:r w:rsidR="00A15B04">
        <w:rPr>
          <w:rFonts w:ascii="Times New Roman" w:eastAsia="Times New Roman" w:hAnsi="Times New Roman" w:cs="Times New Roman"/>
          <w:color w:val="000000"/>
          <w:sz w:val="28"/>
          <w:szCs w:val="28"/>
        </w:rPr>
        <w:t>9</w:t>
      </w:r>
      <w:r>
        <w:rPr>
          <w:rFonts w:ascii="Times New Roman" w:eastAsia="Times New Roman" w:hAnsi="Times New Roman" w:cs="Times New Roman"/>
          <w:color w:val="000000"/>
          <w:sz w:val="28"/>
          <w:szCs w:val="28"/>
        </w:rPr>
        <w:t xml:space="preserve"> году соблюдение указанного ограничения было проанализировано в отношении 1</w:t>
      </w:r>
      <w:r w:rsidR="00A15B04">
        <w:rPr>
          <w:rFonts w:ascii="Times New Roman" w:eastAsia="Times New Roman" w:hAnsi="Times New Roman" w:cs="Times New Roman"/>
          <w:color w:val="000000"/>
          <w:sz w:val="28"/>
          <w:szCs w:val="28"/>
        </w:rPr>
        <w:t>36</w:t>
      </w:r>
      <w:r>
        <w:rPr>
          <w:rFonts w:ascii="Times New Roman" w:eastAsia="Times New Roman" w:hAnsi="Times New Roman" w:cs="Times New Roman"/>
          <w:color w:val="000000"/>
          <w:sz w:val="28"/>
          <w:szCs w:val="28"/>
        </w:rPr>
        <w:t xml:space="preserve"> гражданских служащих и </w:t>
      </w:r>
      <w:r w:rsidR="00A15B04" w:rsidRPr="002E7DDA">
        <w:rPr>
          <w:rFonts w:ascii="Times New Roman" w:eastAsia="Times New Roman" w:hAnsi="Times New Roman" w:cs="Times New Roman"/>
          <w:color w:val="000000"/>
          <w:sz w:val="28"/>
          <w:szCs w:val="28"/>
        </w:rPr>
        <w:t>82</w:t>
      </w:r>
      <w:r>
        <w:rPr>
          <w:rFonts w:ascii="Times New Roman" w:eastAsia="Times New Roman" w:hAnsi="Times New Roman" w:cs="Times New Roman"/>
          <w:color w:val="000000"/>
          <w:sz w:val="28"/>
          <w:szCs w:val="28"/>
        </w:rPr>
        <w:t xml:space="preserve"> муниципальных служащих.</w:t>
      </w:r>
    </w:p>
    <w:p w:rsidR="001570C4" w:rsidRDefault="00F970DC">
      <w:pPr>
        <w:pStyle w:val="Normal0"/>
        <w:tabs>
          <w:tab w:val="left" w:pos="99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Также в </w:t>
      </w:r>
      <w:r w:rsidR="003F4F07">
        <w:rPr>
          <w:rFonts w:ascii="Times New Roman" w:eastAsia="Times New Roman" w:hAnsi="Times New Roman" w:cs="Times New Roman"/>
          <w:color w:val="000000"/>
          <w:sz w:val="28"/>
          <w:szCs w:val="28"/>
        </w:rPr>
        <w:t>отчетном</w:t>
      </w:r>
      <w:r>
        <w:rPr>
          <w:rFonts w:ascii="Times New Roman" w:eastAsia="Times New Roman" w:hAnsi="Times New Roman" w:cs="Times New Roman"/>
          <w:color w:val="000000"/>
          <w:sz w:val="28"/>
          <w:szCs w:val="28"/>
        </w:rPr>
        <w:t xml:space="preserve"> году рассмотрено </w:t>
      </w:r>
      <w:r w:rsidRPr="002E7DDA">
        <w:rPr>
          <w:rFonts w:ascii="Times New Roman" w:eastAsia="Times New Roman" w:hAnsi="Times New Roman" w:cs="Times New Roman"/>
          <w:b/>
          <w:color w:val="000000"/>
          <w:sz w:val="28"/>
          <w:szCs w:val="28"/>
        </w:rPr>
        <w:t>1</w:t>
      </w:r>
      <w:r>
        <w:rPr>
          <w:rFonts w:ascii="Times New Roman" w:eastAsia="Times New Roman" w:hAnsi="Times New Roman" w:cs="Times New Roman"/>
          <w:color w:val="000000"/>
          <w:sz w:val="28"/>
          <w:szCs w:val="28"/>
        </w:rPr>
        <w:t xml:space="preserve"> обращение граждан</w:t>
      </w:r>
      <w:r w:rsidR="0029286C">
        <w:rPr>
          <w:rFonts w:ascii="Times New Roman" w:eastAsia="Times New Roman" w:hAnsi="Times New Roman" w:cs="Times New Roman"/>
          <w:color w:val="000000"/>
          <w:sz w:val="28"/>
          <w:szCs w:val="28"/>
        </w:rPr>
        <w:t>ина</w:t>
      </w:r>
      <w:r>
        <w:rPr>
          <w:rFonts w:ascii="Times New Roman" w:eastAsia="Times New Roman" w:hAnsi="Times New Roman" w:cs="Times New Roman"/>
          <w:color w:val="000000"/>
          <w:sz w:val="28"/>
          <w:szCs w:val="28"/>
        </w:rPr>
        <w:t>, ранее замещавшего государственную должность, о даче согласия на замещение на условиях трудов</w:t>
      </w:r>
      <w:r w:rsidR="0029286C">
        <w:rPr>
          <w:rFonts w:ascii="Times New Roman" w:eastAsia="Times New Roman" w:hAnsi="Times New Roman" w:cs="Times New Roman"/>
          <w:color w:val="000000"/>
          <w:sz w:val="28"/>
          <w:szCs w:val="28"/>
        </w:rPr>
        <w:t>ого</w:t>
      </w:r>
      <w:r>
        <w:rPr>
          <w:rFonts w:ascii="Times New Roman" w:eastAsia="Times New Roman" w:hAnsi="Times New Roman" w:cs="Times New Roman"/>
          <w:color w:val="000000"/>
          <w:sz w:val="28"/>
          <w:szCs w:val="28"/>
        </w:rPr>
        <w:t xml:space="preserve"> договор</w:t>
      </w:r>
      <w:r w:rsidR="0029286C">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 xml:space="preserve"> руководящей должности в некоммерческой организации.</w:t>
      </w:r>
    </w:p>
    <w:p w:rsidR="001570C4" w:rsidRDefault="00F970DC">
      <w:pPr>
        <w:pStyle w:val="Normal0"/>
        <w:tabs>
          <w:tab w:val="left" w:pos="99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Нарушения установленного запрета, при которых руководителю органа рекомендуется направить соответствующие материалы в правоохранительные органы и проинформировать работодателя бывшего служащего о нарушении, не выявлены.</w:t>
      </w:r>
    </w:p>
    <w:p w:rsidR="00D75804" w:rsidRDefault="00D75804">
      <w:pPr>
        <w:pStyle w:val="Normal0"/>
        <w:tabs>
          <w:tab w:val="left" w:pos="993"/>
        </w:tabs>
        <w:spacing w:after="0" w:line="240" w:lineRule="auto"/>
        <w:ind w:firstLine="709"/>
        <w:jc w:val="both"/>
        <w:rPr>
          <w:rFonts w:ascii="Times New Roman" w:eastAsia="Times New Roman" w:hAnsi="Times New Roman" w:cs="Times New Roman"/>
          <w:color w:val="000000"/>
          <w:sz w:val="28"/>
          <w:szCs w:val="28"/>
        </w:rPr>
      </w:pPr>
    </w:p>
    <w:p w:rsidR="001570C4" w:rsidRDefault="00F970DC">
      <w:pPr>
        <w:pStyle w:val="Norm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noProof/>
          <w:color w:val="000000"/>
          <w:sz w:val="28"/>
          <w:szCs w:val="28"/>
        </w:rPr>
        <w:drawing>
          <wp:inline distT="0" distB="0" distL="0" distR="0" wp14:anchorId="3CABF142" wp14:editId="2B534592">
            <wp:extent cx="5915025" cy="4029075"/>
            <wp:effectExtent l="0" t="0" r="9525" b="9525"/>
            <wp:docPr id="9251" name="Диаграмма 92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F3BF2" w:rsidRDefault="001F3BF2">
      <w:pPr>
        <w:pStyle w:val="Normal0"/>
        <w:spacing w:after="0" w:line="240" w:lineRule="auto"/>
        <w:jc w:val="center"/>
        <w:rPr>
          <w:rFonts w:ascii="Times New Roman" w:eastAsia="Times New Roman" w:hAnsi="Times New Roman" w:cs="Times New Roman"/>
          <w:b/>
          <w:color w:val="365F91" w:themeColor="accent1" w:themeShade="BF"/>
          <w:sz w:val="28"/>
          <w:szCs w:val="28"/>
        </w:rPr>
      </w:pPr>
    </w:p>
    <w:p w:rsidR="00BE5B5F" w:rsidRDefault="00BE5B5F">
      <w:pPr>
        <w:pStyle w:val="Normal0"/>
        <w:spacing w:after="0" w:line="240" w:lineRule="auto"/>
        <w:jc w:val="center"/>
        <w:rPr>
          <w:rFonts w:ascii="Times New Roman" w:eastAsia="Times New Roman" w:hAnsi="Times New Roman" w:cs="Times New Roman"/>
          <w:b/>
          <w:color w:val="365F91" w:themeColor="accent1" w:themeShade="BF"/>
          <w:sz w:val="28"/>
          <w:szCs w:val="28"/>
        </w:rPr>
      </w:pPr>
    </w:p>
    <w:p w:rsidR="00BE5B5F" w:rsidRDefault="00BE5B5F">
      <w:pPr>
        <w:rPr>
          <w:rFonts w:ascii="Times New Roman" w:eastAsia="Times New Roman" w:hAnsi="Times New Roman" w:cs="Times New Roman"/>
          <w:b/>
          <w:color w:val="365F91" w:themeColor="accent1" w:themeShade="BF"/>
          <w:sz w:val="28"/>
          <w:szCs w:val="28"/>
        </w:rPr>
      </w:pPr>
      <w:r>
        <w:rPr>
          <w:rFonts w:ascii="Times New Roman" w:eastAsia="Times New Roman" w:hAnsi="Times New Roman" w:cs="Times New Roman"/>
          <w:b/>
          <w:color w:val="365F91" w:themeColor="accent1" w:themeShade="BF"/>
          <w:sz w:val="28"/>
          <w:szCs w:val="28"/>
        </w:rPr>
        <w:br w:type="page"/>
      </w:r>
    </w:p>
    <w:p w:rsidR="001570C4" w:rsidRPr="007925EA" w:rsidRDefault="00F970DC">
      <w:pPr>
        <w:pStyle w:val="Normal0"/>
        <w:spacing w:after="0" w:line="240" w:lineRule="auto"/>
        <w:jc w:val="center"/>
        <w:rPr>
          <w:rFonts w:ascii="Times New Roman" w:eastAsia="Times New Roman" w:hAnsi="Times New Roman" w:cs="Times New Roman"/>
          <w:b/>
          <w:color w:val="365F91" w:themeColor="accent1" w:themeShade="BF"/>
          <w:sz w:val="28"/>
          <w:szCs w:val="28"/>
        </w:rPr>
      </w:pPr>
      <w:r w:rsidRPr="007925EA">
        <w:rPr>
          <w:rFonts w:ascii="Times New Roman" w:eastAsia="Times New Roman" w:hAnsi="Times New Roman" w:cs="Times New Roman"/>
          <w:b/>
          <w:color w:val="365F91" w:themeColor="accent1" w:themeShade="BF"/>
          <w:sz w:val="28"/>
          <w:szCs w:val="28"/>
        </w:rPr>
        <w:lastRenderedPageBreak/>
        <w:t>3.2. Об исполнении обязанности по представлению сведений о доходах, расходах, об имуществе и обязательствах имущественного характера и об анализе представленных сведений</w:t>
      </w:r>
    </w:p>
    <w:p w:rsidR="00D75804" w:rsidRDefault="00D75804">
      <w:pPr>
        <w:pStyle w:val="Normal0"/>
        <w:spacing w:after="0" w:line="240" w:lineRule="auto"/>
        <w:jc w:val="center"/>
        <w:rPr>
          <w:rFonts w:ascii="Times New Roman" w:eastAsia="Times New Roman" w:hAnsi="Times New Roman" w:cs="Times New Roman"/>
          <w:b/>
          <w:color w:val="366091"/>
          <w:sz w:val="28"/>
          <w:szCs w:val="28"/>
        </w:rPr>
      </w:pPr>
    </w:p>
    <w:p w:rsidR="001570C4" w:rsidRDefault="00F970DC">
      <w:pPr>
        <w:pStyle w:val="Normal0"/>
        <w:widowControl w:val="0"/>
        <w:spacing w:after="0" w:line="240" w:lineRule="auto"/>
        <w:ind w:firstLine="709"/>
        <w:jc w:val="both"/>
        <w:rPr>
          <w:rFonts w:ascii="Times New Roman" w:eastAsia="Times New Roman" w:hAnsi="Times New Roman" w:cs="Times New Roman"/>
          <w:sz w:val="28"/>
          <w:szCs w:val="28"/>
        </w:rPr>
      </w:pPr>
      <w:r w:rsidRPr="00CC7848">
        <w:rPr>
          <w:rFonts w:ascii="Times New Roman" w:eastAsia="Times New Roman" w:hAnsi="Times New Roman" w:cs="Times New Roman"/>
          <w:sz w:val="28"/>
          <w:szCs w:val="28"/>
        </w:rPr>
        <w:t xml:space="preserve">Органом по профилактике коррупционных и иных правонарушений </w:t>
      </w:r>
      <w:r w:rsidRPr="00CC7848">
        <w:rPr>
          <w:rFonts w:ascii="Times New Roman" w:eastAsia="Times New Roman" w:hAnsi="Times New Roman" w:cs="Times New Roman"/>
          <w:color w:val="333333"/>
          <w:sz w:val="28"/>
          <w:szCs w:val="28"/>
        </w:rPr>
        <w:t>в пределах своих полномочий на постоянной основе реализуются меры, направленные на повышение эффективности контроля за соблюдением лицами, замещающими государственные должности</w:t>
      </w:r>
      <w:r w:rsidR="007A7FDA">
        <w:rPr>
          <w:rFonts w:ascii="Times New Roman" w:eastAsia="Times New Roman" w:hAnsi="Times New Roman" w:cs="Times New Roman"/>
          <w:color w:val="333333"/>
          <w:sz w:val="28"/>
          <w:szCs w:val="28"/>
        </w:rPr>
        <w:t>, муниципальные должности, гражданскими и муниципальными служащими</w:t>
      </w:r>
      <w:r>
        <w:rPr>
          <w:rFonts w:ascii="Times New Roman" w:eastAsia="Times New Roman" w:hAnsi="Times New Roman" w:cs="Times New Roman"/>
          <w:color w:val="333333"/>
          <w:sz w:val="28"/>
          <w:szCs w:val="28"/>
          <w:highlight w:val="white"/>
        </w:rPr>
        <w:t>, требований законодательства о противодействии коррупции, в том числе касающихся исполнения</w:t>
      </w:r>
      <w:r>
        <w:rPr>
          <w:rFonts w:ascii="Times New Roman" w:eastAsia="Times New Roman" w:hAnsi="Times New Roman" w:cs="Times New Roman"/>
          <w:sz w:val="28"/>
          <w:szCs w:val="28"/>
          <w:highlight w:val="white"/>
        </w:rPr>
        <w:t xml:space="preserve"> обязанностей по </w:t>
      </w:r>
      <w:r>
        <w:rPr>
          <w:rFonts w:ascii="Times New Roman" w:eastAsia="Times New Roman" w:hAnsi="Times New Roman" w:cs="Times New Roman"/>
          <w:sz w:val="28"/>
          <w:szCs w:val="28"/>
        </w:rPr>
        <w:t>пр</w:t>
      </w:r>
      <w:r w:rsidR="007A7FDA">
        <w:rPr>
          <w:rFonts w:ascii="Times New Roman" w:eastAsia="Times New Roman" w:hAnsi="Times New Roman" w:cs="Times New Roman"/>
          <w:sz w:val="28"/>
          <w:szCs w:val="28"/>
        </w:rPr>
        <w:t>едставлению сведений о доходах.</w:t>
      </w:r>
    </w:p>
    <w:p w:rsidR="00A04EEB" w:rsidRDefault="00A04EEB" w:rsidP="00A04EEB">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Особенностью декларационной кампании 2020 года стало ее продление на всех уровнях до 01.08.2020 включительно, что явилось следствием реализации ограничительных мероприятий, направленных на обеспечение санитарно-эпидемиологического благополучия населения в связи с предотвращением распространения новой коронавирусной инфекции (COVID-19).</w:t>
      </w:r>
    </w:p>
    <w:p w:rsidR="001570C4" w:rsidRDefault="00F970DC">
      <w:pPr>
        <w:pStyle w:val="Normal0"/>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Согласно </w:t>
      </w:r>
      <w:r w:rsidR="007B3B0F">
        <w:rPr>
          <w:rFonts w:ascii="Times New Roman" w:eastAsia="Times New Roman" w:hAnsi="Times New Roman" w:cs="Times New Roman"/>
          <w:sz w:val="28"/>
          <w:szCs w:val="28"/>
        </w:rPr>
        <w:t xml:space="preserve">итогам антикоррупционного мониторинга за 2020 год </w:t>
      </w:r>
      <w:r>
        <w:rPr>
          <w:rFonts w:ascii="Times New Roman" w:eastAsia="Times New Roman" w:hAnsi="Times New Roman" w:cs="Times New Roman"/>
          <w:sz w:val="28"/>
          <w:szCs w:val="28"/>
        </w:rPr>
        <w:t>в отчетном году произошло незначительное увеличение общей численности</w:t>
      </w:r>
      <w:r>
        <w:rPr>
          <w:sz w:val="20"/>
          <w:szCs w:val="20"/>
        </w:rPr>
        <w:t xml:space="preserve"> </w:t>
      </w:r>
      <w:r>
        <w:rPr>
          <w:rFonts w:ascii="Times New Roman" w:eastAsia="Times New Roman" w:hAnsi="Times New Roman" w:cs="Times New Roman"/>
          <w:sz w:val="28"/>
          <w:szCs w:val="28"/>
        </w:rPr>
        <w:t xml:space="preserve">гражданских служащих (на 0,6 %), муниципальных служащих (на 0,9 %), представляющих сведения о доходах, по сравнению с показателями 2019 года </w:t>
      </w:r>
      <w:r>
        <w:rPr>
          <w:rFonts w:ascii="Times New Roman" w:eastAsia="Times New Roman" w:hAnsi="Times New Roman" w:cs="Times New Roman"/>
          <w:i/>
          <w:sz w:val="28"/>
          <w:szCs w:val="28"/>
        </w:rPr>
        <w:t>(таблица 1)</w:t>
      </w:r>
      <w:r>
        <w:rPr>
          <w:rFonts w:ascii="Times New Roman" w:eastAsia="Times New Roman" w:hAnsi="Times New Roman" w:cs="Times New Roman"/>
          <w:sz w:val="28"/>
          <w:szCs w:val="28"/>
        </w:rPr>
        <w:t>,</w:t>
      </w:r>
      <w:r>
        <w:rPr>
          <w:sz w:val="20"/>
          <w:szCs w:val="20"/>
        </w:rPr>
        <w:t xml:space="preserve"> </w:t>
      </w:r>
      <w:r>
        <w:rPr>
          <w:rFonts w:ascii="Times New Roman" w:eastAsia="Times New Roman" w:hAnsi="Times New Roman" w:cs="Times New Roman"/>
          <w:sz w:val="28"/>
          <w:szCs w:val="28"/>
        </w:rPr>
        <w:t xml:space="preserve">что отчасти обусловлено пересмотром перечней должностей, замещение которых влечет за собой обязанность представления сведений о доходах. </w:t>
      </w:r>
    </w:p>
    <w:p w:rsidR="001F0FDC" w:rsidRDefault="001F0FDC">
      <w:pPr>
        <w:pStyle w:val="Normal0"/>
        <w:widowControl w:val="0"/>
        <w:spacing w:after="0" w:line="240" w:lineRule="auto"/>
        <w:ind w:firstLine="709"/>
        <w:jc w:val="right"/>
        <w:rPr>
          <w:rFonts w:ascii="Times New Roman" w:eastAsia="Times New Roman" w:hAnsi="Times New Roman" w:cs="Times New Roman"/>
          <w:i/>
          <w:sz w:val="24"/>
          <w:szCs w:val="24"/>
        </w:rPr>
      </w:pPr>
    </w:p>
    <w:p w:rsidR="001570C4" w:rsidRDefault="00F970DC">
      <w:pPr>
        <w:pStyle w:val="Normal0"/>
        <w:widowControl w:val="0"/>
        <w:spacing w:after="0" w:line="240" w:lineRule="auto"/>
        <w:ind w:firstLine="709"/>
        <w:jc w:val="right"/>
        <w:rPr>
          <w:rFonts w:ascii="Times New Roman" w:eastAsia="Times New Roman" w:hAnsi="Times New Roman" w:cs="Times New Roman"/>
          <w:i/>
          <w:sz w:val="28"/>
          <w:szCs w:val="28"/>
        </w:rPr>
      </w:pPr>
      <w:r>
        <w:rPr>
          <w:rFonts w:ascii="Times New Roman" w:eastAsia="Times New Roman" w:hAnsi="Times New Roman" w:cs="Times New Roman"/>
          <w:i/>
          <w:sz w:val="24"/>
          <w:szCs w:val="24"/>
        </w:rPr>
        <w:t xml:space="preserve">Таблица </w:t>
      </w:r>
      <w:r>
        <w:rPr>
          <w:rFonts w:ascii="Times New Roman" w:eastAsia="Times New Roman" w:hAnsi="Times New Roman" w:cs="Times New Roman"/>
          <w:i/>
          <w:sz w:val="28"/>
          <w:szCs w:val="28"/>
        </w:rPr>
        <w:t>1</w:t>
      </w:r>
    </w:p>
    <w:p w:rsidR="00D75804" w:rsidRDefault="00D75804">
      <w:pPr>
        <w:pStyle w:val="Normal0"/>
        <w:widowControl w:val="0"/>
        <w:spacing w:after="0" w:line="240" w:lineRule="auto"/>
        <w:ind w:firstLine="709"/>
        <w:jc w:val="right"/>
        <w:rPr>
          <w:rFonts w:ascii="Times New Roman" w:eastAsia="Times New Roman" w:hAnsi="Times New Roman" w:cs="Times New Roman"/>
          <w:i/>
          <w:sz w:val="28"/>
          <w:szCs w:val="28"/>
        </w:rPr>
      </w:pPr>
    </w:p>
    <w:tbl>
      <w:tblPr>
        <w:tblStyle w:val="af7"/>
        <w:tblW w:w="10065" w:type="dxa"/>
        <w:tblInd w:w="115" w:type="dxa"/>
        <w:tblBorders>
          <w:top w:val="single" w:sz="12" w:space="0" w:color="E721B3"/>
          <w:left w:val="single" w:sz="12" w:space="0" w:color="E721B3"/>
          <w:bottom w:val="single" w:sz="12" w:space="0" w:color="E721B3"/>
          <w:right w:val="single" w:sz="12" w:space="0" w:color="E721B3"/>
          <w:insideH w:val="single" w:sz="12" w:space="0" w:color="E721B3"/>
          <w:insideV w:val="single" w:sz="12" w:space="0" w:color="E721B3"/>
        </w:tblBorders>
        <w:tblLayout w:type="fixed"/>
        <w:tblLook w:val="0400" w:firstRow="0" w:lastRow="0" w:firstColumn="0" w:lastColumn="0" w:noHBand="0" w:noVBand="1"/>
      </w:tblPr>
      <w:tblGrid>
        <w:gridCol w:w="1552"/>
        <w:gridCol w:w="3862"/>
        <w:gridCol w:w="4651"/>
      </w:tblGrid>
      <w:tr w:rsidR="001570C4" w:rsidTr="00D75804">
        <w:trPr>
          <w:trHeight w:val="660"/>
        </w:trPr>
        <w:tc>
          <w:tcPr>
            <w:tcW w:w="1552" w:type="dxa"/>
            <w:vMerge w:val="restart"/>
            <w:shd w:val="clear" w:color="auto" w:fill="E7E4D5"/>
            <w:vAlign w:val="center"/>
          </w:tcPr>
          <w:p w:rsidR="001570C4" w:rsidRDefault="00F970DC">
            <w:pPr>
              <w:pStyle w:val="Normal0"/>
              <w:widowControl w:val="0"/>
              <w:spacing w:after="60" w:line="240" w:lineRule="auto"/>
              <w:ind w:hanging="1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Год</w:t>
            </w:r>
          </w:p>
        </w:tc>
        <w:tc>
          <w:tcPr>
            <w:tcW w:w="8513" w:type="dxa"/>
            <w:gridSpan w:val="2"/>
            <w:shd w:val="clear" w:color="auto" w:fill="E7E4D5"/>
            <w:vAlign w:val="center"/>
          </w:tcPr>
          <w:p w:rsidR="001570C4" w:rsidRDefault="00F970DC">
            <w:pPr>
              <w:pStyle w:val="Normal0"/>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Количество служащих, представивших сведения о доходах в ходе декларационной кампании 2020 года, из них:</w:t>
            </w:r>
          </w:p>
        </w:tc>
      </w:tr>
      <w:tr w:rsidR="001570C4" w:rsidTr="00D75804">
        <w:trPr>
          <w:trHeight w:val="500"/>
        </w:trPr>
        <w:tc>
          <w:tcPr>
            <w:tcW w:w="1552" w:type="dxa"/>
            <w:vMerge/>
            <w:shd w:val="clear" w:color="auto" w:fill="E7E4D5"/>
            <w:vAlign w:val="center"/>
          </w:tcPr>
          <w:p w:rsidR="001570C4" w:rsidRDefault="001570C4">
            <w:pPr>
              <w:pStyle w:val="Normal0"/>
              <w:widowControl w:val="0"/>
              <w:pBdr>
                <w:top w:val="nil"/>
                <w:left w:val="nil"/>
                <w:bottom w:val="nil"/>
                <w:right w:val="nil"/>
                <w:between w:val="nil"/>
              </w:pBdr>
              <w:spacing w:after="0" w:line="276" w:lineRule="auto"/>
              <w:rPr>
                <w:rFonts w:ascii="Times New Roman" w:eastAsia="Times New Roman" w:hAnsi="Times New Roman" w:cs="Times New Roman"/>
                <w:b/>
                <w:sz w:val="24"/>
                <w:szCs w:val="24"/>
              </w:rPr>
            </w:pPr>
          </w:p>
        </w:tc>
        <w:tc>
          <w:tcPr>
            <w:tcW w:w="3862" w:type="dxa"/>
            <w:shd w:val="clear" w:color="auto" w:fill="E7E4D5"/>
            <w:vAlign w:val="center"/>
          </w:tcPr>
          <w:p w:rsidR="001570C4" w:rsidRDefault="00F970DC">
            <w:pPr>
              <w:pStyle w:val="Normal0"/>
              <w:widowControl w:val="0"/>
              <w:spacing w:after="60" w:line="240" w:lineRule="auto"/>
              <w:ind w:firstLine="6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гражданских служащих</w:t>
            </w:r>
          </w:p>
        </w:tc>
        <w:tc>
          <w:tcPr>
            <w:tcW w:w="4651" w:type="dxa"/>
            <w:shd w:val="clear" w:color="auto" w:fill="E7E4D5"/>
            <w:vAlign w:val="center"/>
          </w:tcPr>
          <w:p w:rsidR="001570C4" w:rsidRDefault="00F970DC">
            <w:pPr>
              <w:pStyle w:val="Normal0"/>
              <w:widowControl w:val="0"/>
              <w:spacing w:after="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муниципальных служащих</w:t>
            </w:r>
          </w:p>
        </w:tc>
      </w:tr>
      <w:tr w:rsidR="001570C4" w:rsidTr="00D75804">
        <w:trPr>
          <w:trHeight w:val="380"/>
        </w:trPr>
        <w:tc>
          <w:tcPr>
            <w:tcW w:w="1552" w:type="dxa"/>
            <w:shd w:val="clear" w:color="auto" w:fill="E7E4D5"/>
            <w:vAlign w:val="center"/>
          </w:tcPr>
          <w:p w:rsidR="001570C4" w:rsidRDefault="00F970DC">
            <w:pPr>
              <w:pStyle w:val="Normal0"/>
              <w:widowControl w:val="0"/>
              <w:spacing w:after="60" w:line="240" w:lineRule="auto"/>
              <w:ind w:hanging="1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2018</w:t>
            </w:r>
          </w:p>
        </w:tc>
        <w:tc>
          <w:tcPr>
            <w:tcW w:w="3862" w:type="dxa"/>
            <w:shd w:val="clear" w:color="auto" w:fill="E7E4D5"/>
            <w:vAlign w:val="center"/>
          </w:tcPr>
          <w:p w:rsidR="001570C4" w:rsidRDefault="00F970DC">
            <w:pPr>
              <w:pStyle w:val="Normal0"/>
              <w:widowControl w:val="0"/>
              <w:spacing w:after="60" w:line="240" w:lineRule="auto"/>
              <w:ind w:firstLine="6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2149</w:t>
            </w:r>
          </w:p>
        </w:tc>
        <w:tc>
          <w:tcPr>
            <w:tcW w:w="4651" w:type="dxa"/>
            <w:shd w:val="clear" w:color="auto" w:fill="E7E4D5"/>
            <w:vAlign w:val="center"/>
          </w:tcPr>
          <w:p w:rsidR="001570C4" w:rsidRDefault="00F970DC">
            <w:pPr>
              <w:pStyle w:val="Normal0"/>
              <w:widowControl w:val="0"/>
              <w:spacing w:after="60" w:line="240" w:lineRule="auto"/>
              <w:ind w:firstLine="6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5635</w:t>
            </w:r>
          </w:p>
        </w:tc>
      </w:tr>
      <w:tr w:rsidR="001570C4" w:rsidTr="00D75804">
        <w:trPr>
          <w:trHeight w:val="460"/>
        </w:trPr>
        <w:tc>
          <w:tcPr>
            <w:tcW w:w="1552" w:type="dxa"/>
            <w:shd w:val="clear" w:color="auto" w:fill="E7E4D5"/>
            <w:vAlign w:val="center"/>
          </w:tcPr>
          <w:p w:rsidR="001570C4" w:rsidRDefault="00F970DC">
            <w:pPr>
              <w:pStyle w:val="Normal0"/>
              <w:widowControl w:val="0"/>
              <w:spacing w:after="60" w:line="240" w:lineRule="auto"/>
              <w:ind w:hanging="1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2019</w:t>
            </w:r>
          </w:p>
        </w:tc>
        <w:tc>
          <w:tcPr>
            <w:tcW w:w="3862" w:type="dxa"/>
            <w:shd w:val="clear" w:color="auto" w:fill="E7E4D5"/>
            <w:vAlign w:val="center"/>
          </w:tcPr>
          <w:p w:rsidR="001570C4" w:rsidRDefault="00F970DC">
            <w:pPr>
              <w:pStyle w:val="Normal0"/>
              <w:widowControl w:val="0"/>
              <w:spacing w:after="60" w:line="240" w:lineRule="auto"/>
              <w:ind w:firstLine="6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1694</w:t>
            </w:r>
          </w:p>
        </w:tc>
        <w:tc>
          <w:tcPr>
            <w:tcW w:w="4651" w:type="dxa"/>
            <w:shd w:val="clear" w:color="auto" w:fill="E7E4D5"/>
            <w:vAlign w:val="center"/>
          </w:tcPr>
          <w:p w:rsidR="001570C4" w:rsidRDefault="00F970DC">
            <w:pPr>
              <w:pStyle w:val="Normal0"/>
              <w:widowControl w:val="0"/>
              <w:spacing w:after="60" w:line="240" w:lineRule="auto"/>
              <w:ind w:firstLine="6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5393</w:t>
            </w:r>
          </w:p>
        </w:tc>
      </w:tr>
      <w:tr w:rsidR="001570C4" w:rsidTr="00D75804">
        <w:trPr>
          <w:trHeight w:val="460"/>
        </w:trPr>
        <w:tc>
          <w:tcPr>
            <w:tcW w:w="1552" w:type="dxa"/>
            <w:shd w:val="clear" w:color="auto" w:fill="E7E4D5"/>
            <w:vAlign w:val="center"/>
          </w:tcPr>
          <w:p w:rsidR="001570C4" w:rsidRDefault="00F970DC">
            <w:pPr>
              <w:pStyle w:val="Normal0"/>
              <w:widowControl w:val="0"/>
              <w:spacing w:after="60" w:line="240" w:lineRule="auto"/>
              <w:ind w:hanging="1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2020</w:t>
            </w:r>
          </w:p>
        </w:tc>
        <w:tc>
          <w:tcPr>
            <w:tcW w:w="3862" w:type="dxa"/>
            <w:shd w:val="clear" w:color="auto" w:fill="E7E4D5"/>
            <w:vAlign w:val="center"/>
          </w:tcPr>
          <w:p w:rsidR="001570C4" w:rsidRDefault="00F970DC">
            <w:pPr>
              <w:pStyle w:val="Normal0"/>
              <w:widowControl w:val="0"/>
              <w:spacing w:after="60" w:line="240" w:lineRule="auto"/>
              <w:ind w:firstLine="6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1704</w:t>
            </w:r>
          </w:p>
        </w:tc>
        <w:tc>
          <w:tcPr>
            <w:tcW w:w="4651" w:type="dxa"/>
            <w:shd w:val="clear" w:color="auto" w:fill="E7E4D5"/>
            <w:vAlign w:val="center"/>
          </w:tcPr>
          <w:p w:rsidR="001570C4" w:rsidRDefault="00F970DC">
            <w:pPr>
              <w:pStyle w:val="Normal0"/>
              <w:widowControl w:val="0"/>
              <w:spacing w:after="60" w:line="240" w:lineRule="auto"/>
              <w:ind w:firstLine="6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5441</w:t>
            </w:r>
          </w:p>
        </w:tc>
      </w:tr>
    </w:tbl>
    <w:p w:rsidR="00D75804" w:rsidRDefault="00D75804">
      <w:pPr>
        <w:pStyle w:val="Normal0"/>
        <w:spacing w:after="0" w:line="240" w:lineRule="auto"/>
        <w:ind w:firstLine="709"/>
        <w:jc w:val="both"/>
        <w:rPr>
          <w:rFonts w:ascii="Times New Roman" w:eastAsia="Times New Roman" w:hAnsi="Times New Roman" w:cs="Times New Roman"/>
          <w:sz w:val="28"/>
          <w:szCs w:val="28"/>
        </w:rPr>
      </w:pPr>
    </w:p>
    <w:p w:rsidR="00A04EEB" w:rsidRDefault="00A04EEB">
      <w:pPr>
        <w:pStyle w:val="Normal0"/>
        <w:spacing w:after="0" w:line="240" w:lineRule="auto"/>
        <w:ind w:firstLine="709"/>
        <w:jc w:val="both"/>
        <w:rPr>
          <w:rFonts w:ascii="Times New Roman" w:eastAsia="Times New Roman" w:hAnsi="Times New Roman" w:cs="Times New Roman"/>
          <w:sz w:val="28"/>
          <w:szCs w:val="28"/>
        </w:rPr>
      </w:pP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Заявления о невозможности представления сведений о доходах своих супруг (супругов) и несовершеннолетних детей поступили от </w:t>
      </w:r>
      <w:r w:rsidRPr="002E7DDA">
        <w:rPr>
          <w:rFonts w:ascii="Times New Roman" w:eastAsia="Times New Roman" w:hAnsi="Times New Roman" w:cs="Times New Roman"/>
          <w:b/>
          <w:sz w:val="28"/>
          <w:szCs w:val="28"/>
        </w:rPr>
        <w:t>1</w:t>
      </w:r>
      <w:r>
        <w:rPr>
          <w:rFonts w:ascii="Times New Roman" w:eastAsia="Times New Roman" w:hAnsi="Times New Roman" w:cs="Times New Roman"/>
          <w:sz w:val="28"/>
          <w:szCs w:val="28"/>
        </w:rPr>
        <w:t xml:space="preserve"> гражданского служащего и </w:t>
      </w:r>
      <w:r w:rsidRPr="002E7DDA">
        <w:rPr>
          <w:rFonts w:ascii="Times New Roman" w:eastAsia="Times New Roman" w:hAnsi="Times New Roman" w:cs="Times New Roman"/>
          <w:b/>
          <w:sz w:val="28"/>
          <w:szCs w:val="28"/>
        </w:rPr>
        <w:t xml:space="preserve">2 </w:t>
      </w:r>
      <w:r>
        <w:rPr>
          <w:rFonts w:ascii="Times New Roman" w:eastAsia="Times New Roman" w:hAnsi="Times New Roman" w:cs="Times New Roman"/>
          <w:sz w:val="28"/>
          <w:szCs w:val="28"/>
        </w:rPr>
        <w:t>муниципальных служащих: все заявления рассмотрены в соответствующих органах в установленном порядке.</w:t>
      </w:r>
    </w:p>
    <w:p w:rsidR="00A04EEB" w:rsidRDefault="00A04EEB">
      <w:pPr>
        <w:pStyle w:val="Normal0"/>
        <w:spacing w:after="0" w:line="240" w:lineRule="auto"/>
        <w:ind w:firstLine="709"/>
        <w:jc w:val="both"/>
        <w:rPr>
          <w:rFonts w:ascii="Times New Roman" w:eastAsia="Times New Roman" w:hAnsi="Times New Roman" w:cs="Times New Roman"/>
          <w:sz w:val="28"/>
          <w:szCs w:val="28"/>
        </w:rPr>
      </w:pPr>
    </w:p>
    <w:p w:rsidR="001570C4" w:rsidRDefault="00F970DC">
      <w:pPr>
        <w:pStyle w:val="Normal0"/>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В рамках установленной компетенции </w:t>
      </w:r>
      <w:r w:rsidR="007B3B0F">
        <w:rPr>
          <w:rFonts w:ascii="Times New Roman" w:eastAsia="Times New Roman" w:hAnsi="Times New Roman" w:cs="Times New Roman"/>
          <w:sz w:val="28"/>
          <w:szCs w:val="28"/>
        </w:rPr>
        <w:t xml:space="preserve">отделом администрации </w:t>
      </w:r>
      <w:r>
        <w:rPr>
          <w:rFonts w:ascii="Times New Roman" w:eastAsia="Times New Roman" w:hAnsi="Times New Roman" w:cs="Times New Roman"/>
          <w:sz w:val="28"/>
          <w:szCs w:val="28"/>
        </w:rPr>
        <w:t>в ходе</w:t>
      </w: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rPr>
        <w:t xml:space="preserve">декларационной кампании 2020 года были приняты сведения о доходах </w:t>
      </w:r>
      <w:r>
        <w:rPr>
          <w:rFonts w:ascii="Times New Roman" w:eastAsia="Times New Roman" w:hAnsi="Times New Roman" w:cs="Times New Roman"/>
          <w:i/>
          <w:sz w:val="28"/>
          <w:szCs w:val="28"/>
        </w:rPr>
        <w:t>(таблица 2).</w:t>
      </w:r>
    </w:p>
    <w:p w:rsidR="00027B88" w:rsidRDefault="00027B88" w:rsidP="00A04EEB">
      <w:pPr>
        <w:pStyle w:val="Normal0"/>
        <w:spacing w:after="0" w:line="240" w:lineRule="auto"/>
        <w:ind w:firstLine="709"/>
        <w:jc w:val="right"/>
        <w:rPr>
          <w:rFonts w:ascii="Times New Roman" w:eastAsia="Times New Roman" w:hAnsi="Times New Roman" w:cs="Times New Roman"/>
          <w:i/>
          <w:sz w:val="24"/>
          <w:szCs w:val="24"/>
        </w:rPr>
      </w:pPr>
    </w:p>
    <w:p w:rsidR="00027B88" w:rsidRDefault="00027B88" w:rsidP="00A04EEB">
      <w:pPr>
        <w:pStyle w:val="Normal0"/>
        <w:spacing w:after="0" w:line="240" w:lineRule="auto"/>
        <w:ind w:firstLine="709"/>
        <w:jc w:val="right"/>
        <w:rPr>
          <w:rFonts w:ascii="Times New Roman" w:eastAsia="Times New Roman" w:hAnsi="Times New Roman" w:cs="Times New Roman"/>
          <w:i/>
          <w:sz w:val="24"/>
          <w:szCs w:val="24"/>
        </w:rPr>
      </w:pPr>
    </w:p>
    <w:p w:rsidR="001D7392" w:rsidRDefault="001D7392" w:rsidP="00A04EEB">
      <w:pPr>
        <w:pStyle w:val="Normal0"/>
        <w:spacing w:after="0" w:line="240" w:lineRule="auto"/>
        <w:ind w:firstLine="709"/>
        <w:jc w:val="right"/>
        <w:rPr>
          <w:rFonts w:ascii="Times New Roman" w:eastAsia="Times New Roman" w:hAnsi="Times New Roman" w:cs="Times New Roman"/>
          <w:i/>
          <w:sz w:val="24"/>
          <w:szCs w:val="24"/>
        </w:rPr>
      </w:pPr>
    </w:p>
    <w:p w:rsidR="00A04EEB" w:rsidRDefault="00A04EEB" w:rsidP="00A04EEB">
      <w:pPr>
        <w:pStyle w:val="Normal0"/>
        <w:spacing w:after="0" w:line="240" w:lineRule="auto"/>
        <w:ind w:firstLine="709"/>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Таблица 2</w:t>
      </w:r>
    </w:p>
    <w:tbl>
      <w:tblPr>
        <w:tblStyle w:val="af8"/>
        <w:tblW w:w="10314" w:type="dxa"/>
        <w:tblBorders>
          <w:top w:val="single" w:sz="12" w:space="0" w:color="E721B3"/>
          <w:left w:val="single" w:sz="12" w:space="0" w:color="E721B3"/>
          <w:bottom w:val="single" w:sz="12" w:space="0" w:color="E721B3"/>
          <w:right w:val="single" w:sz="12" w:space="0" w:color="E721B3"/>
          <w:insideH w:val="single" w:sz="12" w:space="0" w:color="E721B3"/>
          <w:insideV w:val="single" w:sz="12" w:space="0" w:color="E721B3"/>
        </w:tblBorders>
        <w:tblLayout w:type="fixed"/>
        <w:tblLook w:val="0400" w:firstRow="0" w:lastRow="0" w:firstColumn="0" w:lastColumn="0" w:noHBand="0" w:noVBand="1"/>
      </w:tblPr>
      <w:tblGrid>
        <w:gridCol w:w="3936"/>
        <w:gridCol w:w="992"/>
        <w:gridCol w:w="992"/>
        <w:gridCol w:w="1276"/>
        <w:gridCol w:w="992"/>
        <w:gridCol w:w="992"/>
        <w:gridCol w:w="1134"/>
      </w:tblGrid>
      <w:tr w:rsidR="00A04EEB" w:rsidTr="00A077A1">
        <w:trPr>
          <w:trHeight w:val="1540"/>
        </w:trPr>
        <w:tc>
          <w:tcPr>
            <w:tcW w:w="3936" w:type="dxa"/>
            <w:vMerge w:val="restart"/>
            <w:shd w:val="clear" w:color="auto" w:fill="E7E4D5"/>
            <w:vAlign w:val="center"/>
          </w:tcPr>
          <w:p w:rsidR="00A04EEB" w:rsidRDefault="00A04EEB" w:rsidP="00A077A1">
            <w:pPr>
              <w:pStyle w:val="Normal0"/>
              <w:spacing w:after="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Категория декларантов</w:t>
            </w:r>
          </w:p>
        </w:tc>
        <w:tc>
          <w:tcPr>
            <w:tcW w:w="3260" w:type="dxa"/>
            <w:gridSpan w:val="3"/>
            <w:shd w:val="clear" w:color="auto" w:fill="E7E4D5"/>
            <w:vAlign w:val="center"/>
          </w:tcPr>
          <w:p w:rsidR="00A04EEB" w:rsidRDefault="00A04EEB" w:rsidP="00A077A1">
            <w:pPr>
              <w:pStyle w:val="Normal0"/>
              <w:spacing w:after="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Количество лиц, исполнивших обязанность по представлению сведений о доходах в рамках декларационных кампаний</w:t>
            </w:r>
          </w:p>
        </w:tc>
        <w:tc>
          <w:tcPr>
            <w:tcW w:w="3118" w:type="dxa"/>
            <w:gridSpan w:val="3"/>
            <w:shd w:val="clear" w:color="auto" w:fill="E7E4D5"/>
            <w:vAlign w:val="center"/>
          </w:tcPr>
          <w:p w:rsidR="00A04EEB" w:rsidRDefault="00A04EEB" w:rsidP="00A077A1">
            <w:pPr>
              <w:pStyle w:val="Normal0"/>
              <w:spacing w:after="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Количество представленных справок о доходах</w:t>
            </w:r>
          </w:p>
        </w:tc>
      </w:tr>
      <w:tr w:rsidR="00A04EEB" w:rsidTr="00904932">
        <w:trPr>
          <w:trHeight w:val="295"/>
        </w:trPr>
        <w:tc>
          <w:tcPr>
            <w:tcW w:w="3936" w:type="dxa"/>
            <w:vMerge/>
            <w:shd w:val="clear" w:color="auto" w:fill="E7E4D5"/>
            <w:vAlign w:val="center"/>
          </w:tcPr>
          <w:p w:rsidR="00A04EEB" w:rsidRDefault="00A04EEB" w:rsidP="00A077A1">
            <w:pPr>
              <w:pStyle w:val="Normal0"/>
              <w:widowControl w:val="0"/>
              <w:pBdr>
                <w:top w:val="nil"/>
                <w:left w:val="nil"/>
                <w:bottom w:val="nil"/>
                <w:right w:val="nil"/>
                <w:between w:val="nil"/>
              </w:pBdr>
              <w:spacing w:after="0" w:line="276" w:lineRule="auto"/>
              <w:rPr>
                <w:rFonts w:ascii="Times New Roman" w:eastAsia="Times New Roman" w:hAnsi="Times New Roman" w:cs="Times New Roman"/>
                <w:b/>
                <w:sz w:val="24"/>
                <w:szCs w:val="24"/>
              </w:rPr>
            </w:pPr>
          </w:p>
        </w:tc>
        <w:tc>
          <w:tcPr>
            <w:tcW w:w="992" w:type="dxa"/>
            <w:shd w:val="clear" w:color="auto" w:fill="E7E4D5"/>
            <w:vAlign w:val="center"/>
          </w:tcPr>
          <w:p w:rsidR="00A04EEB" w:rsidRDefault="00A04EEB" w:rsidP="00A077A1">
            <w:pPr>
              <w:pStyle w:val="Normal0"/>
              <w:spacing w:after="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2018</w:t>
            </w:r>
          </w:p>
        </w:tc>
        <w:tc>
          <w:tcPr>
            <w:tcW w:w="992" w:type="dxa"/>
            <w:shd w:val="clear" w:color="auto" w:fill="E7E4D5"/>
            <w:vAlign w:val="center"/>
          </w:tcPr>
          <w:p w:rsidR="00A04EEB" w:rsidRDefault="00A04EEB" w:rsidP="00A077A1">
            <w:pPr>
              <w:pStyle w:val="Normal0"/>
              <w:spacing w:after="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2019</w:t>
            </w:r>
          </w:p>
        </w:tc>
        <w:tc>
          <w:tcPr>
            <w:tcW w:w="1276" w:type="dxa"/>
            <w:shd w:val="clear" w:color="auto" w:fill="E7E4D5"/>
            <w:vAlign w:val="center"/>
          </w:tcPr>
          <w:p w:rsidR="00A04EEB" w:rsidRDefault="00A04EEB" w:rsidP="00A077A1">
            <w:pPr>
              <w:pStyle w:val="Normal0"/>
              <w:spacing w:after="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2020</w:t>
            </w:r>
          </w:p>
        </w:tc>
        <w:tc>
          <w:tcPr>
            <w:tcW w:w="992" w:type="dxa"/>
            <w:shd w:val="clear" w:color="auto" w:fill="E7E4D5"/>
            <w:vAlign w:val="center"/>
          </w:tcPr>
          <w:p w:rsidR="00A04EEB" w:rsidRDefault="00A04EEB" w:rsidP="00A077A1">
            <w:pPr>
              <w:pStyle w:val="Normal0"/>
              <w:spacing w:after="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2018</w:t>
            </w:r>
          </w:p>
        </w:tc>
        <w:tc>
          <w:tcPr>
            <w:tcW w:w="992" w:type="dxa"/>
            <w:shd w:val="clear" w:color="auto" w:fill="E7E4D5"/>
            <w:vAlign w:val="center"/>
          </w:tcPr>
          <w:p w:rsidR="00A04EEB" w:rsidRDefault="00A04EEB" w:rsidP="00A077A1">
            <w:pPr>
              <w:pStyle w:val="Normal0"/>
              <w:spacing w:after="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2019</w:t>
            </w:r>
          </w:p>
        </w:tc>
        <w:tc>
          <w:tcPr>
            <w:tcW w:w="1134" w:type="dxa"/>
            <w:shd w:val="clear" w:color="auto" w:fill="E7E4D5"/>
            <w:vAlign w:val="center"/>
          </w:tcPr>
          <w:p w:rsidR="00A04EEB" w:rsidRDefault="00A04EEB" w:rsidP="00A077A1">
            <w:pPr>
              <w:pStyle w:val="Normal0"/>
              <w:spacing w:after="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2020</w:t>
            </w:r>
          </w:p>
        </w:tc>
      </w:tr>
      <w:tr w:rsidR="00A04EEB" w:rsidTr="00904932">
        <w:trPr>
          <w:trHeight w:val="730"/>
        </w:trPr>
        <w:tc>
          <w:tcPr>
            <w:tcW w:w="3936" w:type="dxa"/>
            <w:shd w:val="clear" w:color="auto" w:fill="E7E4D5"/>
          </w:tcPr>
          <w:p w:rsidR="00A04EEB" w:rsidRDefault="00A04EEB" w:rsidP="00A077A1">
            <w:pPr>
              <w:pStyle w:val="Normal0"/>
              <w:spacing w:after="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Лица, замещающие государственные должности Новосибирской области</w:t>
            </w:r>
          </w:p>
        </w:tc>
        <w:tc>
          <w:tcPr>
            <w:tcW w:w="992" w:type="dxa"/>
            <w:shd w:val="clear" w:color="auto" w:fill="E7E4D5"/>
          </w:tcPr>
          <w:p w:rsidR="00A04EEB" w:rsidRDefault="00A04EEB" w:rsidP="00A077A1">
            <w:pPr>
              <w:pStyle w:val="Normal0"/>
              <w:spacing w:after="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19</w:t>
            </w:r>
          </w:p>
        </w:tc>
        <w:tc>
          <w:tcPr>
            <w:tcW w:w="992" w:type="dxa"/>
            <w:shd w:val="clear" w:color="auto" w:fill="E7E4D5"/>
          </w:tcPr>
          <w:p w:rsidR="00A04EEB" w:rsidRDefault="00A04EEB" w:rsidP="00A077A1">
            <w:pPr>
              <w:pStyle w:val="Normal0"/>
              <w:spacing w:after="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22</w:t>
            </w:r>
          </w:p>
        </w:tc>
        <w:tc>
          <w:tcPr>
            <w:tcW w:w="1276" w:type="dxa"/>
            <w:shd w:val="clear" w:color="auto" w:fill="E7E4D5"/>
          </w:tcPr>
          <w:p w:rsidR="00A04EEB" w:rsidRDefault="00A04EEB" w:rsidP="00A077A1">
            <w:pPr>
              <w:pStyle w:val="Normal0"/>
              <w:spacing w:after="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22</w:t>
            </w:r>
          </w:p>
        </w:tc>
        <w:tc>
          <w:tcPr>
            <w:tcW w:w="992" w:type="dxa"/>
            <w:shd w:val="clear" w:color="auto" w:fill="E7E4D5"/>
          </w:tcPr>
          <w:p w:rsidR="00A04EEB" w:rsidRDefault="00A04EEB" w:rsidP="00A077A1">
            <w:pPr>
              <w:pStyle w:val="Normal0"/>
              <w:spacing w:after="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44</w:t>
            </w:r>
          </w:p>
        </w:tc>
        <w:tc>
          <w:tcPr>
            <w:tcW w:w="992" w:type="dxa"/>
            <w:shd w:val="clear" w:color="auto" w:fill="E7E4D5"/>
          </w:tcPr>
          <w:p w:rsidR="00A04EEB" w:rsidRDefault="00A04EEB" w:rsidP="00A077A1">
            <w:pPr>
              <w:pStyle w:val="Normal0"/>
              <w:spacing w:after="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57</w:t>
            </w:r>
          </w:p>
        </w:tc>
        <w:tc>
          <w:tcPr>
            <w:tcW w:w="1134" w:type="dxa"/>
            <w:shd w:val="clear" w:color="auto" w:fill="E7E4D5"/>
          </w:tcPr>
          <w:p w:rsidR="00A04EEB" w:rsidRDefault="00A04EEB" w:rsidP="00A077A1">
            <w:pPr>
              <w:pStyle w:val="Normal0"/>
              <w:spacing w:after="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59</w:t>
            </w:r>
          </w:p>
        </w:tc>
      </w:tr>
      <w:tr w:rsidR="00A04EEB" w:rsidTr="00A077A1">
        <w:tc>
          <w:tcPr>
            <w:tcW w:w="3936" w:type="dxa"/>
            <w:shd w:val="clear" w:color="auto" w:fill="E7E4D5"/>
          </w:tcPr>
          <w:p w:rsidR="00A04EEB" w:rsidRDefault="00A04EEB" w:rsidP="00A077A1">
            <w:pPr>
              <w:pStyle w:val="Normal0"/>
              <w:spacing w:after="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Гражданские служащие – руководители областных исполнительных органов и их заместители</w:t>
            </w:r>
          </w:p>
        </w:tc>
        <w:tc>
          <w:tcPr>
            <w:tcW w:w="992" w:type="dxa"/>
            <w:shd w:val="clear" w:color="auto" w:fill="E7E4D5"/>
          </w:tcPr>
          <w:p w:rsidR="00A04EEB" w:rsidRDefault="00A04EEB" w:rsidP="00A077A1">
            <w:pPr>
              <w:pStyle w:val="Normal0"/>
              <w:spacing w:after="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87</w:t>
            </w:r>
          </w:p>
        </w:tc>
        <w:tc>
          <w:tcPr>
            <w:tcW w:w="992" w:type="dxa"/>
            <w:shd w:val="clear" w:color="auto" w:fill="E7E4D5"/>
          </w:tcPr>
          <w:p w:rsidR="00A04EEB" w:rsidRDefault="00A04EEB" w:rsidP="00A077A1">
            <w:pPr>
              <w:pStyle w:val="Normal0"/>
              <w:spacing w:after="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72</w:t>
            </w:r>
          </w:p>
        </w:tc>
        <w:tc>
          <w:tcPr>
            <w:tcW w:w="1276" w:type="dxa"/>
            <w:shd w:val="clear" w:color="auto" w:fill="E7E4D5"/>
          </w:tcPr>
          <w:p w:rsidR="00A04EEB" w:rsidRDefault="00A04EEB" w:rsidP="00A077A1">
            <w:pPr>
              <w:pStyle w:val="Normal0"/>
              <w:spacing w:after="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79</w:t>
            </w:r>
          </w:p>
        </w:tc>
        <w:tc>
          <w:tcPr>
            <w:tcW w:w="992" w:type="dxa"/>
            <w:shd w:val="clear" w:color="auto" w:fill="E7E4D5"/>
          </w:tcPr>
          <w:p w:rsidR="00A04EEB" w:rsidRDefault="00A04EEB" w:rsidP="00A077A1">
            <w:pPr>
              <w:pStyle w:val="Normal0"/>
              <w:spacing w:after="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222</w:t>
            </w:r>
          </w:p>
        </w:tc>
        <w:tc>
          <w:tcPr>
            <w:tcW w:w="992" w:type="dxa"/>
            <w:shd w:val="clear" w:color="auto" w:fill="E7E4D5"/>
          </w:tcPr>
          <w:p w:rsidR="00A04EEB" w:rsidRDefault="00A04EEB" w:rsidP="00A077A1">
            <w:pPr>
              <w:pStyle w:val="Normal0"/>
              <w:spacing w:after="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192</w:t>
            </w:r>
          </w:p>
        </w:tc>
        <w:tc>
          <w:tcPr>
            <w:tcW w:w="1134" w:type="dxa"/>
            <w:shd w:val="clear" w:color="auto" w:fill="E7E4D5"/>
          </w:tcPr>
          <w:p w:rsidR="00A04EEB" w:rsidRDefault="00A04EEB" w:rsidP="00A077A1">
            <w:pPr>
              <w:pStyle w:val="Normal0"/>
              <w:spacing w:after="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209</w:t>
            </w:r>
          </w:p>
        </w:tc>
      </w:tr>
      <w:tr w:rsidR="00A04EEB" w:rsidTr="00A077A1">
        <w:tc>
          <w:tcPr>
            <w:tcW w:w="3936" w:type="dxa"/>
            <w:shd w:val="clear" w:color="auto" w:fill="E7E4D5"/>
          </w:tcPr>
          <w:p w:rsidR="00A04EEB" w:rsidRDefault="00A04EEB" w:rsidP="00A077A1">
            <w:pPr>
              <w:pStyle w:val="Normal0"/>
              <w:spacing w:after="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Гражданские служащие администрации Губернатора Новосибирской области и Правительства Новосибирской области</w:t>
            </w:r>
          </w:p>
        </w:tc>
        <w:tc>
          <w:tcPr>
            <w:tcW w:w="992" w:type="dxa"/>
            <w:shd w:val="clear" w:color="auto" w:fill="E7E4D5"/>
          </w:tcPr>
          <w:p w:rsidR="00A04EEB" w:rsidRDefault="00A04EEB" w:rsidP="00A077A1">
            <w:pPr>
              <w:pStyle w:val="Normal0"/>
              <w:spacing w:after="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30</w:t>
            </w:r>
          </w:p>
        </w:tc>
        <w:tc>
          <w:tcPr>
            <w:tcW w:w="992" w:type="dxa"/>
            <w:shd w:val="clear" w:color="auto" w:fill="E7E4D5"/>
          </w:tcPr>
          <w:p w:rsidR="00A04EEB" w:rsidRDefault="00A04EEB" w:rsidP="00A077A1">
            <w:pPr>
              <w:pStyle w:val="Normal0"/>
              <w:spacing w:after="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42</w:t>
            </w:r>
          </w:p>
        </w:tc>
        <w:tc>
          <w:tcPr>
            <w:tcW w:w="1276" w:type="dxa"/>
            <w:shd w:val="clear" w:color="auto" w:fill="E7E4D5"/>
          </w:tcPr>
          <w:p w:rsidR="00A04EEB" w:rsidRDefault="00A04EEB" w:rsidP="00A077A1">
            <w:pPr>
              <w:pStyle w:val="Normal0"/>
              <w:spacing w:after="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40</w:t>
            </w:r>
          </w:p>
        </w:tc>
        <w:tc>
          <w:tcPr>
            <w:tcW w:w="992" w:type="dxa"/>
            <w:shd w:val="clear" w:color="auto" w:fill="E7E4D5"/>
          </w:tcPr>
          <w:p w:rsidR="00A04EEB" w:rsidRDefault="00A04EEB" w:rsidP="00A077A1">
            <w:pPr>
              <w:pStyle w:val="Normal0"/>
              <w:spacing w:after="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58</w:t>
            </w:r>
          </w:p>
        </w:tc>
        <w:tc>
          <w:tcPr>
            <w:tcW w:w="992" w:type="dxa"/>
            <w:shd w:val="clear" w:color="auto" w:fill="E7E4D5"/>
          </w:tcPr>
          <w:p w:rsidR="00A04EEB" w:rsidRDefault="00A04EEB" w:rsidP="00A077A1">
            <w:pPr>
              <w:pStyle w:val="Normal0"/>
              <w:spacing w:after="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84</w:t>
            </w:r>
          </w:p>
        </w:tc>
        <w:tc>
          <w:tcPr>
            <w:tcW w:w="1134" w:type="dxa"/>
            <w:shd w:val="clear" w:color="auto" w:fill="E7E4D5"/>
          </w:tcPr>
          <w:p w:rsidR="00A04EEB" w:rsidRDefault="00A04EEB" w:rsidP="00A077A1">
            <w:pPr>
              <w:pStyle w:val="Normal0"/>
              <w:spacing w:after="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81</w:t>
            </w:r>
          </w:p>
        </w:tc>
      </w:tr>
      <w:tr w:rsidR="00A04EEB" w:rsidTr="00904932">
        <w:trPr>
          <w:trHeight w:val="579"/>
        </w:trPr>
        <w:tc>
          <w:tcPr>
            <w:tcW w:w="3936" w:type="dxa"/>
            <w:shd w:val="clear" w:color="auto" w:fill="E7E4D5"/>
          </w:tcPr>
          <w:p w:rsidR="00A04EEB" w:rsidRDefault="00A04EEB" w:rsidP="00A077A1">
            <w:pPr>
              <w:pStyle w:val="Normal0"/>
              <w:spacing w:after="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Лица, замещающие муниципальные должности</w:t>
            </w:r>
          </w:p>
        </w:tc>
        <w:tc>
          <w:tcPr>
            <w:tcW w:w="992" w:type="dxa"/>
            <w:shd w:val="clear" w:color="auto" w:fill="E7E4D5"/>
          </w:tcPr>
          <w:p w:rsidR="00A04EEB" w:rsidRDefault="00A04EEB" w:rsidP="00A077A1">
            <w:pPr>
              <w:pStyle w:val="Normal0"/>
              <w:spacing w:after="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5451</w:t>
            </w:r>
          </w:p>
        </w:tc>
        <w:tc>
          <w:tcPr>
            <w:tcW w:w="992" w:type="dxa"/>
            <w:shd w:val="clear" w:color="auto" w:fill="E7E4D5"/>
          </w:tcPr>
          <w:p w:rsidR="00A04EEB" w:rsidRDefault="00A04EEB" w:rsidP="00A077A1">
            <w:pPr>
              <w:pStyle w:val="Normal0"/>
              <w:spacing w:after="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5 401</w:t>
            </w:r>
          </w:p>
        </w:tc>
        <w:tc>
          <w:tcPr>
            <w:tcW w:w="1276" w:type="dxa"/>
            <w:shd w:val="clear" w:color="auto" w:fill="E7E4D5"/>
          </w:tcPr>
          <w:p w:rsidR="00A04EEB" w:rsidRDefault="00A04EEB" w:rsidP="00A077A1">
            <w:pPr>
              <w:pStyle w:val="Normal0"/>
              <w:spacing w:after="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5435</w:t>
            </w:r>
          </w:p>
        </w:tc>
        <w:tc>
          <w:tcPr>
            <w:tcW w:w="992" w:type="dxa"/>
            <w:shd w:val="clear" w:color="auto" w:fill="E7E4D5"/>
          </w:tcPr>
          <w:p w:rsidR="00A04EEB" w:rsidRDefault="00A04EEB" w:rsidP="00A077A1">
            <w:pPr>
              <w:pStyle w:val="Normal0"/>
              <w:spacing w:after="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12 687</w:t>
            </w:r>
          </w:p>
        </w:tc>
        <w:tc>
          <w:tcPr>
            <w:tcW w:w="992" w:type="dxa"/>
            <w:shd w:val="clear" w:color="auto" w:fill="E7E4D5"/>
          </w:tcPr>
          <w:p w:rsidR="00A04EEB" w:rsidRDefault="00A04EEB" w:rsidP="00A077A1">
            <w:pPr>
              <w:pStyle w:val="Normal0"/>
              <w:spacing w:after="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12 344</w:t>
            </w:r>
          </w:p>
        </w:tc>
        <w:tc>
          <w:tcPr>
            <w:tcW w:w="1134" w:type="dxa"/>
            <w:shd w:val="clear" w:color="auto" w:fill="E7E4D5"/>
          </w:tcPr>
          <w:p w:rsidR="00A04EEB" w:rsidRDefault="00A04EEB" w:rsidP="00A077A1">
            <w:pPr>
              <w:pStyle w:val="Normal0"/>
              <w:spacing w:after="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4266</w:t>
            </w:r>
          </w:p>
        </w:tc>
      </w:tr>
      <w:tr w:rsidR="00A04EEB" w:rsidTr="00A077A1">
        <w:trPr>
          <w:trHeight w:val="440"/>
        </w:trPr>
        <w:tc>
          <w:tcPr>
            <w:tcW w:w="3936" w:type="dxa"/>
            <w:shd w:val="clear" w:color="auto" w:fill="E7E4D5"/>
          </w:tcPr>
          <w:p w:rsidR="00A04EEB" w:rsidRDefault="00A04EEB" w:rsidP="00A077A1">
            <w:pPr>
              <w:pStyle w:val="Normal0"/>
              <w:spacing w:after="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Итого</w:t>
            </w:r>
          </w:p>
        </w:tc>
        <w:tc>
          <w:tcPr>
            <w:tcW w:w="992" w:type="dxa"/>
            <w:shd w:val="clear" w:color="auto" w:fill="E7E4D5"/>
          </w:tcPr>
          <w:p w:rsidR="00A04EEB" w:rsidRDefault="00A04EEB" w:rsidP="00A077A1">
            <w:pPr>
              <w:pStyle w:val="Normal0"/>
              <w:spacing w:after="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5 587</w:t>
            </w:r>
          </w:p>
        </w:tc>
        <w:tc>
          <w:tcPr>
            <w:tcW w:w="992" w:type="dxa"/>
            <w:shd w:val="clear" w:color="auto" w:fill="E7E4D5"/>
          </w:tcPr>
          <w:p w:rsidR="00A04EEB" w:rsidRDefault="00A04EEB" w:rsidP="00A077A1">
            <w:pPr>
              <w:pStyle w:val="Normal0"/>
              <w:spacing w:after="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5 537</w:t>
            </w:r>
          </w:p>
        </w:tc>
        <w:tc>
          <w:tcPr>
            <w:tcW w:w="1276" w:type="dxa"/>
            <w:shd w:val="clear" w:color="auto" w:fill="E7E4D5"/>
          </w:tcPr>
          <w:p w:rsidR="00A04EEB" w:rsidRDefault="00A04EEB" w:rsidP="00A077A1">
            <w:pPr>
              <w:pStyle w:val="Normal0"/>
              <w:spacing w:after="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5 576</w:t>
            </w:r>
          </w:p>
        </w:tc>
        <w:tc>
          <w:tcPr>
            <w:tcW w:w="992" w:type="dxa"/>
            <w:shd w:val="clear" w:color="auto" w:fill="E7E4D5"/>
          </w:tcPr>
          <w:p w:rsidR="00A04EEB" w:rsidRDefault="00A04EEB" w:rsidP="00A077A1">
            <w:pPr>
              <w:pStyle w:val="Normal0"/>
              <w:spacing w:after="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13 011</w:t>
            </w:r>
          </w:p>
        </w:tc>
        <w:tc>
          <w:tcPr>
            <w:tcW w:w="992" w:type="dxa"/>
            <w:shd w:val="clear" w:color="auto" w:fill="E7E4D5"/>
          </w:tcPr>
          <w:p w:rsidR="00A04EEB" w:rsidRDefault="00A04EEB" w:rsidP="00A077A1">
            <w:pPr>
              <w:pStyle w:val="Normal0"/>
              <w:spacing w:after="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12 677</w:t>
            </w:r>
          </w:p>
        </w:tc>
        <w:tc>
          <w:tcPr>
            <w:tcW w:w="1134" w:type="dxa"/>
            <w:shd w:val="clear" w:color="auto" w:fill="E7E4D5"/>
          </w:tcPr>
          <w:p w:rsidR="00A04EEB" w:rsidRDefault="00A04EEB" w:rsidP="00A077A1">
            <w:pPr>
              <w:pStyle w:val="Normal0"/>
              <w:spacing w:after="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4615</w:t>
            </w:r>
          </w:p>
        </w:tc>
      </w:tr>
    </w:tbl>
    <w:p w:rsidR="001570C4" w:rsidRDefault="00904932">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007B3B0F">
        <w:rPr>
          <w:rFonts w:ascii="Times New Roman" w:eastAsia="Times New Roman" w:hAnsi="Times New Roman" w:cs="Times New Roman"/>
          <w:sz w:val="28"/>
          <w:szCs w:val="28"/>
        </w:rPr>
        <w:t xml:space="preserve">тделом администрации </w:t>
      </w:r>
      <w:r w:rsidR="00F970DC">
        <w:rPr>
          <w:rFonts w:ascii="Times New Roman" w:eastAsia="Times New Roman" w:hAnsi="Times New Roman" w:cs="Times New Roman"/>
          <w:sz w:val="28"/>
          <w:szCs w:val="28"/>
        </w:rPr>
        <w:t>приняты сведения о доходах, представленные:</w:t>
      </w:r>
    </w:p>
    <w:p w:rsidR="00C73189" w:rsidRPr="00C73189" w:rsidRDefault="00C73189">
      <w:pPr>
        <w:pStyle w:val="Normal0"/>
        <w:spacing w:after="0" w:line="240" w:lineRule="auto"/>
        <w:ind w:firstLine="709"/>
        <w:jc w:val="both"/>
        <w:rPr>
          <w:rFonts w:ascii="Times New Roman" w:eastAsia="Times New Roman" w:hAnsi="Times New Roman" w:cs="Times New Roman"/>
          <w:b/>
          <w:i/>
          <w:sz w:val="28"/>
          <w:szCs w:val="28"/>
        </w:rPr>
      </w:pPr>
      <w:r w:rsidRPr="00C73189">
        <w:rPr>
          <w:rFonts w:ascii="Times New Roman" w:eastAsia="Times New Roman" w:hAnsi="Times New Roman" w:cs="Times New Roman"/>
          <w:b/>
          <w:i/>
          <w:sz w:val="28"/>
          <w:szCs w:val="28"/>
        </w:rPr>
        <w:t>на областном уровне:</w:t>
      </w:r>
    </w:p>
    <w:p w:rsidR="001570C4" w:rsidRDefault="00F970DC">
      <w:pPr>
        <w:pStyle w:val="Normal0"/>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22 </w:t>
      </w:r>
      <w:r>
        <w:rPr>
          <w:rFonts w:ascii="Times New Roman" w:eastAsia="Times New Roman" w:hAnsi="Times New Roman" w:cs="Times New Roman"/>
          <w:sz w:val="28"/>
          <w:szCs w:val="28"/>
        </w:rPr>
        <w:t>лицами, замещавшими на 31</w:t>
      </w:r>
      <w:r w:rsidR="008B2F3F">
        <w:rPr>
          <w:rFonts w:ascii="Times New Roman" w:eastAsia="Times New Roman" w:hAnsi="Times New Roman" w:cs="Times New Roman"/>
          <w:sz w:val="28"/>
          <w:szCs w:val="28"/>
        </w:rPr>
        <w:t>.12.2019</w:t>
      </w:r>
      <w:r>
        <w:rPr>
          <w:rFonts w:ascii="Times New Roman" w:eastAsia="Times New Roman" w:hAnsi="Times New Roman" w:cs="Times New Roman"/>
          <w:sz w:val="28"/>
          <w:szCs w:val="28"/>
        </w:rPr>
        <w:t xml:space="preserve"> государственные должности (59 справок о доходах, расходах, об имуществе и обязательствах имущественного характера (далее в данном пункте – справка о доходах, справки о доходах));</w:t>
      </w:r>
      <w:r>
        <w:rPr>
          <w:rFonts w:ascii="Times New Roman" w:eastAsia="Times New Roman" w:hAnsi="Times New Roman" w:cs="Times New Roman"/>
          <w:b/>
          <w:sz w:val="28"/>
          <w:szCs w:val="28"/>
        </w:rPr>
        <w:t xml:space="preserve"> </w:t>
      </w:r>
    </w:p>
    <w:p w:rsidR="001570C4" w:rsidRDefault="00F970DC">
      <w:pPr>
        <w:pStyle w:val="Normal0"/>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79 </w:t>
      </w:r>
      <w:r>
        <w:rPr>
          <w:rFonts w:ascii="Times New Roman" w:eastAsia="Times New Roman" w:hAnsi="Times New Roman" w:cs="Times New Roman"/>
          <w:sz w:val="28"/>
          <w:szCs w:val="28"/>
        </w:rPr>
        <w:t>гражданскими служащими</w:t>
      </w:r>
      <w:r w:rsidR="007B3B0F">
        <w:rPr>
          <w:rFonts w:ascii="Times New Roman" w:eastAsia="Times New Roman" w:hAnsi="Times New Roman" w:cs="Times New Roman"/>
          <w:sz w:val="28"/>
          <w:szCs w:val="28"/>
        </w:rPr>
        <w:t xml:space="preserve"> </w:t>
      </w:r>
      <w:r w:rsidR="007B3B0F">
        <w:rPr>
          <w:rFonts w:ascii="Times New Roman" w:eastAsia="Times New Roman" w:hAnsi="Times New Roman" w:cs="Times New Roman"/>
          <w:sz w:val="28"/>
          <w:szCs w:val="28"/>
        </w:rPr>
        <w:noBreakHyphen/>
      </w:r>
      <w:r>
        <w:rPr>
          <w:rFonts w:ascii="Times New Roman" w:eastAsia="Times New Roman" w:hAnsi="Times New Roman" w:cs="Times New Roman"/>
          <w:sz w:val="28"/>
          <w:szCs w:val="28"/>
        </w:rPr>
        <w:t xml:space="preserve"> руководителями </w:t>
      </w:r>
      <w:r w:rsidR="007B3B0F">
        <w:rPr>
          <w:rFonts w:ascii="Times New Roman" w:eastAsia="Times New Roman" w:hAnsi="Times New Roman" w:cs="Times New Roman"/>
          <w:sz w:val="28"/>
          <w:szCs w:val="28"/>
        </w:rPr>
        <w:t>органов власти</w:t>
      </w:r>
      <w:r>
        <w:rPr>
          <w:rFonts w:ascii="Times New Roman" w:eastAsia="Times New Roman" w:hAnsi="Times New Roman" w:cs="Times New Roman"/>
          <w:sz w:val="28"/>
          <w:szCs w:val="28"/>
        </w:rPr>
        <w:t xml:space="preserve"> и их заместителями (209 справок о доходах);</w:t>
      </w:r>
      <w:r>
        <w:rPr>
          <w:rFonts w:ascii="Times New Roman" w:eastAsia="Times New Roman" w:hAnsi="Times New Roman" w:cs="Times New Roman"/>
          <w:b/>
          <w:sz w:val="28"/>
          <w:szCs w:val="28"/>
        </w:rPr>
        <w:t xml:space="preserve"> </w:t>
      </w: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40</w:t>
      </w:r>
      <w:r>
        <w:rPr>
          <w:rFonts w:ascii="Times New Roman" w:eastAsia="Times New Roman" w:hAnsi="Times New Roman" w:cs="Times New Roman"/>
          <w:sz w:val="28"/>
          <w:szCs w:val="28"/>
        </w:rPr>
        <w:t xml:space="preserve"> гражданскими служащими, замещавшими на отчетную дату должности гражданской службы в администрации Губернатора Новосибирской области и Правительства Новосибирской области (81 справка о доходах). </w:t>
      </w: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Уточненные </w:t>
      </w:r>
      <w:r w:rsidRPr="00C73189">
        <w:rPr>
          <w:rFonts w:ascii="Times New Roman" w:eastAsia="Times New Roman" w:hAnsi="Times New Roman" w:cs="Times New Roman"/>
          <w:sz w:val="28"/>
          <w:szCs w:val="28"/>
        </w:rPr>
        <w:t>сведения о доходах представлены 12 декларантами областного уровня (21</w:t>
      </w:r>
      <w:r w:rsidR="00C73189">
        <w:rPr>
          <w:rFonts w:ascii="Times New Roman" w:eastAsia="Times New Roman" w:hAnsi="Times New Roman" w:cs="Times New Roman"/>
          <w:sz w:val="28"/>
          <w:szCs w:val="28"/>
        </w:rPr>
        <w:t xml:space="preserve"> уточняющая справка о доходах);</w:t>
      </w:r>
    </w:p>
    <w:p w:rsidR="00C73189" w:rsidRPr="00C73189" w:rsidRDefault="00C73189">
      <w:pPr>
        <w:pStyle w:val="Normal0"/>
        <w:spacing w:after="0" w:line="240" w:lineRule="auto"/>
        <w:ind w:firstLine="709"/>
        <w:jc w:val="both"/>
        <w:rPr>
          <w:rFonts w:ascii="Times New Roman" w:eastAsia="Times New Roman" w:hAnsi="Times New Roman" w:cs="Times New Roman"/>
          <w:b/>
          <w:i/>
          <w:sz w:val="28"/>
          <w:szCs w:val="28"/>
        </w:rPr>
      </w:pPr>
      <w:r w:rsidRPr="00C73189">
        <w:rPr>
          <w:rFonts w:ascii="Times New Roman" w:eastAsia="Times New Roman" w:hAnsi="Times New Roman" w:cs="Times New Roman"/>
          <w:b/>
          <w:i/>
          <w:sz w:val="28"/>
          <w:szCs w:val="28"/>
        </w:rPr>
        <w:t>на муниципальном уровне:</w:t>
      </w:r>
    </w:p>
    <w:p w:rsidR="001570C4" w:rsidRPr="00C73189" w:rsidRDefault="00F970DC">
      <w:pPr>
        <w:pStyle w:val="Normal0"/>
        <w:spacing w:after="0" w:line="240" w:lineRule="auto"/>
        <w:ind w:firstLine="709"/>
        <w:jc w:val="both"/>
        <w:rPr>
          <w:rFonts w:ascii="Times New Roman" w:eastAsia="Times New Roman" w:hAnsi="Times New Roman" w:cs="Times New Roman"/>
          <w:sz w:val="28"/>
          <w:szCs w:val="28"/>
        </w:rPr>
      </w:pPr>
      <w:r w:rsidRPr="00C73189">
        <w:rPr>
          <w:rFonts w:ascii="Times New Roman" w:eastAsia="Times New Roman" w:hAnsi="Times New Roman" w:cs="Times New Roman"/>
          <w:b/>
          <w:sz w:val="28"/>
          <w:szCs w:val="28"/>
        </w:rPr>
        <w:t>5 435</w:t>
      </w:r>
      <w:r w:rsidRPr="007606B0">
        <w:rPr>
          <w:rFonts w:ascii="Times New Roman" w:eastAsia="Times New Roman" w:hAnsi="Times New Roman" w:cs="Times New Roman"/>
          <w:sz w:val="20"/>
          <w:szCs w:val="20"/>
          <w:vertAlign w:val="superscript"/>
        </w:rPr>
        <w:footnoteReference w:id="24"/>
      </w:r>
      <w:r w:rsidRPr="00C73189">
        <w:rPr>
          <w:rFonts w:ascii="Times New Roman" w:eastAsia="Times New Roman" w:hAnsi="Times New Roman" w:cs="Times New Roman"/>
          <w:sz w:val="28"/>
          <w:szCs w:val="28"/>
        </w:rPr>
        <w:t xml:space="preserve"> лицами, из числа лиц, замещавших на 31</w:t>
      </w:r>
      <w:r w:rsidR="008B2F3F">
        <w:rPr>
          <w:rFonts w:ascii="Times New Roman" w:eastAsia="Times New Roman" w:hAnsi="Times New Roman" w:cs="Times New Roman"/>
          <w:sz w:val="28"/>
          <w:szCs w:val="28"/>
        </w:rPr>
        <w:t>.12.</w:t>
      </w:r>
      <w:r w:rsidRPr="00C73189">
        <w:rPr>
          <w:rFonts w:ascii="Times New Roman" w:eastAsia="Times New Roman" w:hAnsi="Times New Roman" w:cs="Times New Roman"/>
          <w:sz w:val="28"/>
          <w:szCs w:val="28"/>
        </w:rPr>
        <w:t>2019 муниципальные должности (99,7%</w:t>
      </w:r>
      <w:r w:rsidRPr="00494C26">
        <w:rPr>
          <w:rFonts w:ascii="Times New Roman" w:eastAsia="Times New Roman" w:hAnsi="Times New Roman" w:cs="Times New Roman"/>
          <w:sz w:val="20"/>
          <w:szCs w:val="20"/>
          <w:vertAlign w:val="superscript"/>
        </w:rPr>
        <w:footnoteReference w:id="25"/>
      </w:r>
      <w:r w:rsidRPr="00C73189">
        <w:rPr>
          <w:rFonts w:ascii="Times New Roman" w:eastAsia="Times New Roman" w:hAnsi="Times New Roman" w:cs="Times New Roman"/>
          <w:sz w:val="28"/>
          <w:szCs w:val="28"/>
        </w:rPr>
        <w:t xml:space="preserve"> от числа обязанных представить указанные сведения)</w:t>
      </w:r>
      <w:r w:rsidR="001509D7">
        <w:rPr>
          <w:rFonts w:ascii="Times New Roman" w:eastAsia="Times New Roman" w:hAnsi="Times New Roman" w:cs="Times New Roman"/>
          <w:sz w:val="28"/>
          <w:szCs w:val="28"/>
        </w:rPr>
        <w:t xml:space="preserve">, </w:t>
      </w:r>
      <w:r w:rsidR="001509D7" w:rsidRPr="001509D7">
        <w:rPr>
          <w:rFonts w:ascii="Times New Roman" w:eastAsia="Times New Roman" w:hAnsi="Times New Roman" w:cs="Times New Roman"/>
          <w:b/>
          <w:sz w:val="28"/>
          <w:szCs w:val="28"/>
        </w:rPr>
        <w:t xml:space="preserve">1890 </w:t>
      </w:r>
      <w:r w:rsidR="001509D7">
        <w:rPr>
          <w:rFonts w:ascii="Times New Roman" w:eastAsia="Times New Roman" w:hAnsi="Times New Roman" w:cs="Times New Roman"/>
          <w:sz w:val="28"/>
          <w:szCs w:val="28"/>
        </w:rPr>
        <w:t xml:space="preserve">из них представили </w:t>
      </w:r>
      <w:r w:rsidR="001509D7" w:rsidRPr="001509D7">
        <w:rPr>
          <w:rFonts w:ascii="Times New Roman" w:eastAsia="Times New Roman" w:hAnsi="Times New Roman" w:cs="Times New Roman"/>
          <w:b/>
          <w:sz w:val="28"/>
          <w:szCs w:val="28"/>
        </w:rPr>
        <w:t>4266 справок о доходах</w:t>
      </w:r>
      <w:r w:rsidR="001509D7">
        <w:rPr>
          <w:rFonts w:ascii="Times New Roman" w:eastAsia="Times New Roman" w:hAnsi="Times New Roman" w:cs="Times New Roman"/>
          <w:sz w:val="28"/>
          <w:szCs w:val="28"/>
        </w:rPr>
        <w:t xml:space="preserve">, </w:t>
      </w:r>
      <w:r w:rsidR="001509D7" w:rsidRPr="001509D7">
        <w:rPr>
          <w:rFonts w:ascii="Times New Roman" w:eastAsia="Times New Roman" w:hAnsi="Times New Roman" w:cs="Times New Roman"/>
          <w:b/>
          <w:sz w:val="28"/>
          <w:szCs w:val="28"/>
        </w:rPr>
        <w:t>3545</w:t>
      </w:r>
      <w:r w:rsidR="001509D7">
        <w:rPr>
          <w:rFonts w:ascii="Times New Roman" w:eastAsia="Times New Roman" w:hAnsi="Times New Roman" w:cs="Times New Roman"/>
          <w:sz w:val="28"/>
          <w:szCs w:val="28"/>
        </w:rPr>
        <w:t xml:space="preserve"> </w:t>
      </w:r>
      <w:r w:rsidR="00904932">
        <w:rPr>
          <w:rFonts w:ascii="Times New Roman" w:eastAsia="Times New Roman" w:hAnsi="Times New Roman" w:cs="Times New Roman"/>
          <w:sz w:val="28"/>
          <w:szCs w:val="28"/>
        </w:rPr>
        <w:t xml:space="preserve">депутаты </w:t>
      </w:r>
      <w:r w:rsidR="00904932" w:rsidRPr="009D63DE">
        <w:rPr>
          <w:rFonts w:ascii="Times New Roman" w:eastAsia="Times New Roman" w:hAnsi="Times New Roman" w:cs="Times New Roman"/>
          <w:sz w:val="28"/>
          <w:szCs w:val="28"/>
        </w:rPr>
        <w:t>представительных органов сельских поселений</w:t>
      </w:r>
      <w:r w:rsidR="00904932">
        <w:rPr>
          <w:rFonts w:ascii="Times New Roman" w:eastAsia="Times New Roman" w:hAnsi="Times New Roman" w:cs="Times New Roman"/>
          <w:sz w:val="28"/>
          <w:szCs w:val="28"/>
        </w:rPr>
        <w:t>,</w:t>
      </w:r>
      <w:r w:rsidR="00904932" w:rsidRPr="009D63DE">
        <w:rPr>
          <w:rFonts w:ascii="Times New Roman" w:eastAsia="Times New Roman" w:hAnsi="Times New Roman" w:cs="Times New Roman"/>
          <w:sz w:val="28"/>
          <w:szCs w:val="28"/>
        </w:rPr>
        <w:t xml:space="preserve"> осуществляющие свои полномочия </w:t>
      </w:r>
      <w:r w:rsidR="00904932" w:rsidRPr="009D63DE">
        <w:rPr>
          <w:rFonts w:ascii="Times New Roman" w:eastAsia="Times New Roman" w:hAnsi="Times New Roman" w:cs="Times New Roman"/>
          <w:b/>
          <w:sz w:val="28"/>
          <w:szCs w:val="28"/>
        </w:rPr>
        <w:t xml:space="preserve">на непостоянной основе </w:t>
      </w:r>
      <w:r w:rsidR="00904932" w:rsidRPr="009D63DE">
        <w:rPr>
          <w:rFonts w:ascii="Times New Roman" w:eastAsia="Times New Roman" w:hAnsi="Times New Roman" w:cs="Times New Roman"/>
          <w:sz w:val="28"/>
          <w:szCs w:val="28"/>
        </w:rPr>
        <w:t xml:space="preserve">(далее также – депутаты сельских поселений), </w:t>
      </w:r>
      <w:r w:rsidR="001509D7">
        <w:rPr>
          <w:rFonts w:ascii="Times New Roman" w:eastAsia="Times New Roman" w:hAnsi="Times New Roman" w:cs="Times New Roman"/>
          <w:sz w:val="28"/>
          <w:szCs w:val="28"/>
        </w:rPr>
        <w:t>представили уведомления об отсутствии в отчетном периоде (2019 году) фактов совершения сделок, предусмотренных частью 1 статьи 3 Федерального закона от 03.12.2012 № 230-ФЗ</w:t>
      </w:r>
      <w:r w:rsidR="00494C26">
        <w:rPr>
          <w:rFonts w:ascii="Times New Roman" w:eastAsia="Times New Roman" w:hAnsi="Times New Roman" w:cs="Times New Roman"/>
          <w:sz w:val="28"/>
          <w:szCs w:val="28"/>
        </w:rPr>
        <w:t>;</w:t>
      </w:r>
      <w:r w:rsidRPr="00C73189">
        <w:rPr>
          <w:rFonts w:ascii="Times New Roman" w:eastAsia="Times New Roman" w:hAnsi="Times New Roman" w:cs="Times New Roman"/>
          <w:sz w:val="28"/>
          <w:szCs w:val="28"/>
        </w:rPr>
        <w:t xml:space="preserve"> </w:t>
      </w: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16</w:t>
      </w:r>
      <w:r w:rsidRPr="007606B0">
        <w:rPr>
          <w:rFonts w:ascii="Times New Roman" w:eastAsia="Times New Roman" w:hAnsi="Times New Roman" w:cs="Times New Roman"/>
          <w:sz w:val="20"/>
          <w:szCs w:val="20"/>
          <w:vertAlign w:val="superscript"/>
        </w:rPr>
        <w:footnoteReference w:id="26"/>
      </w:r>
      <w:r w:rsidRPr="007606B0">
        <w:rPr>
          <w:rFonts w:ascii="Times New Roman" w:eastAsia="Times New Roman" w:hAnsi="Times New Roman" w:cs="Times New Roman"/>
          <w:sz w:val="28"/>
          <w:szCs w:val="28"/>
        </w:rPr>
        <w:t> </w:t>
      </w:r>
      <w:r>
        <w:rPr>
          <w:rFonts w:ascii="Times New Roman" w:eastAsia="Times New Roman" w:hAnsi="Times New Roman" w:cs="Times New Roman"/>
          <w:sz w:val="28"/>
          <w:szCs w:val="28"/>
        </w:rPr>
        <w:t>лиц, замещающих муниципальные должности (0,3% от числа лиц, на которых возложена такая обязанность), не исполнили обязанность по представлению сведений о доходах, в их числе:</w:t>
      </w:r>
      <w:r w:rsidR="00494C2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14 </w:t>
      </w:r>
      <w:r w:rsidR="00494C26">
        <w:rPr>
          <w:rFonts w:ascii="Times New Roman" w:eastAsia="Times New Roman" w:hAnsi="Times New Roman" w:cs="Times New Roman"/>
          <w:sz w:val="28"/>
          <w:szCs w:val="28"/>
        </w:rPr>
        <w:t>не представили сведения,</w:t>
      </w:r>
      <w:r>
        <w:rPr>
          <w:rFonts w:ascii="Times New Roman" w:eastAsia="Times New Roman" w:hAnsi="Times New Roman" w:cs="Times New Roman"/>
          <w:sz w:val="28"/>
          <w:szCs w:val="28"/>
        </w:rPr>
        <w:t xml:space="preserve"> </w:t>
      </w:r>
      <w:r w:rsidR="00494C26">
        <w:rPr>
          <w:rFonts w:ascii="Times New Roman" w:eastAsia="Times New Roman" w:hAnsi="Times New Roman" w:cs="Times New Roman"/>
          <w:sz w:val="28"/>
          <w:szCs w:val="28"/>
        </w:rPr>
        <w:t>2 лица</w:t>
      </w:r>
      <w:r>
        <w:rPr>
          <w:rFonts w:ascii="Times New Roman" w:eastAsia="Times New Roman" w:hAnsi="Times New Roman" w:cs="Times New Roman"/>
          <w:sz w:val="28"/>
          <w:szCs w:val="28"/>
        </w:rPr>
        <w:t xml:space="preserve"> при исполнении указанной обязанности нарушили порядок представления уведомлений об отсутствии сделок, </w:t>
      </w:r>
      <w:r w:rsidRPr="00494C26">
        <w:rPr>
          <w:rFonts w:ascii="Times New Roman" w:eastAsia="Times New Roman" w:hAnsi="Times New Roman" w:cs="Times New Roman"/>
          <w:sz w:val="28"/>
          <w:szCs w:val="28"/>
        </w:rPr>
        <w:t>установленный Законом Новосибирской области от 10.11.2017 № 216-ОЗ</w:t>
      </w:r>
      <w:r w:rsidR="00494C26" w:rsidRPr="00494C26">
        <w:rPr>
          <w:rStyle w:val="ad"/>
          <w:rFonts w:ascii="Times New Roman" w:eastAsia="Times New Roman" w:hAnsi="Times New Roman" w:cs="Times New Roman"/>
          <w:sz w:val="20"/>
          <w:szCs w:val="20"/>
        </w:rPr>
        <w:footnoteReference w:id="27"/>
      </w:r>
      <w:r w:rsidR="00494C26">
        <w:rPr>
          <w:rFonts w:ascii="Times New Roman" w:eastAsia="Times New Roman" w:hAnsi="Times New Roman" w:cs="Times New Roman"/>
          <w:sz w:val="28"/>
          <w:szCs w:val="28"/>
        </w:rPr>
        <w:t>;</w:t>
      </w:r>
    </w:p>
    <w:p w:rsidR="00494C26" w:rsidRDefault="00494C26">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F970DC">
        <w:rPr>
          <w:rFonts w:ascii="Times New Roman" w:eastAsia="Times New Roman" w:hAnsi="Times New Roman" w:cs="Times New Roman"/>
          <w:sz w:val="28"/>
          <w:szCs w:val="28"/>
        </w:rPr>
        <w:t>ринят</w:t>
      </w:r>
      <w:r>
        <w:rPr>
          <w:rFonts w:ascii="Times New Roman" w:eastAsia="Times New Roman" w:hAnsi="Times New Roman" w:cs="Times New Roman"/>
          <w:sz w:val="28"/>
          <w:szCs w:val="28"/>
        </w:rPr>
        <w:t>о</w:t>
      </w:r>
      <w:r w:rsidR="00F970DC">
        <w:rPr>
          <w:rFonts w:ascii="Times New Roman" w:eastAsia="Times New Roman" w:hAnsi="Times New Roman" w:cs="Times New Roman"/>
          <w:sz w:val="28"/>
          <w:szCs w:val="28"/>
        </w:rPr>
        <w:t xml:space="preserve"> </w:t>
      </w:r>
      <w:r w:rsidR="00F970DC" w:rsidRPr="001509D7">
        <w:rPr>
          <w:rFonts w:ascii="Times New Roman" w:eastAsia="Times New Roman" w:hAnsi="Times New Roman" w:cs="Times New Roman"/>
          <w:b/>
          <w:sz w:val="28"/>
          <w:szCs w:val="28"/>
        </w:rPr>
        <w:t>25 уточняющих справок о доходах от 19 декларантов</w:t>
      </w:r>
      <w:r>
        <w:rPr>
          <w:rFonts w:ascii="Times New Roman" w:eastAsia="Times New Roman" w:hAnsi="Times New Roman" w:cs="Times New Roman"/>
          <w:sz w:val="28"/>
          <w:szCs w:val="28"/>
        </w:rPr>
        <w:t>;</w:t>
      </w: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sidRPr="00494C26">
        <w:rPr>
          <w:rFonts w:ascii="Times New Roman" w:eastAsia="Times New Roman" w:hAnsi="Times New Roman" w:cs="Times New Roman"/>
          <w:b/>
          <w:sz w:val="28"/>
          <w:szCs w:val="28"/>
        </w:rPr>
        <w:t>3</w:t>
      </w:r>
      <w:r w:rsidRPr="00494C26">
        <w:rPr>
          <w:rFonts w:ascii="Times New Roman" w:eastAsia="Times New Roman" w:hAnsi="Times New Roman" w:cs="Times New Roman"/>
          <w:sz w:val="20"/>
          <w:szCs w:val="20"/>
          <w:vertAlign w:val="superscript"/>
        </w:rPr>
        <w:footnoteReference w:id="28"/>
      </w:r>
      <w:r>
        <w:rPr>
          <w:rFonts w:ascii="Times New Roman" w:eastAsia="Times New Roman" w:hAnsi="Times New Roman" w:cs="Times New Roman"/>
          <w:sz w:val="28"/>
          <w:szCs w:val="28"/>
        </w:rPr>
        <w:t xml:space="preserve"> </w:t>
      </w:r>
      <w:r w:rsidR="00A04EEB">
        <w:rPr>
          <w:rFonts w:ascii="Times New Roman" w:eastAsia="Times New Roman" w:hAnsi="Times New Roman" w:cs="Times New Roman"/>
          <w:sz w:val="28"/>
          <w:szCs w:val="28"/>
        </w:rPr>
        <w:t>лица, замещающих муниципальные должности,</w:t>
      </w:r>
      <w:r>
        <w:rPr>
          <w:rFonts w:ascii="Times New Roman" w:eastAsia="Times New Roman" w:hAnsi="Times New Roman" w:cs="Times New Roman"/>
          <w:sz w:val="28"/>
          <w:szCs w:val="28"/>
        </w:rPr>
        <w:t xml:space="preserve"> представили заявления о невозможности представления сведений о доходах членов семьи, </w:t>
      </w:r>
      <w:r>
        <w:rPr>
          <w:rFonts w:ascii="Times New Roman" w:eastAsia="Times New Roman" w:hAnsi="Times New Roman" w:cs="Times New Roman"/>
          <w:b/>
          <w:sz w:val="28"/>
          <w:szCs w:val="28"/>
        </w:rPr>
        <w:t xml:space="preserve">2 </w:t>
      </w:r>
      <w:r>
        <w:rPr>
          <w:rFonts w:ascii="Times New Roman" w:eastAsia="Times New Roman" w:hAnsi="Times New Roman" w:cs="Times New Roman"/>
          <w:sz w:val="28"/>
          <w:szCs w:val="28"/>
        </w:rPr>
        <w:t xml:space="preserve">декларанта из числа указанных лиц представили справки о доходах членов своих семей в процессе рассмотрения таких заявлений. </w:t>
      </w:r>
    </w:p>
    <w:p w:rsidR="00494C26" w:rsidRPr="001509D7" w:rsidRDefault="00494C26">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Общее количество представленных в отдел администрации </w:t>
      </w:r>
      <w:r w:rsidRPr="001509D7">
        <w:rPr>
          <w:rFonts w:ascii="Times New Roman" w:eastAsia="Times New Roman" w:hAnsi="Times New Roman" w:cs="Times New Roman"/>
          <w:b/>
          <w:sz w:val="28"/>
          <w:szCs w:val="28"/>
        </w:rPr>
        <w:t>справок о доходах</w:t>
      </w:r>
      <w:r>
        <w:rPr>
          <w:rFonts w:ascii="Times New Roman" w:eastAsia="Times New Roman" w:hAnsi="Times New Roman" w:cs="Times New Roman"/>
          <w:sz w:val="28"/>
          <w:szCs w:val="28"/>
        </w:rPr>
        <w:t xml:space="preserve"> составило </w:t>
      </w:r>
      <w:r w:rsidR="001509D7">
        <w:rPr>
          <w:rFonts w:ascii="Times New Roman" w:eastAsia="Times New Roman" w:hAnsi="Times New Roman" w:cs="Times New Roman"/>
          <w:b/>
          <w:sz w:val="28"/>
          <w:szCs w:val="28"/>
        </w:rPr>
        <w:t xml:space="preserve">4 661 </w:t>
      </w:r>
      <w:r w:rsidR="001509D7" w:rsidRPr="001509D7">
        <w:rPr>
          <w:rFonts w:ascii="Times New Roman" w:eastAsia="Times New Roman" w:hAnsi="Times New Roman" w:cs="Times New Roman"/>
          <w:sz w:val="28"/>
          <w:szCs w:val="28"/>
        </w:rPr>
        <w:t>(4615 основных и 46 уточняющих)</w:t>
      </w:r>
      <w:r w:rsidRPr="001509D7">
        <w:rPr>
          <w:rFonts w:ascii="Times New Roman" w:eastAsia="Times New Roman" w:hAnsi="Times New Roman" w:cs="Times New Roman"/>
          <w:sz w:val="28"/>
          <w:szCs w:val="28"/>
        </w:rPr>
        <w:t xml:space="preserve">. </w:t>
      </w:r>
    </w:p>
    <w:p w:rsidR="001F0FDC" w:rsidRDefault="00F970DC" w:rsidP="00494C26">
      <w:pPr>
        <w:pStyle w:val="Norm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sz w:val="28"/>
          <w:szCs w:val="28"/>
        </w:rPr>
        <w:t>В рамках декларационной кампании 2020 года обязанность по представлению сведений о доходах исполнена лицами, замещающими должности руководителей государственных учреждений Новосибирской области, должности руководителей муниципальных учреждений, подведомственных органам местного самоуправления. Кроме того, в течение 2020 года сведения о доходах представлялись гражданами, претендующими на замещение указанных должностей.</w:t>
      </w:r>
    </w:p>
    <w:p w:rsidR="001570C4" w:rsidRDefault="00F970DC">
      <w:pPr>
        <w:pStyle w:val="Normal0"/>
        <w:spacing w:after="0" w:line="240" w:lineRule="auto"/>
        <w:ind w:firstLine="709"/>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Таблица 3</w:t>
      </w:r>
    </w:p>
    <w:p w:rsidR="00BE5B5F" w:rsidRDefault="00BE5B5F">
      <w:pPr>
        <w:pStyle w:val="Normal0"/>
        <w:spacing w:after="0" w:line="240" w:lineRule="auto"/>
        <w:ind w:firstLine="709"/>
        <w:jc w:val="right"/>
        <w:rPr>
          <w:rFonts w:ascii="Times New Roman" w:eastAsia="Times New Roman" w:hAnsi="Times New Roman" w:cs="Times New Roman"/>
          <w:i/>
          <w:sz w:val="24"/>
          <w:szCs w:val="24"/>
        </w:rPr>
      </w:pPr>
    </w:p>
    <w:tbl>
      <w:tblPr>
        <w:tblStyle w:val="af9"/>
        <w:tblW w:w="10173" w:type="dxa"/>
        <w:tblBorders>
          <w:top w:val="single" w:sz="12" w:space="0" w:color="E721B3"/>
          <w:left w:val="single" w:sz="12" w:space="0" w:color="E721B3"/>
          <w:bottom w:val="single" w:sz="12" w:space="0" w:color="E721B3"/>
          <w:right w:val="single" w:sz="12" w:space="0" w:color="E721B3"/>
          <w:insideH w:val="single" w:sz="12" w:space="0" w:color="E721B3"/>
          <w:insideV w:val="single" w:sz="12" w:space="0" w:color="E721B3"/>
        </w:tblBorders>
        <w:tblLayout w:type="fixed"/>
        <w:tblLook w:val="0400" w:firstRow="0" w:lastRow="0" w:firstColumn="0" w:lastColumn="0" w:noHBand="0" w:noVBand="1"/>
      </w:tblPr>
      <w:tblGrid>
        <w:gridCol w:w="4906"/>
        <w:gridCol w:w="1439"/>
        <w:gridCol w:w="1134"/>
        <w:gridCol w:w="1276"/>
        <w:gridCol w:w="1418"/>
      </w:tblGrid>
      <w:tr w:rsidR="001570C4">
        <w:trPr>
          <w:trHeight w:val="840"/>
        </w:trPr>
        <w:tc>
          <w:tcPr>
            <w:tcW w:w="4906" w:type="dxa"/>
            <w:vMerge w:val="restart"/>
            <w:shd w:val="clear" w:color="auto" w:fill="E7E4D5"/>
            <w:vAlign w:val="center"/>
          </w:tcPr>
          <w:p w:rsidR="001570C4" w:rsidRDefault="00F970DC">
            <w:pPr>
              <w:pStyle w:val="Normal0"/>
              <w:spacing w:after="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Категория декларантов</w:t>
            </w:r>
          </w:p>
        </w:tc>
        <w:tc>
          <w:tcPr>
            <w:tcW w:w="2573" w:type="dxa"/>
            <w:gridSpan w:val="2"/>
            <w:shd w:val="clear" w:color="auto" w:fill="E7E4D5"/>
            <w:vAlign w:val="center"/>
          </w:tcPr>
          <w:p w:rsidR="001570C4" w:rsidRDefault="00F970DC">
            <w:pPr>
              <w:pStyle w:val="Normal0"/>
              <w:spacing w:after="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Количество лиц, исполнивших обязанность по представлению сведений о доходах </w:t>
            </w:r>
          </w:p>
        </w:tc>
        <w:tc>
          <w:tcPr>
            <w:tcW w:w="2694" w:type="dxa"/>
            <w:gridSpan w:val="2"/>
            <w:shd w:val="clear" w:color="auto" w:fill="E7E4D5"/>
            <w:vAlign w:val="center"/>
          </w:tcPr>
          <w:p w:rsidR="001570C4" w:rsidRDefault="00F970DC">
            <w:pPr>
              <w:pStyle w:val="Normal0"/>
              <w:spacing w:after="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Количество представленных справок о доходах</w:t>
            </w:r>
          </w:p>
        </w:tc>
      </w:tr>
      <w:tr w:rsidR="001570C4" w:rsidTr="00494C26">
        <w:trPr>
          <w:trHeight w:val="411"/>
        </w:trPr>
        <w:tc>
          <w:tcPr>
            <w:tcW w:w="4906" w:type="dxa"/>
            <w:vMerge/>
            <w:shd w:val="clear" w:color="auto" w:fill="E7E4D5"/>
            <w:vAlign w:val="center"/>
          </w:tcPr>
          <w:p w:rsidR="001570C4" w:rsidRDefault="001570C4">
            <w:pPr>
              <w:pStyle w:val="Normal0"/>
              <w:widowControl w:val="0"/>
              <w:pBdr>
                <w:top w:val="nil"/>
                <w:left w:val="nil"/>
                <w:bottom w:val="nil"/>
                <w:right w:val="nil"/>
                <w:between w:val="nil"/>
              </w:pBdr>
              <w:spacing w:after="0" w:line="276" w:lineRule="auto"/>
              <w:rPr>
                <w:rFonts w:ascii="Times New Roman" w:eastAsia="Times New Roman" w:hAnsi="Times New Roman" w:cs="Times New Roman"/>
                <w:b/>
                <w:sz w:val="24"/>
                <w:szCs w:val="24"/>
              </w:rPr>
            </w:pPr>
          </w:p>
        </w:tc>
        <w:tc>
          <w:tcPr>
            <w:tcW w:w="1439" w:type="dxa"/>
            <w:shd w:val="clear" w:color="auto" w:fill="E7E4D5"/>
            <w:vAlign w:val="center"/>
          </w:tcPr>
          <w:p w:rsidR="001570C4" w:rsidRDefault="00F970DC">
            <w:pPr>
              <w:pStyle w:val="Normal0"/>
              <w:spacing w:after="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2019</w:t>
            </w:r>
          </w:p>
        </w:tc>
        <w:tc>
          <w:tcPr>
            <w:tcW w:w="1134" w:type="dxa"/>
            <w:shd w:val="clear" w:color="auto" w:fill="E7E4D5"/>
            <w:vAlign w:val="center"/>
          </w:tcPr>
          <w:p w:rsidR="001570C4" w:rsidRDefault="00F970DC">
            <w:pPr>
              <w:pStyle w:val="Normal0"/>
              <w:spacing w:after="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2020</w:t>
            </w:r>
          </w:p>
        </w:tc>
        <w:tc>
          <w:tcPr>
            <w:tcW w:w="1276" w:type="dxa"/>
            <w:shd w:val="clear" w:color="auto" w:fill="E7E4D5"/>
            <w:vAlign w:val="center"/>
          </w:tcPr>
          <w:p w:rsidR="001570C4" w:rsidRDefault="00F970DC">
            <w:pPr>
              <w:pStyle w:val="Normal0"/>
              <w:spacing w:after="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2019</w:t>
            </w:r>
          </w:p>
        </w:tc>
        <w:tc>
          <w:tcPr>
            <w:tcW w:w="1418" w:type="dxa"/>
            <w:shd w:val="clear" w:color="auto" w:fill="E7E4D5"/>
            <w:vAlign w:val="center"/>
          </w:tcPr>
          <w:p w:rsidR="001570C4" w:rsidRDefault="00F970DC">
            <w:pPr>
              <w:pStyle w:val="Normal0"/>
              <w:spacing w:after="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2020</w:t>
            </w:r>
          </w:p>
        </w:tc>
      </w:tr>
      <w:tr w:rsidR="001570C4" w:rsidTr="00904932">
        <w:trPr>
          <w:trHeight w:val="413"/>
        </w:trPr>
        <w:tc>
          <w:tcPr>
            <w:tcW w:w="4906" w:type="dxa"/>
            <w:shd w:val="clear" w:color="auto" w:fill="E7E4D5"/>
          </w:tcPr>
          <w:p w:rsidR="001570C4" w:rsidRDefault="00F970DC">
            <w:pPr>
              <w:pStyle w:val="Normal0"/>
              <w:spacing w:before="100"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Лица, замещающие должности руководителей государственных учреждений</w:t>
            </w:r>
          </w:p>
        </w:tc>
        <w:tc>
          <w:tcPr>
            <w:tcW w:w="1439" w:type="dxa"/>
            <w:shd w:val="clear" w:color="auto" w:fill="E7E4D5"/>
          </w:tcPr>
          <w:p w:rsidR="001570C4" w:rsidRDefault="00F970DC">
            <w:pPr>
              <w:pStyle w:val="Normal0"/>
              <w:spacing w:after="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421</w:t>
            </w:r>
          </w:p>
        </w:tc>
        <w:tc>
          <w:tcPr>
            <w:tcW w:w="1134" w:type="dxa"/>
            <w:shd w:val="clear" w:color="auto" w:fill="E7E4D5"/>
          </w:tcPr>
          <w:p w:rsidR="001570C4" w:rsidRDefault="00F970DC">
            <w:pPr>
              <w:pStyle w:val="Normal0"/>
              <w:spacing w:after="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417</w:t>
            </w:r>
          </w:p>
        </w:tc>
        <w:tc>
          <w:tcPr>
            <w:tcW w:w="1276" w:type="dxa"/>
            <w:shd w:val="clear" w:color="auto" w:fill="E7E4D5"/>
          </w:tcPr>
          <w:p w:rsidR="001570C4" w:rsidRDefault="00F970DC">
            <w:pPr>
              <w:pStyle w:val="Normal0"/>
              <w:spacing w:after="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877</w:t>
            </w:r>
          </w:p>
        </w:tc>
        <w:tc>
          <w:tcPr>
            <w:tcW w:w="1418" w:type="dxa"/>
            <w:shd w:val="clear" w:color="auto" w:fill="E7E4D5"/>
          </w:tcPr>
          <w:p w:rsidR="001570C4" w:rsidRDefault="00F970DC">
            <w:pPr>
              <w:pStyle w:val="Normal0"/>
              <w:spacing w:after="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898</w:t>
            </w:r>
          </w:p>
        </w:tc>
      </w:tr>
      <w:tr w:rsidR="001570C4" w:rsidTr="00904932">
        <w:trPr>
          <w:trHeight w:val="525"/>
        </w:trPr>
        <w:tc>
          <w:tcPr>
            <w:tcW w:w="4906" w:type="dxa"/>
            <w:shd w:val="clear" w:color="auto" w:fill="E7E4D5"/>
          </w:tcPr>
          <w:p w:rsidR="001570C4" w:rsidRDefault="00F970DC">
            <w:pPr>
              <w:pStyle w:val="Normal0"/>
              <w:spacing w:before="100"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Граждане, поступающие на должности руководителей государственных учреждений</w:t>
            </w:r>
          </w:p>
        </w:tc>
        <w:tc>
          <w:tcPr>
            <w:tcW w:w="1439" w:type="dxa"/>
            <w:shd w:val="clear" w:color="auto" w:fill="E7E4D5"/>
          </w:tcPr>
          <w:p w:rsidR="001570C4" w:rsidRDefault="00F970DC">
            <w:pPr>
              <w:pStyle w:val="Normal0"/>
              <w:spacing w:after="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49</w:t>
            </w:r>
          </w:p>
        </w:tc>
        <w:tc>
          <w:tcPr>
            <w:tcW w:w="1134" w:type="dxa"/>
            <w:shd w:val="clear" w:color="auto" w:fill="E7E4D5"/>
          </w:tcPr>
          <w:p w:rsidR="001570C4" w:rsidRDefault="00F970DC">
            <w:pPr>
              <w:pStyle w:val="Normal0"/>
              <w:spacing w:after="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47</w:t>
            </w:r>
          </w:p>
        </w:tc>
        <w:tc>
          <w:tcPr>
            <w:tcW w:w="1276" w:type="dxa"/>
            <w:shd w:val="clear" w:color="auto" w:fill="E7E4D5"/>
          </w:tcPr>
          <w:p w:rsidR="001570C4" w:rsidRDefault="00F970DC">
            <w:pPr>
              <w:pStyle w:val="Normal0"/>
              <w:spacing w:after="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95</w:t>
            </w:r>
          </w:p>
        </w:tc>
        <w:tc>
          <w:tcPr>
            <w:tcW w:w="1418" w:type="dxa"/>
            <w:shd w:val="clear" w:color="auto" w:fill="E7E4D5"/>
          </w:tcPr>
          <w:p w:rsidR="001570C4" w:rsidRDefault="00F970DC">
            <w:pPr>
              <w:pStyle w:val="Normal0"/>
              <w:spacing w:after="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w:t>
            </w:r>
          </w:p>
        </w:tc>
      </w:tr>
      <w:tr w:rsidR="001570C4" w:rsidTr="00494C26">
        <w:trPr>
          <w:trHeight w:val="188"/>
        </w:trPr>
        <w:tc>
          <w:tcPr>
            <w:tcW w:w="4906" w:type="dxa"/>
            <w:shd w:val="clear" w:color="auto" w:fill="E7E4D5"/>
          </w:tcPr>
          <w:p w:rsidR="001570C4" w:rsidRDefault="00F970DC">
            <w:pPr>
              <w:pStyle w:val="Normal0"/>
              <w:spacing w:before="100"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Лица, замещающие должности руководителей муниципальных учреждений</w:t>
            </w:r>
          </w:p>
        </w:tc>
        <w:tc>
          <w:tcPr>
            <w:tcW w:w="1439" w:type="dxa"/>
            <w:shd w:val="clear" w:color="auto" w:fill="E7E4D5"/>
          </w:tcPr>
          <w:p w:rsidR="001570C4" w:rsidRDefault="00F970DC">
            <w:pPr>
              <w:pStyle w:val="Normal0"/>
              <w:spacing w:after="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2433</w:t>
            </w:r>
          </w:p>
        </w:tc>
        <w:tc>
          <w:tcPr>
            <w:tcW w:w="1134" w:type="dxa"/>
            <w:shd w:val="clear" w:color="auto" w:fill="E7E4D5"/>
          </w:tcPr>
          <w:p w:rsidR="001570C4" w:rsidRDefault="00F970DC">
            <w:pPr>
              <w:pStyle w:val="Normal0"/>
              <w:spacing w:after="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2485</w:t>
            </w:r>
          </w:p>
        </w:tc>
        <w:tc>
          <w:tcPr>
            <w:tcW w:w="1276" w:type="dxa"/>
            <w:shd w:val="clear" w:color="auto" w:fill="E7E4D5"/>
          </w:tcPr>
          <w:p w:rsidR="001570C4" w:rsidRDefault="00F970DC">
            <w:pPr>
              <w:pStyle w:val="Normal0"/>
              <w:spacing w:after="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4860</w:t>
            </w:r>
          </w:p>
        </w:tc>
        <w:tc>
          <w:tcPr>
            <w:tcW w:w="1418" w:type="dxa"/>
            <w:shd w:val="clear" w:color="auto" w:fill="E7E4D5"/>
          </w:tcPr>
          <w:p w:rsidR="001570C4" w:rsidRDefault="00F970DC">
            <w:pPr>
              <w:pStyle w:val="Normal0"/>
              <w:spacing w:after="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4964</w:t>
            </w:r>
          </w:p>
        </w:tc>
      </w:tr>
      <w:tr w:rsidR="001570C4">
        <w:tc>
          <w:tcPr>
            <w:tcW w:w="4906" w:type="dxa"/>
            <w:shd w:val="clear" w:color="auto" w:fill="E7E4D5"/>
          </w:tcPr>
          <w:p w:rsidR="001570C4" w:rsidRDefault="00F970DC">
            <w:pPr>
              <w:pStyle w:val="Normal0"/>
              <w:spacing w:after="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Граждане, поступающие на должности руководителей муниципальных учреждений</w:t>
            </w:r>
          </w:p>
        </w:tc>
        <w:tc>
          <w:tcPr>
            <w:tcW w:w="1439" w:type="dxa"/>
            <w:shd w:val="clear" w:color="auto" w:fill="E7E4D5"/>
          </w:tcPr>
          <w:p w:rsidR="001570C4" w:rsidRDefault="00F970DC">
            <w:pPr>
              <w:pStyle w:val="Normal0"/>
              <w:spacing w:after="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236</w:t>
            </w:r>
          </w:p>
        </w:tc>
        <w:tc>
          <w:tcPr>
            <w:tcW w:w="1134" w:type="dxa"/>
            <w:shd w:val="clear" w:color="auto" w:fill="E7E4D5"/>
          </w:tcPr>
          <w:p w:rsidR="001570C4" w:rsidRDefault="00F970DC">
            <w:pPr>
              <w:pStyle w:val="Normal0"/>
              <w:spacing w:after="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275</w:t>
            </w:r>
          </w:p>
        </w:tc>
        <w:tc>
          <w:tcPr>
            <w:tcW w:w="1276" w:type="dxa"/>
            <w:shd w:val="clear" w:color="auto" w:fill="E7E4D5"/>
          </w:tcPr>
          <w:p w:rsidR="001570C4" w:rsidRDefault="00F970DC">
            <w:pPr>
              <w:pStyle w:val="Normal0"/>
              <w:spacing w:after="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519</w:t>
            </w:r>
          </w:p>
        </w:tc>
        <w:tc>
          <w:tcPr>
            <w:tcW w:w="1418" w:type="dxa"/>
            <w:shd w:val="clear" w:color="auto" w:fill="E7E4D5"/>
          </w:tcPr>
          <w:p w:rsidR="001570C4" w:rsidRDefault="00F970DC">
            <w:pPr>
              <w:pStyle w:val="Normal0"/>
              <w:spacing w:after="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627</w:t>
            </w:r>
          </w:p>
        </w:tc>
      </w:tr>
      <w:tr w:rsidR="001570C4">
        <w:trPr>
          <w:trHeight w:val="60"/>
        </w:trPr>
        <w:tc>
          <w:tcPr>
            <w:tcW w:w="4906" w:type="dxa"/>
            <w:shd w:val="clear" w:color="auto" w:fill="E7E4D5"/>
          </w:tcPr>
          <w:p w:rsidR="001570C4" w:rsidRDefault="00F970DC">
            <w:pPr>
              <w:pStyle w:val="Normal0"/>
              <w:spacing w:after="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Итого</w:t>
            </w:r>
          </w:p>
        </w:tc>
        <w:tc>
          <w:tcPr>
            <w:tcW w:w="1439" w:type="dxa"/>
            <w:shd w:val="clear" w:color="auto" w:fill="E7E4D5"/>
          </w:tcPr>
          <w:p w:rsidR="001570C4" w:rsidRDefault="00F970DC">
            <w:pPr>
              <w:pStyle w:val="Normal0"/>
              <w:spacing w:after="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3 139</w:t>
            </w:r>
          </w:p>
        </w:tc>
        <w:tc>
          <w:tcPr>
            <w:tcW w:w="1134" w:type="dxa"/>
            <w:shd w:val="clear" w:color="auto" w:fill="E7E4D5"/>
          </w:tcPr>
          <w:p w:rsidR="001570C4" w:rsidRDefault="00F970DC">
            <w:pPr>
              <w:pStyle w:val="Normal0"/>
              <w:spacing w:after="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3 224</w:t>
            </w:r>
          </w:p>
        </w:tc>
        <w:tc>
          <w:tcPr>
            <w:tcW w:w="1276" w:type="dxa"/>
            <w:shd w:val="clear" w:color="auto" w:fill="E7E4D5"/>
          </w:tcPr>
          <w:p w:rsidR="001570C4" w:rsidRDefault="00F970DC">
            <w:pPr>
              <w:pStyle w:val="Normal0"/>
              <w:spacing w:after="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6 351</w:t>
            </w:r>
          </w:p>
        </w:tc>
        <w:tc>
          <w:tcPr>
            <w:tcW w:w="1418" w:type="dxa"/>
            <w:shd w:val="clear" w:color="auto" w:fill="E7E4D5"/>
          </w:tcPr>
          <w:p w:rsidR="001570C4" w:rsidRDefault="00F970DC">
            <w:pPr>
              <w:pStyle w:val="Normal0"/>
              <w:spacing w:after="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6589</w:t>
            </w:r>
          </w:p>
        </w:tc>
      </w:tr>
    </w:tbl>
    <w:p w:rsidR="001570C4"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В ходе декларационной кампании </w:t>
      </w:r>
      <w:r w:rsidRPr="00494C26">
        <w:rPr>
          <w:rFonts w:ascii="Times New Roman" w:eastAsia="Times New Roman" w:hAnsi="Times New Roman" w:cs="Times New Roman"/>
          <w:b/>
          <w:sz w:val="28"/>
          <w:szCs w:val="28"/>
        </w:rPr>
        <w:t xml:space="preserve">воспользовались возможностью представления сведений о доходах в течение продленного </w:t>
      </w:r>
      <w:r w:rsidRPr="00407512">
        <w:rPr>
          <w:rFonts w:ascii="Times New Roman" w:eastAsia="Times New Roman" w:hAnsi="Times New Roman" w:cs="Times New Roman"/>
          <w:b/>
          <w:sz w:val="28"/>
          <w:szCs w:val="28"/>
        </w:rPr>
        <w:t>срока ее проведения</w:t>
      </w:r>
      <w:r>
        <w:rPr>
          <w:rFonts w:ascii="Times New Roman" w:eastAsia="Times New Roman" w:hAnsi="Times New Roman" w:cs="Times New Roman"/>
          <w:sz w:val="28"/>
          <w:szCs w:val="28"/>
        </w:rPr>
        <w:t xml:space="preserve"> </w:t>
      </w:r>
      <w:r w:rsidRPr="00494C26">
        <w:rPr>
          <w:rFonts w:ascii="Times New Roman" w:eastAsia="Times New Roman" w:hAnsi="Times New Roman" w:cs="Times New Roman"/>
          <w:b/>
          <w:sz w:val="28"/>
          <w:szCs w:val="28"/>
        </w:rPr>
        <w:t>1029</w:t>
      </w:r>
      <w:r>
        <w:rPr>
          <w:rFonts w:ascii="Times New Roman" w:eastAsia="Times New Roman" w:hAnsi="Times New Roman" w:cs="Times New Roman"/>
          <w:sz w:val="28"/>
          <w:szCs w:val="28"/>
        </w:rPr>
        <w:t xml:space="preserve"> лиц, замещающих различные должности, замещение которых предполагает исполнение обязанности по представлению сведений о доходах, в том числе:</w:t>
      </w:r>
      <w:r w:rsidR="00494C26">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1 </w:t>
      </w:r>
      <w:r>
        <w:rPr>
          <w:rFonts w:ascii="Times New Roman" w:eastAsia="Times New Roman" w:hAnsi="Times New Roman" w:cs="Times New Roman"/>
          <w:sz w:val="28"/>
          <w:szCs w:val="28"/>
        </w:rPr>
        <w:t>лицо, замещающее на отчетную дату государственную должность;</w:t>
      </w:r>
      <w:r w:rsidR="00494C26">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159 </w:t>
      </w:r>
      <w:r>
        <w:rPr>
          <w:rFonts w:ascii="Times New Roman" w:eastAsia="Times New Roman" w:hAnsi="Times New Roman" w:cs="Times New Roman"/>
          <w:sz w:val="28"/>
          <w:szCs w:val="28"/>
        </w:rPr>
        <w:t>гражданских служащих;</w:t>
      </w:r>
      <w:r w:rsidR="00494C26">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75 </w:t>
      </w:r>
      <w:r>
        <w:rPr>
          <w:rFonts w:ascii="Times New Roman" w:eastAsia="Times New Roman" w:hAnsi="Times New Roman" w:cs="Times New Roman"/>
          <w:sz w:val="28"/>
          <w:szCs w:val="28"/>
        </w:rPr>
        <w:t>лиц, замещающих муниципальные должности;</w:t>
      </w:r>
      <w:r w:rsidR="00494C26">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343 </w:t>
      </w:r>
      <w:r>
        <w:rPr>
          <w:rFonts w:ascii="Times New Roman" w:eastAsia="Times New Roman" w:hAnsi="Times New Roman" w:cs="Times New Roman"/>
          <w:sz w:val="28"/>
          <w:szCs w:val="28"/>
        </w:rPr>
        <w:t>муниципальных служащих;</w:t>
      </w:r>
      <w:r w:rsidR="00494C26">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32 </w:t>
      </w:r>
      <w:r>
        <w:rPr>
          <w:rFonts w:ascii="Times New Roman" w:eastAsia="Times New Roman" w:hAnsi="Times New Roman" w:cs="Times New Roman"/>
          <w:sz w:val="28"/>
          <w:szCs w:val="28"/>
        </w:rPr>
        <w:t>руководителя государственных учреждений Новосибирской области;</w:t>
      </w:r>
      <w:r w:rsidR="00494C26">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419 </w:t>
      </w:r>
      <w:r>
        <w:rPr>
          <w:rFonts w:ascii="Times New Roman" w:eastAsia="Times New Roman" w:hAnsi="Times New Roman" w:cs="Times New Roman"/>
          <w:sz w:val="28"/>
          <w:szCs w:val="28"/>
        </w:rPr>
        <w:t>руководителей муниципальных учреждений.</w:t>
      </w:r>
    </w:p>
    <w:p w:rsidR="001570C4" w:rsidRPr="009D63DE" w:rsidRDefault="00F970DC">
      <w:pPr>
        <w:pStyle w:val="Normal0"/>
        <w:spacing w:after="0" w:line="240" w:lineRule="auto"/>
        <w:ind w:firstLine="709"/>
        <w:jc w:val="both"/>
        <w:rPr>
          <w:rFonts w:ascii="Times New Roman" w:eastAsia="Times New Roman" w:hAnsi="Times New Roman" w:cs="Times New Roman"/>
          <w:sz w:val="28"/>
          <w:szCs w:val="28"/>
        </w:rPr>
      </w:pPr>
      <w:r w:rsidRPr="009D63DE">
        <w:rPr>
          <w:rFonts w:ascii="Times New Roman" w:eastAsia="Times New Roman" w:hAnsi="Times New Roman" w:cs="Times New Roman"/>
          <w:sz w:val="28"/>
          <w:szCs w:val="28"/>
        </w:rPr>
        <w:t xml:space="preserve">В 2020 году в соответствии с требованиями федерального законодательства и Закона Новосибирской области от 10.11.2017 № 216-ОЗ </w:t>
      </w:r>
      <w:r w:rsidR="00904932">
        <w:rPr>
          <w:rFonts w:ascii="Times New Roman" w:eastAsia="Times New Roman" w:hAnsi="Times New Roman" w:cs="Times New Roman"/>
          <w:sz w:val="28"/>
          <w:szCs w:val="28"/>
        </w:rPr>
        <w:t xml:space="preserve">депутаты сельских поселений </w:t>
      </w:r>
      <w:r w:rsidRPr="009D63DE">
        <w:rPr>
          <w:rFonts w:ascii="Times New Roman" w:eastAsia="Times New Roman" w:hAnsi="Times New Roman" w:cs="Times New Roman"/>
          <w:sz w:val="28"/>
          <w:szCs w:val="28"/>
        </w:rPr>
        <w:t>исполнили обязанность по представлению сведений о доходах в течение четырех месяцев со дня их избрания на муниципальных выборах, состоявшихся 13</w:t>
      </w:r>
      <w:r w:rsidR="000916E3">
        <w:rPr>
          <w:rFonts w:ascii="Times New Roman" w:eastAsia="Times New Roman" w:hAnsi="Times New Roman" w:cs="Times New Roman"/>
          <w:sz w:val="28"/>
          <w:szCs w:val="28"/>
        </w:rPr>
        <w:t>.09.2020 и 15.11.2020</w:t>
      </w:r>
      <w:r w:rsidRPr="009D63DE">
        <w:rPr>
          <w:rFonts w:ascii="Times New Roman" w:eastAsia="Times New Roman" w:hAnsi="Times New Roman" w:cs="Times New Roman"/>
          <w:sz w:val="28"/>
          <w:szCs w:val="28"/>
        </w:rPr>
        <w:t xml:space="preserve">: в </w:t>
      </w:r>
      <w:r w:rsidR="000916E3">
        <w:rPr>
          <w:rFonts w:ascii="Times New Roman" w:eastAsia="Times New Roman" w:hAnsi="Times New Roman" w:cs="Times New Roman"/>
          <w:sz w:val="28"/>
          <w:szCs w:val="28"/>
        </w:rPr>
        <w:t xml:space="preserve">отдел администрации в общей сложности </w:t>
      </w:r>
      <w:r w:rsidR="000916E3" w:rsidRPr="00407512">
        <w:rPr>
          <w:rFonts w:ascii="Times New Roman" w:eastAsia="Times New Roman" w:hAnsi="Times New Roman" w:cs="Times New Roman"/>
          <w:b/>
          <w:sz w:val="28"/>
          <w:szCs w:val="28"/>
        </w:rPr>
        <w:t>3714</w:t>
      </w:r>
      <w:r w:rsidRPr="009D63DE">
        <w:rPr>
          <w:rFonts w:ascii="Times New Roman" w:eastAsia="Times New Roman" w:hAnsi="Times New Roman" w:cs="Times New Roman"/>
          <w:sz w:val="28"/>
          <w:szCs w:val="28"/>
        </w:rPr>
        <w:t xml:space="preserve"> депутатами сельских поселений (98,8 % от ч</w:t>
      </w:r>
      <w:r w:rsidR="000916E3">
        <w:rPr>
          <w:rFonts w:ascii="Times New Roman" w:eastAsia="Times New Roman" w:hAnsi="Times New Roman" w:cs="Times New Roman"/>
          <w:sz w:val="28"/>
          <w:szCs w:val="28"/>
        </w:rPr>
        <w:t xml:space="preserve">исла обязанных) представлены </w:t>
      </w:r>
      <w:r w:rsidR="000916E3" w:rsidRPr="00407512">
        <w:rPr>
          <w:rFonts w:ascii="Times New Roman" w:eastAsia="Times New Roman" w:hAnsi="Times New Roman" w:cs="Times New Roman"/>
          <w:b/>
          <w:sz w:val="28"/>
          <w:szCs w:val="28"/>
        </w:rPr>
        <w:t>8 898</w:t>
      </w:r>
      <w:r w:rsidR="000916E3">
        <w:rPr>
          <w:rFonts w:ascii="Times New Roman" w:eastAsia="Times New Roman" w:hAnsi="Times New Roman" w:cs="Times New Roman"/>
          <w:sz w:val="28"/>
          <w:szCs w:val="28"/>
        </w:rPr>
        <w:t xml:space="preserve"> </w:t>
      </w:r>
      <w:r w:rsidRPr="009D63DE">
        <w:rPr>
          <w:rFonts w:ascii="Times New Roman" w:eastAsia="Times New Roman" w:hAnsi="Times New Roman" w:cs="Times New Roman"/>
          <w:sz w:val="28"/>
          <w:szCs w:val="28"/>
        </w:rPr>
        <w:t>справок о доходах</w:t>
      </w:r>
      <w:r w:rsidR="000916E3">
        <w:rPr>
          <w:rFonts w:ascii="Times New Roman" w:eastAsia="Times New Roman" w:hAnsi="Times New Roman" w:cs="Times New Roman"/>
          <w:sz w:val="28"/>
          <w:szCs w:val="28"/>
        </w:rPr>
        <w:t>, 1 депутатом представлены уточненные сведения</w:t>
      </w:r>
      <w:r w:rsidRPr="009D63DE">
        <w:rPr>
          <w:rFonts w:ascii="Times New Roman" w:eastAsia="Times New Roman" w:hAnsi="Times New Roman" w:cs="Times New Roman"/>
          <w:sz w:val="28"/>
          <w:szCs w:val="28"/>
        </w:rPr>
        <w:t>.</w:t>
      </w:r>
      <w:r w:rsidR="000916E3">
        <w:rPr>
          <w:rFonts w:ascii="Times New Roman" w:eastAsia="Times New Roman" w:hAnsi="Times New Roman" w:cs="Times New Roman"/>
          <w:sz w:val="28"/>
          <w:szCs w:val="28"/>
        </w:rPr>
        <w:t xml:space="preserve"> Итоги организованной отделом администрации работы по представлению сельскими депутатами сведений о доходах, их анализу, представлены Губернатору Новосибирской области.</w:t>
      </w:r>
    </w:p>
    <w:p w:rsidR="00904932" w:rsidRDefault="00904932" w:rsidP="00904932">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2020 году проведена масштабная конкурсная кампания по отбору кандидатур для их избрания на должности глав муниципальны</w:t>
      </w:r>
      <w:r w:rsidR="00407512">
        <w:rPr>
          <w:rFonts w:ascii="Times New Roman" w:eastAsia="Times New Roman" w:hAnsi="Times New Roman" w:cs="Times New Roman"/>
          <w:sz w:val="28"/>
          <w:szCs w:val="28"/>
        </w:rPr>
        <w:t>х образований различного уровня</w:t>
      </w:r>
      <w:r>
        <w:rPr>
          <w:rFonts w:ascii="Times New Roman" w:eastAsia="Times New Roman" w:hAnsi="Times New Roman" w:cs="Times New Roman"/>
          <w:sz w:val="28"/>
          <w:szCs w:val="28"/>
        </w:rPr>
        <w:t xml:space="preserve">. В рамках </w:t>
      </w:r>
      <w:r w:rsidRPr="00407512">
        <w:rPr>
          <w:rFonts w:ascii="Times New Roman" w:eastAsia="Times New Roman" w:hAnsi="Times New Roman" w:cs="Times New Roman"/>
          <w:b/>
          <w:sz w:val="28"/>
          <w:szCs w:val="28"/>
        </w:rPr>
        <w:t>213 конкурсных процедур</w:t>
      </w:r>
      <w:r>
        <w:rPr>
          <w:rFonts w:ascii="Times New Roman" w:eastAsia="Times New Roman" w:hAnsi="Times New Roman" w:cs="Times New Roman"/>
          <w:sz w:val="28"/>
          <w:szCs w:val="28"/>
        </w:rPr>
        <w:t xml:space="preserve"> сведения о доходах представлены </w:t>
      </w:r>
      <w:r w:rsidRPr="009D63DE">
        <w:rPr>
          <w:rFonts w:ascii="Times New Roman" w:eastAsia="Times New Roman" w:hAnsi="Times New Roman" w:cs="Times New Roman"/>
          <w:sz w:val="28"/>
          <w:szCs w:val="28"/>
        </w:rPr>
        <w:t xml:space="preserve">в </w:t>
      </w:r>
      <w:r>
        <w:rPr>
          <w:rFonts w:ascii="Times New Roman" w:eastAsia="Times New Roman" w:hAnsi="Times New Roman" w:cs="Times New Roman"/>
          <w:sz w:val="28"/>
          <w:szCs w:val="28"/>
        </w:rPr>
        <w:t>отдел администрации</w:t>
      </w:r>
      <w:r w:rsidRPr="009D63DE">
        <w:rPr>
          <w:rFonts w:ascii="Times New Roman" w:eastAsia="Times New Roman" w:hAnsi="Times New Roman" w:cs="Times New Roman"/>
          <w:color w:val="4F81BD"/>
          <w:sz w:val="28"/>
          <w:szCs w:val="28"/>
        </w:rPr>
        <w:t xml:space="preserve"> </w:t>
      </w:r>
      <w:r w:rsidRPr="00407512">
        <w:rPr>
          <w:rFonts w:ascii="Times New Roman" w:eastAsia="Times New Roman" w:hAnsi="Times New Roman" w:cs="Times New Roman"/>
          <w:b/>
          <w:sz w:val="28"/>
          <w:szCs w:val="28"/>
        </w:rPr>
        <w:t>598</w:t>
      </w:r>
      <w:r w:rsidRPr="009D63DE">
        <w:rPr>
          <w:rFonts w:ascii="Times New Roman" w:eastAsia="Times New Roman" w:hAnsi="Times New Roman" w:cs="Times New Roman"/>
          <w:sz w:val="28"/>
          <w:szCs w:val="28"/>
        </w:rPr>
        <w:t xml:space="preserve"> гражданами, претендующими на замещение должностей г</w:t>
      </w:r>
      <w:r>
        <w:rPr>
          <w:rFonts w:ascii="Times New Roman" w:eastAsia="Times New Roman" w:hAnsi="Times New Roman" w:cs="Times New Roman"/>
          <w:sz w:val="28"/>
          <w:szCs w:val="28"/>
        </w:rPr>
        <w:t>лав муниципальных образований (</w:t>
      </w:r>
      <w:r w:rsidRPr="00407512">
        <w:rPr>
          <w:rFonts w:ascii="Times New Roman" w:eastAsia="Times New Roman" w:hAnsi="Times New Roman" w:cs="Times New Roman"/>
          <w:b/>
          <w:sz w:val="28"/>
          <w:szCs w:val="28"/>
        </w:rPr>
        <w:t>1339 справок о доходах</w:t>
      </w:r>
      <w:r w:rsidRPr="009D63DE">
        <w:rPr>
          <w:rFonts w:ascii="Times New Roman" w:eastAsia="Times New Roman" w:hAnsi="Times New Roman" w:cs="Times New Roman"/>
          <w:sz w:val="28"/>
          <w:szCs w:val="28"/>
        </w:rPr>
        <w:t xml:space="preserve"> (в том числе</w:t>
      </w:r>
      <w:r>
        <w:rPr>
          <w:rFonts w:ascii="Times New Roman" w:eastAsia="Times New Roman" w:hAnsi="Times New Roman" w:cs="Times New Roman"/>
          <w:sz w:val="28"/>
          <w:szCs w:val="28"/>
        </w:rPr>
        <w:t>, 3 уточняющих справки о доходах)</w:t>
      </w:r>
      <w:r w:rsidRPr="009D63DE">
        <w:rPr>
          <w:rFonts w:ascii="Times New Roman" w:eastAsia="Times New Roman" w:hAnsi="Times New Roman" w:cs="Times New Roman"/>
          <w:sz w:val="20"/>
          <w:szCs w:val="20"/>
          <w:vertAlign w:val="superscript"/>
        </w:rPr>
        <w:footnoteReference w:id="29"/>
      </w:r>
      <w:r w:rsidRPr="009D63DE">
        <w:rPr>
          <w:rFonts w:ascii="Times New Roman" w:eastAsia="Times New Roman" w:hAnsi="Times New Roman" w:cs="Times New Roman"/>
          <w:sz w:val="20"/>
          <w:szCs w:val="20"/>
        </w:rPr>
        <w:t>,</w:t>
      </w:r>
      <w:r>
        <w:rPr>
          <w:rFonts w:ascii="Times New Roman" w:eastAsia="Times New Roman" w:hAnsi="Times New Roman" w:cs="Times New Roman"/>
          <w:sz w:val="28"/>
          <w:szCs w:val="28"/>
        </w:rPr>
        <w:t xml:space="preserve"> во всех случаях проводился анализ представленных сведений о доходах.</w:t>
      </w: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sidRPr="009D63DE">
        <w:rPr>
          <w:rFonts w:ascii="Times New Roman" w:eastAsia="Times New Roman" w:hAnsi="Times New Roman" w:cs="Times New Roman"/>
          <w:sz w:val="28"/>
          <w:szCs w:val="28"/>
        </w:rPr>
        <w:t xml:space="preserve">В соответствии с итогами антикоррупционного мониторинга за 2020 год проведен </w:t>
      </w:r>
      <w:r w:rsidRPr="000916E3">
        <w:rPr>
          <w:rFonts w:ascii="Times New Roman" w:eastAsia="Times New Roman" w:hAnsi="Times New Roman" w:cs="Times New Roman"/>
          <w:i/>
          <w:sz w:val="28"/>
          <w:szCs w:val="28"/>
        </w:rPr>
        <w:t>анализ сведений о доходах</w:t>
      </w:r>
      <w:r w:rsidRPr="009D63DE">
        <w:rPr>
          <w:rFonts w:ascii="Times New Roman" w:eastAsia="Times New Roman" w:hAnsi="Times New Roman" w:cs="Times New Roman"/>
          <w:sz w:val="28"/>
          <w:szCs w:val="28"/>
        </w:rPr>
        <w:t xml:space="preserve">, представленных: </w:t>
      </w:r>
      <w:r w:rsidRPr="002E7DDA">
        <w:rPr>
          <w:rFonts w:ascii="Times New Roman" w:eastAsia="Times New Roman" w:hAnsi="Times New Roman" w:cs="Times New Roman"/>
          <w:b/>
          <w:sz w:val="28"/>
          <w:szCs w:val="28"/>
        </w:rPr>
        <w:t>412</w:t>
      </w:r>
      <w:r w:rsidRPr="009D63DE">
        <w:rPr>
          <w:rFonts w:ascii="Times New Roman" w:eastAsia="Times New Roman" w:hAnsi="Times New Roman" w:cs="Times New Roman"/>
          <w:sz w:val="28"/>
          <w:szCs w:val="28"/>
        </w:rPr>
        <w:t xml:space="preserve"> гражданами при их поступлении на гражданскую службу, </w:t>
      </w:r>
      <w:r w:rsidRPr="002E7DDA">
        <w:rPr>
          <w:rFonts w:ascii="Times New Roman" w:eastAsia="Times New Roman" w:hAnsi="Times New Roman" w:cs="Times New Roman"/>
          <w:b/>
          <w:sz w:val="28"/>
          <w:szCs w:val="28"/>
        </w:rPr>
        <w:t>816</w:t>
      </w:r>
      <w:r w:rsidRPr="009D63DE">
        <w:rPr>
          <w:rFonts w:ascii="Times New Roman" w:eastAsia="Times New Roman" w:hAnsi="Times New Roman" w:cs="Times New Roman"/>
          <w:b/>
          <w:sz w:val="28"/>
          <w:szCs w:val="28"/>
        </w:rPr>
        <w:t xml:space="preserve"> </w:t>
      </w:r>
      <w:r w:rsidRPr="009D63DE">
        <w:rPr>
          <w:rFonts w:ascii="Times New Roman" w:eastAsia="Times New Roman" w:hAnsi="Times New Roman" w:cs="Times New Roman"/>
          <w:sz w:val="28"/>
          <w:szCs w:val="28"/>
        </w:rPr>
        <w:t>гражданами при назначении на должности муниципальной службы</w:t>
      </w:r>
      <w:r>
        <w:rPr>
          <w:rFonts w:ascii="Times New Roman" w:eastAsia="Times New Roman" w:hAnsi="Times New Roman" w:cs="Times New Roman"/>
          <w:sz w:val="28"/>
          <w:szCs w:val="28"/>
        </w:rPr>
        <w:t xml:space="preserve">, а также </w:t>
      </w:r>
      <w:r w:rsidRPr="002E7DDA">
        <w:rPr>
          <w:rFonts w:ascii="Times New Roman" w:eastAsia="Times New Roman" w:hAnsi="Times New Roman" w:cs="Times New Roman"/>
          <w:b/>
          <w:sz w:val="28"/>
          <w:szCs w:val="28"/>
        </w:rPr>
        <w:t>1 704</w:t>
      </w:r>
      <w:r>
        <w:rPr>
          <w:rFonts w:ascii="Times New Roman" w:eastAsia="Times New Roman" w:hAnsi="Times New Roman" w:cs="Times New Roman"/>
          <w:sz w:val="28"/>
          <w:szCs w:val="28"/>
        </w:rPr>
        <w:t xml:space="preserve"> гражданскими служащими и </w:t>
      </w:r>
      <w:r w:rsidRPr="002E7DDA">
        <w:rPr>
          <w:rFonts w:ascii="Times New Roman" w:eastAsia="Times New Roman" w:hAnsi="Times New Roman" w:cs="Times New Roman"/>
          <w:b/>
          <w:sz w:val="28"/>
          <w:szCs w:val="28"/>
        </w:rPr>
        <w:t>5 441</w:t>
      </w:r>
      <w:r>
        <w:rPr>
          <w:rFonts w:ascii="Times New Roman" w:eastAsia="Times New Roman" w:hAnsi="Times New Roman" w:cs="Times New Roman"/>
          <w:sz w:val="28"/>
          <w:szCs w:val="28"/>
        </w:rPr>
        <w:t xml:space="preserve"> муниципальным служащим. Анализ проводился в отношении сведений о доходах, представленных всеми лицами, замещающими государственные должности, муниципальные должности, </w:t>
      </w:r>
      <w:r w:rsidR="000916E3">
        <w:rPr>
          <w:rFonts w:ascii="Times New Roman" w:eastAsia="Times New Roman" w:hAnsi="Times New Roman" w:cs="Times New Roman"/>
          <w:sz w:val="28"/>
          <w:szCs w:val="28"/>
        </w:rPr>
        <w:t xml:space="preserve">гражданскими служащими – руководителями органов власти и их заместителями, гражданскими служащими администрации, </w:t>
      </w:r>
      <w:r>
        <w:rPr>
          <w:rFonts w:ascii="Times New Roman" w:eastAsia="Times New Roman" w:hAnsi="Times New Roman" w:cs="Times New Roman"/>
          <w:sz w:val="28"/>
          <w:szCs w:val="28"/>
        </w:rPr>
        <w:t xml:space="preserve">а также гражданами, претендующими на замещение указанных должностей, в том числе проанализировано более </w:t>
      </w:r>
      <w:r w:rsidRPr="002E7DDA">
        <w:rPr>
          <w:rFonts w:ascii="Times New Roman" w:eastAsia="Times New Roman" w:hAnsi="Times New Roman" w:cs="Times New Roman"/>
          <w:b/>
          <w:sz w:val="28"/>
          <w:szCs w:val="28"/>
        </w:rPr>
        <w:t>2000 справок о доходах</w:t>
      </w:r>
      <w:r>
        <w:rPr>
          <w:rFonts w:ascii="Times New Roman" w:eastAsia="Times New Roman" w:hAnsi="Times New Roman" w:cs="Times New Roman"/>
          <w:sz w:val="28"/>
          <w:szCs w:val="28"/>
        </w:rPr>
        <w:t>, представленных руководителями учреждений, а также гражданами, поступающими на указанные должности</w:t>
      </w:r>
      <w:r w:rsidRPr="000916E3">
        <w:rPr>
          <w:rFonts w:ascii="Times New Roman" w:eastAsia="Times New Roman" w:hAnsi="Times New Roman" w:cs="Times New Roman"/>
          <w:sz w:val="20"/>
          <w:szCs w:val="20"/>
          <w:vertAlign w:val="superscript"/>
        </w:rPr>
        <w:footnoteReference w:id="30"/>
      </w:r>
      <w:r>
        <w:rPr>
          <w:rFonts w:ascii="Times New Roman" w:eastAsia="Times New Roman" w:hAnsi="Times New Roman" w:cs="Times New Roman"/>
          <w:sz w:val="28"/>
          <w:szCs w:val="28"/>
        </w:rPr>
        <w:t>.</w:t>
      </w:r>
    </w:p>
    <w:p w:rsidR="001570C4" w:rsidRDefault="00341A76">
      <w:pPr>
        <w:pStyle w:val="Normal0"/>
        <w:keepNext/>
        <w:tabs>
          <w:tab w:val="left" w:pos="10206"/>
        </w:tabs>
        <w:spacing w:after="0" w:line="240" w:lineRule="auto"/>
        <w:ind w:firstLine="709"/>
        <w:jc w:val="both"/>
        <w:rPr>
          <w:rFonts w:ascii="Times New Roman" w:eastAsia="Times New Roman" w:hAnsi="Times New Roman" w:cs="Times New Roman"/>
          <w:sz w:val="28"/>
          <w:szCs w:val="28"/>
        </w:rPr>
      </w:pPr>
      <w:r>
        <w:rPr>
          <w:noProof/>
        </w:rPr>
        <w:lastRenderedPageBreak/>
        <w:drawing>
          <wp:anchor distT="0" distB="0" distL="114300" distR="114300" simplePos="0" relativeHeight="251648000" behindDoc="0" locked="0" layoutInCell="1" hidden="0" allowOverlap="1" wp14:anchorId="34A0CEA7" wp14:editId="1824A3A1">
            <wp:simplePos x="0" y="0"/>
            <wp:positionH relativeFrom="margin">
              <wp:posOffset>2540</wp:posOffset>
            </wp:positionH>
            <wp:positionV relativeFrom="paragraph">
              <wp:posOffset>675640</wp:posOffset>
            </wp:positionV>
            <wp:extent cx="4943475" cy="3689350"/>
            <wp:effectExtent l="0" t="0" r="9525" b="6350"/>
            <wp:wrapSquare wrapText="bothSides" distT="0" distB="0" distL="114300" distR="114300"/>
            <wp:docPr id="9239" name="Диаграмма 92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V relativeFrom="margin">
              <wp14:pctHeight>0</wp14:pctHeight>
            </wp14:sizeRelV>
          </wp:anchor>
        </w:drawing>
      </w:r>
      <w:r w:rsidR="00F970DC">
        <w:rPr>
          <w:rFonts w:ascii="Times New Roman" w:eastAsia="Times New Roman" w:hAnsi="Times New Roman" w:cs="Times New Roman"/>
          <w:sz w:val="28"/>
          <w:szCs w:val="28"/>
        </w:rPr>
        <w:t>Наблюдается тенденция незначительного снижения количественных показателей</w:t>
      </w:r>
      <w:r w:rsidR="00F970DC">
        <w:rPr>
          <w:rFonts w:ascii="Times New Roman" w:eastAsia="Times New Roman" w:hAnsi="Times New Roman" w:cs="Times New Roman"/>
          <w:i/>
          <w:sz w:val="28"/>
          <w:szCs w:val="28"/>
        </w:rPr>
        <w:t xml:space="preserve"> </w:t>
      </w:r>
      <w:r w:rsidR="00F970DC">
        <w:rPr>
          <w:rFonts w:ascii="Times New Roman" w:eastAsia="Times New Roman" w:hAnsi="Times New Roman" w:cs="Times New Roman"/>
          <w:sz w:val="28"/>
          <w:szCs w:val="28"/>
        </w:rPr>
        <w:t xml:space="preserve">анализа сведений о доходах, представленных гражданами при поступлении на гражданскую службу, и тенденция увеличения количественного показателя анализа сведений о доходах, представленных гражданами при поступлении на муниципальную службу и муниципальными служащими, а также гражданскими служащими </w:t>
      </w:r>
      <w:r w:rsidR="00F970DC">
        <w:rPr>
          <w:rFonts w:ascii="Times New Roman" w:eastAsia="Times New Roman" w:hAnsi="Times New Roman" w:cs="Times New Roman"/>
          <w:i/>
          <w:sz w:val="28"/>
          <w:szCs w:val="28"/>
        </w:rPr>
        <w:t>(диаграмма 3)</w:t>
      </w:r>
      <w:r w:rsidR="00F970DC">
        <w:rPr>
          <w:rFonts w:ascii="Times New Roman" w:eastAsia="Times New Roman" w:hAnsi="Times New Roman" w:cs="Times New Roman"/>
          <w:sz w:val="28"/>
          <w:szCs w:val="28"/>
        </w:rPr>
        <w:t xml:space="preserve">. </w:t>
      </w:r>
    </w:p>
    <w:p w:rsidR="001570C4" w:rsidRDefault="001570C4">
      <w:pPr>
        <w:pStyle w:val="Normal0"/>
        <w:spacing w:after="0" w:line="240" w:lineRule="auto"/>
        <w:ind w:firstLine="709"/>
        <w:jc w:val="both"/>
        <w:rPr>
          <w:rFonts w:ascii="Times New Roman" w:eastAsia="Times New Roman" w:hAnsi="Times New Roman" w:cs="Times New Roman"/>
          <w:sz w:val="28"/>
          <w:szCs w:val="28"/>
        </w:rPr>
      </w:pPr>
    </w:p>
    <w:p w:rsidR="001570C4" w:rsidRDefault="001570C4">
      <w:pPr>
        <w:pStyle w:val="Normal0"/>
        <w:spacing w:after="0" w:line="240" w:lineRule="auto"/>
        <w:ind w:firstLine="709"/>
        <w:jc w:val="both"/>
        <w:rPr>
          <w:rFonts w:ascii="Times New Roman" w:eastAsia="Times New Roman" w:hAnsi="Times New Roman" w:cs="Times New Roman"/>
          <w:b/>
          <w:sz w:val="28"/>
          <w:szCs w:val="28"/>
        </w:rPr>
      </w:pPr>
    </w:p>
    <w:p w:rsidR="001570C4" w:rsidRDefault="001570C4">
      <w:pPr>
        <w:pStyle w:val="Normal0"/>
        <w:spacing w:after="0" w:line="240" w:lineRule="auto"/>
        <w:ind w:firstLine="709"/>
        <w:jc w:val="both"/>
        <w:rPr>
          <w:rFonts w:ascii="Times New Roman" w:eastAsia="Times New Roman" w:hAnsi="Times New Roman" w:cs="Times New Roman"/>
          <w:b/>
          <w:sz w:val="28"/>
          <w:szCs w:val="28"/>
        </w:rPr>
      </w:pPr>
    </w:p>
    <w:p w:rsidR="00341A76" w:rsidRDefault="00341A76">
      <w:pPr>
        <w:pStyle w:val="Normal0"/>
        <w:spacing w:after="0" w:line="240" w:lineRule="auto"/>
        <w:ind w:firstLine="709"/>
        <w:jc w:val="both"/>
        <w:rPr>
          <w:rFonts w:ascii="Times New Roman" w:eastAsia="Times New Roman" w:hAnsi="Times New Roman" w:cs="Times New Roman"/>
          <w:b/>
          <w:sz w:val="28"/>
          <w:szCs w:val="28"/>
        </w:rPr>
      </w:pPr>
    </w:p>
    <w:p w:rsidR="00A04EEB" w:rsidRDefault="00A04EEB">
      <w:pPr>
        <w:pStyle w:val="Normal0"/>
        <w:spacing w:after="0" w:line="240" w:lineRule="auto"/>
        <w:ind w:firstLine="709"/>
        <w:jc w:val="both"/>
        <w:rPr>
          <w:rFonts w:ascii="Times New Roman" w:eastAsia="Times New Roman" w:hAnsi="Times New Roman" w:cs="Times New Roman"/>
          <w:b/>
          <w:sz w:val="28"/>
          <w:szCs w:val="28"/>
        </w:rPr>
      </w:pP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Для повышения эффективности анализа представленных сведений о доходах в 2020 году постоянно изучал</w:t>
      </w:r>
      <w:r w:rsidR="00A04EEB">
        <w:rPr>
          <w:rFonts w:ascii="Times New Roman" w:eastAsia="Times New Roman" w:hAnsi="Times New Roman" w:cs="Times New Roman"/>
          <w:b/>
          <w:sz w:val="28"/>
          <w:szCs w:val="28"/>
        </w:rPr>
        <w:t>ись данные</w:t>
      </w:r>
      <w:r>
        <w:rPr>
          <w:rFonts w:ascii="Times New Roman" w:eastAsia="Times New Roman" w:hAnsi="Times New Roman" w:cs="Times New Roman"/>
          <w:b/>
          <w:sz w:val="28"/>
          <w:szCs w:val="28"/>
        </w:rPr>
        <w:t xml:space="preserve"> </w:t>
      </w:r>
      <w:r>
        <w:rPr>
          <w:rFonts w:ascii="Times New Roman" w:eastAsia="Times New Roman" w:hAnsi="Times New Roman" w:cs="Times New Roman"/>
          <w:b/>
          <w:color w:val="333333"/>
          <w:sz w:val="28"/>
          <w:szCs w:val="28"/>
          <w:highlight w:val="white"/>
        </w:rPr>
        <w:t>информационн</w:t>
      </w:r>
      <w:r w:rsidR="00A04EEB">
        <w:rPr>
          <w:rFonts w:ascii="Times New Roman" w:eastAsia="Times New Roman" w:hAnsi="Times New Roman" w:cs="Times New Roman"/>
          <w:b/>
          <w:color w:val="333333"/>
          <w:sz w:val="28"/>
          <w:szCs w:val="28"/>
          <w:highlight w:val="white"/>
        </w:rPr>
        <w:t>ых ресурсов</w:t>
      </w:r>
      <w:r>
        <w:rPr>
          <w:rFonts w:ascii="Times New Roman" w:eastAsia="Times New Roman" w:hAnsi="Times New Roman" w:cs="Times New Roman"/>
          <w:b/>
          <w:color w:val="333333"/>
          <w:sz w:val="28"/>
          <w:szCs w:val="28"/>
          <w:highlight w:val="white"/>
        </w:rPr>
        <w:t xml:space="preserve">, а также использовались </w:t>
      </w:r>
      <w:r>
        <w:rPr>
          <w:rFonts w:ascii="Times New Roman" w:eastAsia="Times New Roman" w:hAnsi="Times New Roman" w:cs="Times New Roman"/>
          <w:b/>
          <w:sz w:val="28"/>
          <w:szCs w:val="28"/>
        </w:rPr>
        <w:t>ранее применяемые механизмы</w:t>
      </w:r>
      <w:r>
        <w:rPr>
          <w:rFonts w:ascii="Times New Roman" w:eastAsia="Times New Roman" w:hAnsi="Times New Roman" w:cs="Times New Roman"/>
          <w:sz w:val="28"/>
          <w:szCs w:val="28"/>
        </w:rPr>
        <w:t xml:space="preserve">: </w:t>
      </w: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сравнение сведений о доходах за 20</w:t>
      </w:r>
      <w:r w:rsidR="00F115DC">
        <w:rPr>
          <w:rFonts w:ascii="Times New Roman" w:eastAsia="Times New Roman" w:hAnsi="Times New Roman" w:cs="Times New Roman"/>
          <w:sz w:val="28"/>
          <w:szCs w:val="28"/>
        </w:rPr>
        <w:t>20</w:t>
      </w:r>
      <w:r>
        <w:rPr>
          <w:rFonts w:ascii="Times New Roman" w:eastAsia="Times New Roman" w:hAnsi="Times New Roman" w:cs="Times New Roman"/>
          <w:sz w:val="28"/>
          <w:szCs w:val="28"/>
        </w:rPr>
        <w:t xml:space="preserve"> год со сведениями, представленными декларантами в рамках предшествующих декларационных кампаний или при назначении на должности (поступлении на службу);</w:t>
      </w: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направление в </w:t>
      </w:r>
      <w:r w:rsidR="00074CF0">
        <w:rPr>
          <w:rFonts w:ascii="Times New Roman" w:eastAsia="Times New Roman" w:hAnsi="Times New Roman" w:cs="Times New Roman"/>
          <w:sz w:val="28"/>
          <w:szCs w:val="28"/>
        </w:rPr>
        <w:t xml:space="preserve">Росреестр </w:t>
      </w:r>
      <w:r>
        <w:rPr>
          <w:rFonts w:ascii="Times New Roman" w:eastAsia="Times New Roman" w:hAnsi="Times New Roman" w:cs="Times New Roman"/>
          <w:sz w:val="28"/>
          <w:szCs w:val="28"/>
        </w:rPr>
        <w:t xml:space="preserve">запросов посредством системы межведомственного электронного взаимодействия (далее – СМЭВ-3) о получении сведений из Единого государственного реестра недвижимости (далее – ЕГРН); </w:t>
      </w:r>
    </w:p>
    <w:p w:rsidR="001570C4" w:rsidRDefault="00F970DC">
      <w:pPr>
        <w:pStyle w:val="Normal0"/>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анализ информации, касающейся лиц, представивших сведения о доходах, членов их семей, об их участии в создании коммерческих и некоммерческих организаций, управлении ими, размещенной в базе «Контур-Фокус» (в базе </w:t>
      </w:r>
      <w:r>
        <w:rPr>
          <w:rFonts w:ascii="Times New Roman" w:eastAsia="Times New Roman" w:hAnsi="Times New Roman" w:cs="Times New Roman"/>
          <w:sz w:val="28"/>
          <w:szCs w:val="28"/>
          <w:highlight w:val="white"/>
        </w:rPr>
        <w:t>используются сведения Федеральной налоговой службы, Росстата, Росреестра, иных источников, а также публикации в сети «Интернет», что позволяет выстраивать цепочки лиц, связанных между собой по каким-либо признакам и обобщать доступную информацию по ним, формировать мотивированные выводы о наличии/отсутствии оснований для проведения проверочных мероприятий);</w:t>
      </w:r>
    </w:p>
    <w:p w:rsidR="001570C4" w:rsidRPr="002A633D" w:rsidRDefault="00F970DC">
      <w:pPr>
        <w:pStyle w:val="Normal0"/>
        <w:spacing w:after="0" w:line="240" w:lineRule="auto"/>
        <w:ind w:firstLine="709"/>
        <w:jc w:val="both"/>
        <w:rPr>
          <w:rFonts w:ascii="Times New Roman" w:eastAsia="Times New Roman" w:hAnsi="Times New Roman" w:cs="Times New Roman"/>
          <w:sz w:val="28"/>
          <w:szCs w:val="28"/>
        </w:rPr>
      </w:pPr>
      <w:r w:rsidRPr="002A633D">
        <w:rPr>
          <w:rFonts w:ascii="Times New Roman" w:eastAsia="Times New Roman" w:hAnsi="Times New Roman" w:cs="Times New Roman"/>
          <w:sz w:val="28"/>
          <w:szCs w:val="28"/>
          <w:highlight w:val="white"/>
        </w:rPr>
        <w:t>анализ данных, имеющихся</w:t>
      </w:r>
      <w:r w:rsidRPr="002A633D">
        <w:rPr>
          <w:rFonts w:ascii="Times New Roman" w:eastAsia="Times New Roman" w:hAnsi="Times New Roman" w:cs="Times New Roman"/>
          <w:sz w:val="28"/>
          <w:szCs w:val="28"/>
        </w:rPr>
        <w:t xml:space="preserve"> в открытых источниках (на портале </w:t>
      </w:r>
      <w:hyperlink r:id="rId22">
        <w:r w:rsidRPr="002A633D">
          <w:rPr>
            <w:rFonts w:ascii="Times New Roman" w:eastAsia="Times New Roman" w:hAnsi="Times New Roman" w:cs="Times New Roman"/>
            <w:sz w:val="28"/>
            <w:szCs w:val="28"/>
          </w:rPr>
          <w:t>https://www.rusprofile.ru</w:t>
        </w:r>
      </w:hyperlink>
      <w:r w:rsidRPr="002A633D">
        <w:rPr>
          <w:rFonts w:ascii="Times New Roman" w:eastAsia="Times New Roman" w:hAnsi="Times New Roman" w:cs="Times New Roman"/>
          <w:sz w:val="28"/>
          <w:szCs w:val="28"/>
        </w:rPr>
        <w:t xml:space="preserve">, сервисе ФНС России https://egrul.nalog.ru). </w:t>
      </w:r>
    </w:p>
    <w:p w:rsidR="001570C4" w:rsidRPr="002A633D" w:rsidRDefault="00F970DC">
      <w:pPr>
        <w:pStyle w:val="Normal0"/>
        <w:spacing w:after="0" w:line="240" w:lineRule="auto"/>
        <w:ind w:firstLine="709"/>
        <w:jc w:val="both"/>
        <w:rPr>
          <w:rFonts w:ascii="Times New Roman" w:eastAsia="Times New Roman" w:hAnsi="Times New Roman" w:cs="Times New Roman"/>
          <w:sz w:val="28"/>
          <w:szCs w:val="28"/>
        </w:rPr>
      </w:pPr>
      <w:r w:rsidRPr="002A633D">
        <w:rPr>
          <w:rFonts w:ascii="Times New Roman" w:eastAsia="Times New Roman" w:hAnsi="Times New Roman" w:cs="Times New Roman"/>
          <w:sz w:val="28"/>
          <w:szCs w:val="28"/>
        </w:rPr>
        <w:t xml:space="preserve">В 2020 году органом по профилактике коррупционных и иных правонарушений продолжена реализация полномочия по получению в рамках анализа сведений о транспортных средствах, принадлежащих различным категориям декларантов и </w:t>
      </w:r>
      <w:r w:rsidRPr="002A633D">
        <w:rPr>
          <w:rFonts w:ascii="Times New Roman" w:eastAsia="Times New Roman" w:hAnsi="Times New Roman" w:cs="Times New Roman"/>
          <w:sz w:val="28"/>
          <w:szCs w:val="28"/>
        </w:rPr>
        <w:lastRenderedPageBreak/>
        <w:t xml:space="preserve">членам их семей, посредством направления запросов в Управление Государственной инспекции безопасности дорожного движения Главного управления Министерства внутренних дел России по Новосибирской области и в инспекцию государственного надзора за техническим состоянием самоходных машин и других видов техники Новосибирской области, а также сведений о маломерных судах путем направления запросов в Федеральное казенное учреждение «Центр государственной инспекции по маломерным судам министерства Российской Федерации по делам гражданской обороны, чрезвычайным ситуациям и ликвидации последствий стихийных бедствий по Новосибирской области». </w:t>
      </w:r>
    </w:p>
    <w:p w:rsidR="001570C4" w:rsidRPr="002A633D" w:rsidRDefault="00F970DC">
      <w:pPr>
        <w:pStyle w:val="Normal0"/>
        <w:spacing w:after="0" w:line="240" w:lineRule="auto"/>
        <w:ind w:firstLine="709"/>
        <w:jc w:val="both"/>
        <w:rPr>
          <w:rFonts w:ascii="Times New Roman" w:eastAsia="Times New Roman" w:hAnsi="Times New Roman" w:cs="Times New Roman"/>
          <w:sz w:val="28"/>
          <w:szCs w:val="28"/>
        </w:rPr>
      </w:pPr>
      <w:r w:rsidRPr="002A633D">
        <w:rPr>
          <w:rFonts w:ascii="Times New Roman" w:eastAsia="Times New Roman" w:hAnsi="Times New Roman" w:cs="Times New Roman"/>
          <w:sz w:val="28"/>
          <w:szCs w:val="28"/>
        </w:rPr>
        <w:t>В ходе анализа представленных сведений о доходах выявлялись типичные недостатки при их заполнении, характерные для предыдущих декларационных кампаний. По итогам анализа сведений о доходах</w:t>
      </w:r>
      <w:r w:rsidRPr="002A633D">
        <w:rPr>
          <w:sz w:val="20"/>
          <w:szCs w:val="20"/>
        </w:rPr>
        <w:t xml:space="preserve"> </w:t>
      </w:r>
      <w:r w:rsidRPr="002A633D">
        <w:rPr>
          <w:rFonts w:ascii="Times New Roman" w:eastAsia="Times New Roman" w:hAnsi="Times New Roman" w:cs="Times New Roman"/>
          <w:sz w:val="28"/>
          <w:szCs w:val="28"/>
        </w:rPr>
        <w:t>при наличии оснований инициировалось проведение проверок достоверности и полноты сведений о доходах, об имуществе и обязательствах имущественного характера, контроля за расходами.</w:t>
      </w:r>
    </w:p>
    <w:p w:rsidR="001570C4" w:rsidRPr="002A633D" w:rsidRDefault="00074CF0">
      <w:pPr>
        <w:pStyle w:val="Normal0"/>
        <w:keepNext/>
        <w:tabs>
          <w:tab w:val="left" w:pos="10206"/>
        </w:tabs>
        <w:spacing w:after="0" w:line="240" w:lineRule="auto"/>
        <w:ind w:firstLine="709"/>
        <w:jc w:val="both"/>
        <w:rPr>
          <w:rFonts w:ascii="Times New Roman" w:eastAsia="Times New Roman" w:hAnsi="Times New Roman" w:cs="Times New Roman"/>
          <w:b/>
          <w:i/>
          <w:sz w:val="28"/>
          <w:szCs w:val="28"/>
        </w:rPr>
      </w:pPr>
      <w:r w:rsidRPr="002A633D">
        <w:rPr>
          <w:rFonts w:ascii="Times New Roman" w:eastAsia="Times New Roman" w:hAnsi="Times New Roman" w:cs="Times New Roman"/>
          <w:b/>
          <w:i/>
          <w:sz w:val="28"/>
          <w:szCs w:val="28"/>
        </w:rPr>
        <w:t>Таким образом, к</w:t>
      </w:r>
      <w:r w:rsidR="00F970DC" w:rsidRPr="002A633D">
        <w:rPr>
          <w:rFonts w:ascii="Times New Roman" w:eastAsia="Times New Roman" w:hAnsi="Times New Roman" w:cs="Times New Roman"/>
          <w:b/>
          <w:i/>
          <w:sz w:val="28"/>
          <w:szCs w:val="28"/>
        </w:rPr>
        <w:t xml:space="preserve"> особенностям деятельности </w:t>
      </w:r>
      <w:r w:rsidR="00F970DC" w:rsidRPr="002A633D">
        <w:rPr>
          <w:rFonts w:ascii="Times New Roman" w:eastAsia="Times New Roman" w:hAnsi="Times New Roman" w:cs="Times New Roman"/>
          <w:sz w:val="28"/>
          <w:szCs w:val="28"/>
        </w:rPr>
        <w:t>органа по профилактике коррупционных и иных правонарушений, государственных органов и органов местного самоуправления</w:t>
      </w:r>
      <w:r w:rsidR="00F970DC" w:rsidRPr="002A633D">
        <w:rPr>
          <w:rFonts w:ascii="Times New Roman" w:eastAsia="Times New Roman" w:hAnsi="Times New Roman" w:cs="Times New Roman"/>
          <w:b/>
          <w:i/>
          <w:sz w:val="28"/>
          <w:szCs w:val="28"/>
        </w:rPr>
        <w:t xml:space="preserve"> </w:t>
      </w:r>
      <w:r w:rsidR="00F970DC" w:rsidRPr="002A633D">
        <w:rPr>
          <w:rFonts w:ascii="Times New Roman" w:eastAsia="Times New Roman" w:hAnsi="Times New Roman" w:cs="Times New Roman"/>
          <w:sz w:val="28"/>
          <w:szCs w:val="28"/>
        </w:rPr>
        <w:t>по обеспечению реализации требований законодательства о представлении сведений о доходах</w:t>
      </w:r>
      <w:r w:rsidR="00F970DC" w:rsidRPr="002A633D">
        <w:rPr>
          <w:rFonts w:ascii="Times New Roman" w:eastAsia="Times New Roman" w:hAnsi="Times New Roman" w:cs="Times New Roman"/>
          <w:b/>
          <w:i/>
          <w:sz w:val="28"/>
          <w:szCs w:val="28"/>
        </w:rPr>
        <w:t xml:space="preserve"> в 2020 году можно отнести:</w:t>
      </w:r>
    </w:p>
    <w:p w:rsidR="001570C4" w:rsidRPr="002A633D" w:rsidRDefault="00074CF0">
      <w:pPr>
        <w:pStyle w:val="Normal0"/>
        <w:spacing w:after="0" w:line="240" w:lineRule="auto"/>
        <w:ind w:firstLine="709"/>
        <w:jc w:val="both"/>
        <w:rPr>
          <w:rFonts w:ascii="Times New Roman" w:eastAsia="Times New Roman" w:hAnsi="Times New Roman" w:cs="Times New Roman"/>
          <w:sz w:val="28"/>
          <w:szCs w:val="28"/>
        </w:rPr>
      </w:pPr>
      <w:r w:rsidRPr="002A633D">
        <w:rPr>
          <w:rFonts w:ascii="Times New Roman" w:eastAsia="Times New Roman" w:hAnsi="Times New Roman" w:cs="Times New Roman"/>
          <w:sz w:val="28"/>
          <w:szCs w:val="28"/>
        </w:rPr>
        <w:noBreakHyphen/>
      </w:r>
      <w:r w:rsidR="00F970DC" w:rsidRPr="002A633D">
        <w:rPr>
          <w:rFonts w:ascii="Times New Roman" w:eastAsia="Times New Roman" w:hAnsi="Times New Roman" w:cs="Times New Roman"/>
          <w:sz w:val="28"/>
          <w:szCs w:val="28"/>
        </w:rPr>
        <w:t> разработку модельного муниципального акта о привлечении лиц, замещающих муниципальные должности, к ответственности за предоставление недостоверных и неполных сведений о доходах, если такие нарушения являются несущественными</w:t>
      </w:r>
      <w:r w:rsidRPr="002A633D">
        <w:rPr>
          <w:rFonts w:ascii="Times New Roman" w:eastAsia="Times New Roman" w:hAnsi="Times New Roman" w:cs="Times New Roman"/>
          <w:sz w:val="28"/>
          <w:szCs w:val="28"/>
        </w:rPr>
        <w:t xml:space="preserve"> (совместно с прокуратурой Новосибирской области)</w:t>
      </w:r>
      <w:r w:rsidR="00F970DC" w:rsidRPr="002A633D">
        <w:rPr>
          <w:rFonts w:ascii="Times New Roman" w:eastAsia="Times New Roman" w:hAnsi="Times New Roman" w:cs="Times New Roman"/>
          <w:sz w:val="28"/>
          <w:szCs w:val="28"/>
        </w:rPr>
        <w:t>;</w:t>
      </w:r>
    </w:p>
    <w:p w:rsidR="001570C4" w:rsidRPr="002A633D" w:rsidRDefault="00074CF0">
      <w:pPr>
        <w:pStyle w:val="Normal0"/>
        <w:spacing w:after="0" w:line="240" w:lineRule="auto"/>
        <w:ind w:firstLine="709"/>
        <w:jc w:val="both"/>
        <w:rPr>
          <w:rFonts w:ascii="Times New Roman" w:eastAsia="Times New Roman" w:hAnsi="Times New Roman" w:cs="Times New Roman"/>
          <w:sz w:val="28"/>
          <w:szCs w:val="28"/>
          <w:highlight w:val="white"/>
        </w:rPr>
      </w:pPr>
      <w:r w:rsidRPr="002A633D">
        <w:rPr>
          <w:rFonts w:ascii="Times New Roman" w:eastAsia="Times New Roman" w:hAnsi="Times New Roman" w:cs="Times New Roman"/>
          <w:sz w:val="28"/>
          <w:szCs w:val="28"/>
          <w:highlight w:val="white"/>
        </w:rPr>
        <w:noBreakHyphen/>
      </w:r>
      <w:r w:rsidR="00F970DC" w:rsidRPr="002A633D">
        <w:rPr>
          <w:rFonts w:ascii="Times New Roman" w:eastAsia="Times New Roman" w:hAnsi="Times New Roman" w:cs="Times New Roman"/>
          <w:sz w:val="28"/>
          <w:szCs w:val="28"/>
          <w:highlight w:val="white"/>
        </w:rPr>
        <w:t xml:space="preserve"> использование </w:t>
      </w:r>
      <w:r w:rsidRPr="002A633D">
        <w:rPr>
          <w:rFonts w:ascii="Times New Roman" w:eastAsia="Times New Roman" w:hAnsi="Times New Roman" w:cs="Times New Roman"/>
          <w:sz w:val="28"/>
          <w:szCs w:val="28"/>
          <w:highlight w:val="white"/>
        </w:rPr>
        <w:t>органами</w:t>
      </w:r>
      <w:r w:rsidR="00F970DC" w:rsidRPr="002A633D">
        <w:rPr>
          <w:rFonts w:ascii="Times New Roman" w:eastAsia="Times New Roman" w:hAnsi="Times New Roman" w:cs="Times New Roman"/>
          <w:sz w:val="28"/>
          <w:szCs w:val="28"/>
          <w:highlight w:val="white"/>
        </w:rPr>
        <w:t xml:space="preserve"> форм получения информации в рамках анализа сведений о доходах (подключение органов к СМЭВ-3, налаживание сотрудничества с профильными органами в целях получения информации о транспортных средствах декларантов и членов их семей);</w:t>
      </w:r>
    </w:p>
    <w:p w:rsidR="001570C4" w:rsidRPr="002A633D" w:rsidRDefault="00074CF0">
      <w:pPr>
        <w:pStyle w:val="Normal0"/>
        <w:spacing w:after="0" w:line="240" w:lineRule="auto"/>
        <w:ind w:firstLine="709"/>
        <w:jc w:val="both"/>
        <w:rPr>
          <w:rFonts w:ascii="Times New Roman" w:eastAsia="Times New Roman" w:hAnsi="Times New Roman" w:cs="Times New Roman"/>
          <w:sz w:val="28"/>
          <w:szCs w:val="28"/>
          <w:highlight w:val="white"/>
        </w:rPr>
      </w:pPr>
      <w:r w:rsidRPr="002A633D">
        <w:rPr>
          <w:rFonts w:ascii="Times New Roman" w:eastAsia="Times New Roman" w:hAnsi="Times New Roman" w:cs="Times New Roman"/>
          <w:sz w:val="28"/>
          <w:szCs w:val="28"/>
          <w:highlight w:val="white"/>
        </w:rPr>
        <w:noBreakHyphen/>
      </w:r>
      <w:r w:rsidR="00F970DC" w:rsidRPr="002A633D">
        <w:rPr>
          <w:rFonts w:ascii="Times New Roman" w:eastAsia="Times New Roman" w:hAnsi="Times New Roman" w:cs="Times New Roman"/>
          <w:sz w:val="28"/>
          <w:szCs w:val="28"/>
          <w:highlight w:val="white"/>
        </w:rPr>
        <w:t> организацию</w:t>
      </w:r>
      <w:r w:rsidRPr="002A633D">
        <w:rPr>
          <w:rFonts w:ascii="Times New Roman" w:eastAsia="Times New Roman" w:hAnsi="Times New Roman" w:cs="Times New Roman"/>
          <w:sz w:val="28"/>
          <w:szCs w:val="28"/>
          <w:highlight w:val="white"/>
        </w:rPr>
        <w:t xml:space="preserve"> масштабных кампаний по</w:t>
      </w:r>
      <w:r w:rsidR="00F970DC" w:rsidRPr="002A633D">
        <w:rPr>
          <w:rFonts w:ascii="Times New Roman" w:eastAsia="Times New Roman" w:hAnsi="Times New Roman" w:cs="Times New Roman"/>
          <w:sz w:val="28"/>
          <w:szCs w:val="28"/>
          <w:highlight w:val="white"/>
        </w:rPr>
        <w:t>:</w:t>
      </w:r>
    </w:p>
    <w:p w:rsidR="001570C4" w:rsidRPr="002A633D" w:rsidRDefault="00F970DC">
      <w:pPr>
        <w:pStyle w:val="Normal0"/>
        <w:spacing w:after="0" w:line="240" w:lineRule="auto"/>
        <w:ind w:firstLine="709"/>
        <w:jc w:val="both"/>
        <w:rPr>
          <w:rFonts w:ascii="Times New Roman" w:eastAsia="Times New Roman" w:hAnsi="Times New Roman" w:cs="Times New Roman"/>
          <w:sz w:val="28"/>
          <w:szCs w:val="28"/>
          <w:highlight w:val="white"/>
        </w:rPr>
      </w:pPr>
      <w:r w:rsidRPr="002A633D">
        <w:rPr>
          <w:rFonts w:ascii="Times New Roman" w:eastAsia="Times New Roman" w:hAnsi="Times New Roman" w:cs="Times New Roman"/>
          <w:sz w:val="28"/>
          <w:szCs w:val="28"/>
          <w:highlight w:val="white"/>
        </w:rPr>
        <w:t>прием</w:t>
      </w:r>
      <w:r w:rsidR="00074CF0" w:rsidRPr="002A633D">
        <w:rPr>
          <w:rFonts w:ascii="Times New Roman" w:eastAsia="Times New Roman" w:hAnsi="Times New Roman" w:cs="Times New Roman"/>
          <w:sz w:val="28"/>
          <w:szCs w:val="28"/>
          <w:highlight w:val="white"/>
        </w:rPr>
        <w:t>у</w:t>
      </w:r>
      <w:r w:rsidRPr="002A633D">
        <w:rPr>
          <w:rFonts w:ascii="Times New Roman" w:eastAsia="Times New Roman" w:hAnsi="Times New Roman" w:cs="Times New Roman"/>
          <w:sz w:val="28"/>
          <w:szCs w:val="28"/>
          <w:highlight w:val="white"/>
        </w:rPr>
        <w:t xml:space="preserve"> сведений о доходах от депутатов представительных органов сельских поселений, избранных на муниципальных выборах 13</w:t>
      </w:r>
      <w:r w:rsidR="00074CF0" w:rsidRPr="002A633D">
        <w:rPr>
          <w:rFonts w:ascii="Times New Roman" w:eastAsia="Times New Roman" w:hAnsi="Times New Roman" w:cs="Times New Roman"/>
          <w:sz w:val="28"/>
          <w:szCs w:val="28"/>
          <w:highlight w:val="white"/>
        </w:rPr>
        <w:t>.09.2020 и 15.11.2020</w:t>
      </w:r>
      <w:r w:rsidRPr="002A633D">
        <w:rPr>
          <w:rFonts w:ascii="Times New Roman" w:eastAsia="Times New Roman" w:hAnsi="Times New Roman" w:cs="Times New Roman"/>
          <w:sz w:val="28"/>
          <w:szCs w:val="28"/>
          <w:highlight w:val="white"/>
        </w:rPr>
        <w:t xml:space="preserve">, осуществляющими свои полномочия на непостоянной основе, а также от граждан, </w:t>
      </w:r>
      <w:r w:rsidRPr="002A633D">
        <w:rPr>
          <w:rFonts w:ascii="Times New Roman" w:eastAsia="Times New Roman" w:hAnsi="Times New Roman" w:cs="Times New Roman"/>
          <w:sz w:val="28"/>
          <w:szCs w:val="28"/>
        </w:rPr>
        <w:t>претендующих на замещение должности глав муниципальных образований, избираемых по итогам конкурсов;</w:t>
      </w:r>
    </w:p>
    <w:p w:rsidR="001570C4" w:rsidRPr="002A633D" w:rsidRDefault="00F970DC">
      <w:pPr>
        <w:pStyle w:val="Normal0"/>
        <w:spacing w:after="0" w:line="240" w:lineRule="auto"/>
        <w:ind w:firstLine="709"/>
        <w:jc w:val="both"/>
        <w:rPr>
          <w:rFonts w:ascii="Times New Roman" w:eastAsia="Times New Roman" w:hAnsi="Times New Roman" w:cs="Times New Roman"/>
          <w:sz w:val="28"/>
          <w:szCs w:val="28"/>
          <w:highlight w:val="white"/>
        </w:rPr>
      </w:pPr>
      <w:r w:rsidRPr="002A633D">
        <w:rPr>
          <w:rFonts w:ascii="Times New Roman" w:eastAsia="Times New Roman" w:hAnsi="Times New Roman" w:cs="Times New Roman"/>
          <w:sz w:val="28"/>
          <w:szCs w:val="28"/>
          <w:highlight w:val="white"/>
        </w:rPr>
        <w:t>прием</w:t>
      </w:r>
      <w:r w:rsidR="00074CF0" w:rsidRPr="002A633D">
        <w:rPr>
          <w:rFonts w:ascii="Times New Roman" w:eastAsia="Times New Roman" w:hAnsi="Times New Roman" w:cs="Times New Roman"/>
          <w:sz w:val="28"/>
          <w:szCs w:val="28"/>
          <w:highlight w:val="white"/>
        </w:rPr>
        <w:t>у</w:t>
      </w:r>
      <w:r w:rsidRPr="002A633D">
        <w:rPr>
          <w:rFonts w:ascii="Times New Roman" w:eastAsia="Times New Roman" w:hAnsi="Times New Roman" w:cs="Times New Roman"/>
          <w:sz w:val="28"/>
          <w:szCs w:val="28"/>
          <w:highlight w:val="white"/>
        </w:rPr>
        <w:t xml:space="preserve"> сведений о доходах от лиц, замещающих </w:t>
      </w:r>
      <w:r w:rsidR="00074CF0" w:rsidRPr="002A633D">
        <w:rPr>
          <w:rFonts w:ascii="Times New Roman" w:eastAsia="Times New Roman" w:hAnsi="Times New Roman" w:cs="Times New Roman"/>
          <w:sz w:val="28"/>
          <w:szCs w:val="28"/>
          <w:highlight w:val="white"/>
        </w:rPr>
        <w:t>различные должности,</w:t>
      </w:r>
      <w:r w:rsidRPr="002A633D">
        <w:rPr>
          <w:rFonts w:ascii="Times New Roman" w:eastAsia="Times New Roman" w:hAnsi="Times New Roman" w:cs="Times New Roman"/>
          <w:sz w:val="28"/>
          <w:szCs w:val="28"/>
          <w:highlight w:val="white"/>
        </w:rPr>
        <w:t xml:space="preserve"> в ходе декларационной кампании 2020 года, период проведения которой на всех уровнях был продлен до 01.08.2020 включительно; </w:t>
      </w:r>
    </w:p>
    <w:p w:rsidR="001570C4" w:rsidRPr="002A633D" w:rsidRDefault="00F970DC">
      <w:pPr>
        <w:pStyle w:val="Normal0"/>
        <w:spacing w:after="0" w:line="240" w:lineRule="auto"/>
        <w:ind w:firstLine="709"/>
        <w:jc w:val="both"/>
        <w:rPr>
          <w:rFonts w:ascii="Times New Roman" w:eastAsia="Times New Roman" w:hAnsi="Times New Roman" w:cs="Times New Roman"/>
          <w:sz w:val="28"/>
          <w:szCs w:val="28"/>
        </w:rPr>
      </w:pPr>
      <w:r w:rsidRPr="002A633D">
        <w:rPr>
          <w:rFonts w:ascii="Times New Roman" w:eastAsia="Times New Roman" w:hAnsi="Times New Roman" w:cs="Times New Roman"/>
          <w:sz w:val="28"/>
          <w:szCs w:val="28"/>
        </w:rPr>
        <w:t xml:space="preserve">- продолжение обеспечения совершенствования на регулярной основе совместно с министерством цифрового развития и связи Новосибирской области информационной системы «Кадровый учет государственных гражданских служащих Новосибирской области» (далее – ГИС «КУ ГГС НСО»), </w:t>
      </w:r>
      <w:r w:rsidR="00543215">
        <w:rPr>
          <w:rFonts w:ascii="Times New Roman" w:eastAsia="Times New Roman" w:hAnsi="Times New Roman" w:cs="Times New Roman"/>
          <w:sz w:val="28"/>
          <w:szCs w:val="28"/>
        </w:rPr>
        <w:t>используемой</w:t>
      </w:r>
      <w:r w:rsidRPr="002A633D">
        <w:rPr>
          <w:rFonts w:ascii="Times New Roman" w:eastAsia="Times New Roman" w:hAnsi="Times New Roman" w:cs="Times New Roman"/>
          <w:sz w:val="28"/>
          <w:szCs w:val="28"/>
        </w:rPr>
        <w:t xml:space="preserve"> в Правительстве Новосибирской области </w:t>
      </w:r>
      <w:r w:rsidRPr="002A633D">
        <w:rPr>
          <w:rFonts w:ascii="Times New Roman" w:eastAsia="Times New Roman" w:hAnsi="Times New Roman" w:cs="Times New Roman"/>
          <w:sz w:val="28"/>
          <w:szCs w:val="28"/>
          <w:highlight w:val="white"/>
        </w:rPr>
        <w:t>для учета, обработки и анализа представляемых сведений о доходах, расходах, об имуществе и обязательствах имущественного характера.</w:t>
      </w:r>
      <w:r w:rsidRPr="002A633D">
        <w:rPr>
          <w:rFonts w:ascii="Times New Roman" w:eastAsia="Times New Roman" w:hAnsi="Times New Roman" w:cs="Times New Roman"/>
          <w:sz w:val="28"/>
          <w:szCs w:val="28"/>
        </w:rPr>
        <w:t xml:space="preserve"> В 2020 году проведена модернизация ГИС «КУ ГГС НСО» в части приема справок о доходах, расходах, об имуществе и обязательствах </w:t>
      </w:r>
      <w:r w:rsidRPr="002A633D">
        <w:rPr>
          <w:rFonts w:ascii="Times New Roman" w:eastAsia="Times New Roman" w:hAnsi="Times New Roman" w:cs="Times New Roman"/>
          <w:sz w:val="28"/>
          <w:szCs w:val="28"/>
        </w:rPr>
        <w:lastRenderedPageBreak/>
        <w:t xml:space="preserve">имущественного характера, сформированных в новой версии специального программного обеспечения «Справки БК» (версия 2.4.4). </w:t>
      </w:r>
    </w:p>
    <w:p w:rsidR="001570C4" w:rsidRPr="002A633D" w:rsidRDefault="00F970DC">
      <w:pPr>
        <w:pStyle w:val="Normal0"/>
        <w:spacing w:after="0" w:line="240" w:lineRule="auto"/>
        <w:ind w:firstLine="709"/>
        <w:jc w:val="both"/>
        <w:rPr>
          <w:rFonts w:ascii="Times New Roman" w:eastAsia="Times New Roman" w:hAnsi="Times New Roman" w:cs="Times New Roman"/>
          <w:sz w:val="28"/>
          <w:szCs w:val="28"/>
        </w:rPr>
      </w:pPr>
      <w:r w:rsidRPr="002A633D">
        <w:rPr>
          <w:rFonts w:ascii="Times New Roman" w:eastAsia="Times New Roman" w:hAnsi="Times New Roman" w:cs="Times New Roman"/>
          <w:sz w:val="28"/>
          <w:szCs w:val="28"/>
        </w:rPr>
        <w:t xml:space="preserve">С целью оптимизации обработки сведений </w:t>
      </w:r>
      <w:r w:rsidRPr="002A633D">
        <w:rPr>
          <w:rFonts w:ascii="Times New Roman" w:eastAsia="Times New Roman" w:hAnsi="Times New Roman" w:cs="Times New Roman"/>
          <w:sz w:val="28"/>
          <w:szCs w:val="28"/>
          <w:highlight w:val="white"/>
        </w:rPr>
        <w:t xml:space="preserve">о доходах, расходах, об имуществе и обязательствах имущественного характера </w:t>
      </w:r>
      <w:r w:rsidRPr="002A633D">
        <w:rPr>
          <w:rFonts w:ascii="Times New Roman" w:eastAsia="Times New Roman" w:hAnsi="Times New Roman" w:cs="Times New Roman"/>
          <w:sz w:val="28"/>
          <w:szCs w:val="28"/>
        </w:rPr>
        <w:t>внесены изменения в отчетные формы «Список граждан, представивших сведения о доходах», «Анализ сведений о доходах», «Публикация на сайте (лица, замещающие должности)», «Публикация на сайте (лица, замещающие муниципальные должности)».</w:t>
      </w:r>
    </w:p>
    <w:p w:rsidR="001570C4" w:rsidRDefault="001570C4">
      <w:pPr>
        <w:pStyle w:val="Normal0"/>
        <w:spacing w:after="0" w:line="240" w:lineRule="auto"/>
        <w:ind w:firstLine="709"/>
        <w:jc w:val="both"/>
        <w:rPr>
          <w:rFonts w:ascii="Times New Roman" w:eastAsia="Times New Roman" w:hAnsi="Times New Roman" w:cs="Times New Roman"/>
          <w:sz w:val="28"/>
          <w:szCs w:val="28"/>
        </w:rPr>
      </w:pPr>
    </w:p>
    <w:p w:rsidR="001570C4" w:rsidRPr="007925EA" w:rsidRDefault="00F970DC">
      <w:pPr>
        <w:pStyle w:val="Normal0"/>
        <w:spacing w:after="0" w:line="240" w:lineRule="auto"/>
        <w:jc w:val="center"/>
        <w:rPr>
          <w:rFonts w:ascii="Times New Roman" w:eastAsia="Times New Roman" w:hAnsi="Times New Roman" w:cs="Times New Roman"/>
          <w:b/>
          <w:color w:val="365F91" w:themeColor="accent1" w:themeShade="BF"/>
          <w:sz w:val="28"/>
          <w:szCs w:val="28"/>
          <w:u w:val="single"/>
        </w:rPr>
      </w:pPr>
      <w:r w:rsidRPr="007925EA">
        <w:rPr>
          <w:rFonts w:ascii="Times New Roman" w:eastAsia="Times New Roman" w:hAnsi="Times New Roman" w:cs="Times New Roman"/>
          <w:b/>
          <w:color w:val="365F91" w:themeColor="accent1" w:themeShade="BF"/>
          <w:sz w:val="28"/>
          <w:szCs w:val="28"/>
        </w:rPr>
        <w:t>3.3. Об осуществлении антикоррупционных проверок в органах государственной власти Новосибирской области, государственных органах Новосибирской области, органах местного самоуправления муниципальных образований Новосибирской области, об осуществлении контроля за расходами</w:t>
      </w:r>
    </w:p>
    <w:p w:rsidR="007925EA" w:rsidRDefault="007925EA">
      <w:pPr>
        <w:pStyle w:val="Normal0"/>
        <w:spacing w:after="0" w:line="240" w:lineRule="auto"/>
        <w:ind w:firstLine="709"/>
        <w:jc w:val="both"/>
        <w:rPr>
          <w:rFonts w:ascii="Times New Roman" w:eastAsia="Times New Roman" w:hAnsi="Times New Roman" w:cs="Times New Roman"/>
          <w:sz w:val="28"/>
          <w:szCs w:val="28"/>
        </w:rPr>
      </w:pPr>
    </w:p>
    <w:p w:rsidR="001570C4" w:rsidRDefault="00ED4172">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2020 году</w:t>
      </w:r>
      <w:r w:rsidR="00F970DC">
        <w:rPr>
          <w:rFonts w:ascii="Times New Roman" w:eastAsia="Times New Roman" w:hAnsi="Times New Roman" w:cs="Times New Roman"/>
          <w:sz w:val="28"/>
          <w:szCs w:val="28"/>
        </w:rPr>
        <w:t xml:space="preserve"> по результатам деятельности </w:t>
      </w:r>
      <w:r>
        <w:rPr>
          <w:rFonts w:ascii="Times New Roman" w:eastAsia="Times New Roman" w:hAnsi="Times New Roman" w:cs="Times New Roman"/>
          <w:sz w:val="28"/>
          <w:szCs w:val="28"/>
        </w:rPr>
        <w:t xml:space="preserve">органов власти. </w:t>
      </w:r>
      <w:r w:rsidR="00F970DC">
        <w:rPr>
          <w:rFonts w:ascii="Times New Roman" w:eastAsia="Times New Roman" w:hAnsi="Times New Roman" w:cs="Times New Roman"/>
          <w:sz w:val="28"/>
          <w:szCs w:val="28"/>
        </w:rPr>
        <w:t xml:space="preserve">государственных органов и органов местного самоуправления проведено </w:t>
      </w:r>
      <w:r w:rsidR="00F970DC">
        <w:rPr>
          <w:rFonts w:ascii="Times New Roman" w:eastAsia="Times New Roman" w:hAnsi="Times New Roman" w:cs="Times New Roman"/>
          <w:b/>
          <w:sz w:val="28"/>
          <w:szCs w:val="28"/>
        </w:rPr>
        <w:t>213</w:t>
      </w:r>
      <w:r w:rsidR="00F970DC">
        <w:rPr>
          <w:rFonts w:ascii="Times New Roman" w:eastAsia="Times New Roman" w:hAnsi="Times New Roman" w:cs="Times New Roman"/>
          <w:sz w:val="28"/>
          <w:szCs w:val="28"/>
        </w:rPr>
        <w:t xml:space="preserve"> антикоррупционных проверок, из них: </w:t>
      </w: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196 (92%)</w:t>
      </w:r>
      <w:r>
        <w:rPr>
          <w:rFonts w:ascii="Times New Roman" w:eastAsia="Times New Roman" w:hAnsi="Times New Roman" w:cs="Times New Roman"/>
          <w:sz w:val="28"/>
          <w:szCs w:val="28"/>
        </w:rPr>
        <w:t> - провер</w:t>
      </w:r>
      <w:r w:rsidR="00ED4172">
        <w:rPr>
          <w:rFonts w:ascii="Times New Roman" w:eastAsia="Times New Roman" w:hAnsi="Times New Roman" w:cs="Times New Roman"/>
          <w:sz w:val="28"/>
          <w:szCs w:val="28"/>
        </w:rPr>
        <w:t>ки</w:t>
      </w:r>
      <w:r>
        <w:rPr>
          <w:rFonts w:ascii="Times New Roman" w:eastAsia="Times New Roman" w:hAnsi="Times New Roman" w:cs="Times New Roman"/>
          <w:sz w:val="28"/>
          <w:szCs w:val="28"/>
        </w:rPr>
        <w:t xml:space="preserve"> достоверности и полноты сведений о доходах, об имуществе и обязательствах имущественного характера (далее в данном подразделе – проверки достоверности и полноты сведений о доходах);</w:t>
      </w: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8 (3,8%)</w:t>
      </w:r>
      <w:r>
        <w:rPr>
          <w:rFonts w:ascii="Times New Roman" w:eastAsia="Times New Roman" w:hAnsi="Times New Roman" w:cs="Times New Roman"/>
          <w:sz w:val="28"/>
          <w:szCs w:val="28"/>
        </w:rPr>
        <w:t> - провер</w:t>
      </w:r>
      <w:r w:rsidR="00ED4172">
        <w:rPr>
          <w:rFonts w:ascii="Times New Roman" w:eastAsia="Times New Roman" w:hAnsi="Times New Roman" w:cs="Times New Roman"/>
          <w:sz w:val="28"/>
          <w:szCs w:val="28"/>
        </w:rPr>
        <w:t>ки</w:t>
      </w:r>
      <w:r>
        <w:rPr>
          <w:rFonts w:ascii="Times New Roman" w:eastAsia="Times New Roman" w:hAnsi="Times New Roman" w:cs="Times New Roman"/>
          <w:sz w:val="28"/>
          <w:szCs w:val="28"/>
        </w:rPr>
        <w:t xml:space="preserve"> соблюдения ограничений и запретов, а также требований о предотвращении или урегулировании конфликта интересов; </w:t>
      </w: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4 (1,9%)</w:t>
      </w:r>
      <w:r>
        <w:rPr>
          <w:rFonts w:ascii="Times New Roman" w:eastAsia="Times New Roman" w:hAnsi="Times New Roman" w:cs="Times New Roman"/>
          <w:sz w:val="28"/>
          <w:szCs w:val="28"/>
        </w:rPr>
        <w:t> - провер</w:t>
      </w:r>
      <w:r w:rsidR="00ED4172">
        <w:rPr>
          <w:rFonts w:ascii="Times New Roman" w:eastAsia="Times New Roman" w:hAnsi="Times New Roman" w:cs="Times New Roman"/>
          <w:sz w:val="28"/>
          <w:szCs w:val="28"/>
        </w:rPr>
        <w:t>ки</w:t>
      </w:r>
      <w:r>
        <w:rPr>
          <w:rFonts w:ascii="Times New Roman" w:eastAsia="Times New Roman" w:hAnsi="Times New Roman" w:cs="Times New Roman"/>
          <w:sz w:val="28"/>
          <w:szCs w:val="28"/>
        </w:rPr>
        <w:t xml:space="preserve"> соблюдения гражданами, замещавшими должности государственной/муниципальной службы, ограничений при заключении ими после ухода с государственной службы трудового договора и (или) гражданско-правового договора в случаях, предусмотренных законодательством;</w:t>
      </w:r>
    </w:p>
    <w:p w:rsidR="001570C4" w:rsidRDefault="00ED4172">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 5 (2,3%) случаях</w:t>
      </w:r>
      <w:r w:rsidR="00F970DC">
        <w:rPr>
          <w:rFonts w:ascii="Times New Roman" w:eastAsia="Times New Roman" w:hAnsi="Times New Roman" w:cs="Times New Roman"/>
          <w:sz w:val="28"/>
          <w:szCs w:val="28"/>
        </w:rPr>
        <w:t>– </w:t>
      </w:r>
      <w:r>
        <w:rPr>
          <w:rFonts w:ascii="Times New Roman" w:eastAsia="Times New Roman" w:hAnsi="Times New Roman" w:cs="Times New Roman"/>
          <w:sz w:val="28"/>
          <w:szCs w:val="28"/>
        </w:rPr>
        <w:t>осуществлялся контроль</w:t>
      </w:r>
      <w:r w:rsidR="00F970DC">
        <w:rPr>
          <w:rFonts w:ascii="Times New Roman" w:eastAsia="Times New Roman" w:hAnsi="Times New Roman" w:cs="Times New Roman"/>
          <w:sz w:val="28"/>
          <w:szCs w:val="28"/>
        </w:rPr>
        <w:t xml:space="preserve"> за расходами </w:t>
      </w:r>
      <w:r>
        <w:rPr>
          <w:rFonts w:ascii="Times New Roman" w:eastAsia="Times New Roman" w:hAnsi="Times New Roman" w:cs="Times New Roman"/>
          <w:sz w:val="28"/>
          <w:szCs w:val="28"/>
        </w:rPr>
        <w:t>лиц</w:t>
      </w:r>
      <w:r w:rsidR="00F970DC">
        <w:rPr>
          <w:rFonts w:ascii="Times New Roman" w:eastAsia="Times New Roman" w:hAnsi="Times New Roman" w:cs="Times New Roman"/>
          <w:sz w:val="28"/>
          <w:szCs w:val="28"/>
        </w:rPr>
        <w:t>.</w:t>
      </w:r>
    </w:p>
    <w:p w:rsidR="001570C4" w:rsidRDefault="00F970DC">
      <w:pPr>
        <w:pStyle w:val="Normal0"/>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Количество проведенных антикоррупционных проверок за 2020 год уменьшилось в сравнении с 2019 годом на </w:t>
      </w:r>
      <w:r>
        <w:rPr>
          <w:rFonts w:ascii="Times New Roman" w:eastAsia="Times New Roman" w:hAnsi="Times New Roman" w:cs="Times New Roman"/>
          <w:b/>
          <w:sz w:val="28"/>
          <w:szCs w:val="28"/>
        </w:rPr>
        <w:t>14,5%,</w:t>
      </w:r>
      <w:r>
        <w:rPr>
          <w:rFonts w:ascii="Times New Roman" w:eastAsia="Times New Roman" w:hAnsi="Times New Roman" w:cs="Times New Roman"/>
          <w:sz w:val="28"/>
          <w:szCs w:val="28"/>
        </w:rPr>
        <w:t xml:space="preserve"> что во многом связано со снижением допускаемых служащими нарушений антикоррупционного законодательства</w:t>
      </w:r>
      <w:r w:rsidR="00F35B6A">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диаграмм</w:t>
      </w:r>
      <w:r w:rsidR="00F35B6A">
        <w:rPr>
          <w:rFonts w:ascii="Times New Roman" w:eastAsia="Times New Roman" w:hAnsi="Times New Roman" w:cs="Times New Roman"/>
          <w:i/>
          <w:sz w:val="28"/>
          <w:szCs w:val="28"/>
        </w:rPr>
        <w:t>а</w:t>
      </w:r>
      <w:r>
        <w:rPr>
          <w:rFonts w:ascii="Times New Roman" w:eastAsia="Times New Roman" w:hAnsi="Times New Roman" w:cs="Times New Roman"/>
          <w:i/>
          <w:sz w:val="28"/>
          <w:szCs w:val="28"/>
        </w:rPr>
        <w:t xml:space="preserve"> 4</w:t>
      </w:r>
      <w:r w:rsidR="00F35B6A">
        <w:rPr>
          <w:rFonts w:ascii="Times New Roman" w:eastAsia="Times New Roman" w:hAnsi="Times New Roman" w:cs="Times New Roman"/>
          <w:i/>
          <w:sz w:val="28"/>
          <w:szCs w:val="28"/>
        </w:rPr>
        <w:t>)</w:t>
      </w:r>
      <w:r>
        <w:rPr>
          <w:rFonts w:ascii="Times New Roman" w:eastAsia="Times New Roman" w:hAnsi="Times New Roman" w:cs="Times New Roman"/>
          <w:i/>
          <w:sz w:val="28"/>
          <w:szCs w:val="28"/>
        </w:rPr>
        <w:t>.</w:t>
      </w:r>
    </w:p>
    <w:p w:rsidR="0050285C" w:rsidRDefault="00F970DC" w:rsidP="0050285C">
      <w:pPr>
        <w:pStyle w:val="Normal0"/>
        <w:spacing w:after="0" w:line="240" w:lineRule="auto"/>
        <w:ind w:firstLine="709"/>
        <w:jc w:val="right"/>
        <w:rPr>
          <w:rFonts w:ascii="Times New Roman" w:eastAsia="Times New Roman" w:hAnsi="Times New Roman" w:cs="Times New Roman"/>
          <w:sz w:val="28"/>
          <w:szCs w:val="28"/>
        </w:rPr>
      </w:pPr>
      <w:r>
        <w:rPr>
          <w:noProof/>
        </w:rPr>
        <w:drawing>
          <wp:anchor distT="0" distB="0" distL="114300" distR="114300" simplePos="0" relativeHeight="251656192" behindDoc="0" locked="0" layoutInCell="1" hidden="0" allowOverlap="1" wp14:anchorId="50A60B7D" wp14:editId="0D139680">
            <wp:simplePos x="0" y="0"/>
            <wp:positionH relativeFrom="margin">
              <wp:posOffset>3810</wp:posOffset>
            </wp:positionH>
            <wp:positionV relativeFrom="paragraph">
              <wp:posOffset>213360</wp:posOffset>
            </wp:positionV>
            <wp:extent cx="6524625" cy="2771775"/>
            <wp:effectExtent l="0" t="0" r="9525" b="9525"/>
            <wp:wrapSquare wrapText="bothSides" distT="0" distB="0" distL="114300" distR="114300"/>
            <wp:docPr id="9235" name="Диаграмма 9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Всего за 2020 год проведено </w:t>
      </w:r>
      <w:r>
        <w:rPr>
          <w:rFonts w:ascii="Times New Roman" w:eastAsia="Times New Roman" w:hAnsi="Times New Roman" w:cs="Times New Roman"/>
          <w:b/>
          <w:sz w:val="28"/>
          <w:szCs w:val="28"/>
        </w:rPr>
        <w:t>88</w:t>
      </w:r>
      <w:r>
        <w:rPr>
          <w:rFonts w:ascii="Times New Roman" w:eastAsia="Times New Roman" w:hAnsi="Times New Roman" w:cs="Times New Roman"/>
          <w:sz w:val="28"/>
          <w:szCs w:val="28"/>
        </w:rPr>
        <w:t xml:space="preserve"> антикоррупционных проверок в отношении служащих органов власти</w:t>
      </w:r>
      <w:r w:rsidR="00C82139">
        <w:rPr>
          <w:rFonts w:ascii="Times New Roman" w:eastAsia="Times New Roman" w:hAnsi="Times New Roman" w:cs="Times New Roman"/>
          <w:sz w:val="28"/>
          <w:szCs w:val="28"/>
        </w:rPr>
        <w:t>, государственных органов</w:t>
      </w:r>
      <w:r>
        <w:rPr>
          <w:rFonts w:ascii="Times New Roman" w:eastAsia="Times New Roman" w:hAnsi="Times New Roman" w:cs="Times New Roman"/>
          <w:sz w:val="28"/>
          <w:szCs w:val="28"/>
        </w:rPr>
        <w:t xml:space="preserve"> и </w:t>
      </w:r>
      <w:r>
        <w:rPr>
          <w:rFonts w:ascii="Times New Roman" w:eastAsia="Times New Roman" w:hAnsi="Times New Roman" w:cs="Times New Roman"/>
          <w:b/>
          <w:sz w:val="28"/>
          <w:szCs w:val="28"/>
        </w:rPr>
        <w:t>125</w:t>
      </w:r>
      <w:r>
        <w:rPr>
          <w:rFonts w:ascii="Times New Roman" w:eastAsia="Times New Roman" w:hAnsi="Times New Roman" w:cs="Times New Roman"/>
          <w:sz w:val="28"/>
          <w:szCs w:val="28"/>
        </w:rPr>
        <w:t xml:space="preserve"> антикоррупционных проверок в отношении служащих органов местного самоуправления.</w:t>
      </w:r>
    </w:p>
    <w:p w:rsidR="001570C4" w:rsidRDefault="00F970DC">
      <w:pPr>
        <w:pStyle w:val="Normal0"/>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отношении гражданских и муниципальных служащих за 2020 год в органах государственной власти проведено </w:t>
      </w:r>
      <w:r>
        <w:rPr>
          <w:rFonts w:ascii="Times New Roman" w:eastAsia="Times New Roman" w:hAnsi="Times New Roman" w:cs="Times New Roman"/>
          <w:b/>
          <w:color w:val="000000"/>
          <w:sz w:val="28"/>
          <w:szCs w:val="28"/>
        </w:rPr>
        <w:t>73</w:t>
      </w:r>
      <w:r>
        <w:rPr>
          <w:rFonts w:ascii="Times New Roman" w:eastAsia="Times New Roman" w:hAnsi="Times New Roman" w:cs="Times New Roman"/>
          <w:color w:val="000000"/>
          <w:sz w:val="28"/>
          <w:szCs w:val="28"/>
        </w:rPr>
        <w:t xml:space="preserve"> проверки достоверност</w:t>
      </w:r>
      <w:r w:rsidR="00C82139">
        <w:rPr>
          <w:rFonts w:ascii="Times New Roman" w:eastAsia="Times New Roman" w:hAnsi="Times New Roman" w:cs="Times New Roman"/>
          <w:color w:val="000000"/>
          <w:sz w:val="28"/>
          <w:szCs w:val="28"/>
        </w:rPr>
        <w:t>и и полноты сведений о доходах</w:t>
      </w:r>
      <w:r>
        <w:rPr>
          <w:rFonts w:ascii="Times New Roman" w:eastAsia="Times New Roman" w:hAnsi="Times New Roman" w:cs="Times New Roman"/>
          <w:color w:val="000000"/>
          <w:sz w:val="28"/>
          <w:szCs w:val="28"/>
        </w:rPr>
        <w:t>, в органах местного самоуправления - </w:t>
      </w:r>
      <w:r>
        <w:rPr>
          <w:rFonts w:ascii="Times New Roman" w:eastAsia="Times New Roman" w:hAnsi="Times New Roman" w:cs="Times New Roman"/>
          <w:b/>
          <w:color w:val="000000"/>
          <w:sz w:val="28"/>
          <w:szCs w:val="28"/>
        </w:rPr>
        <w:t>123</w:t>
      </w:r>
      <w:r>
        <w:rPr>
          <w:rFonts w:ascii="Times New Roman" w:eastAsia="Times New Roman" w:hAnsi="Times New Roman" w:cs="Times New Roman"/>
          <w:color w:val="000000"/>
          <w:sz w:val="28"/>
          <w:szCs w:val="28"/>
        </w:rPr>
        <w:t xml:space="preserve"> проверки достоверности и полноты</w:t>
      </w:r>
      <w:r w:rsidR="00C82139">
        <w:rPr>
          <w:rFonts w:ascii="Times New Roman" w:eastAsia="Times New Roman" w:hAnsi="Times New Roman" w:cs="Times New Roman"/>
          <w:color w:val="000000"/>
          <w:sz w:val="28"/>
          <w:szCs w:val="28"/>
        </w:rPr>
        <w:t xml:space="preserve"> сведений о доходах</w:t>
      </w:r>
      <w:r>
        <w:rPr>
          <w:rFonts w:ascii="Times New Roman" w:eastAsia="Times New Roman" w:hAnsi="Times New Roman" w:cs="Times New Roman"/>
          <w:color w:val="000000"/>
          <w:sz w:val="28"/>
          <w:szCs w:val="28"/>
        </w:rPr>
        <w:t>.</w:t>
      </w:r>
    </w:p>
    <w:p w:rsidR="001570C4" w:rsidRDefault="00F970DC">
      <w:pPr>
        <w:pStyle w:val="Normal0"/>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большинстве случаев проверки проведены по информации, поступившей из органов прокуратуры Новосибирской области (в органах власти</w:t>
      </w:r>
      <w:r w:rsidR="002E5771">
        <w:rPr>
          <w:rFonts w:ascii="Times New Roman" w:eastAsia="Times New Roman" w:hAnsi="Times New Roman" w:cs="Times New Roman"/>
          <w:color w:val="000000"/>
          <w:sz w:val="28"/>
          <w:szCs w:val="28"/>
        </w:rPr>
        <w:t>, государственных органах</w:t>
      </w:r>
      <w:r>
        <w:rPr>
          <w:rFonts w:ascii="Times New Roman" w:eastAsia="Times New Roman" w:hAnsi="Times New Roman" w:cs="Times New Roman"/>
          <w:color w:val="000000"/>
          <w:sz w:val="28"/>
          <w:szCs w:val="28"/>
        </w:rPr>
        <w:t> – </w:t>
      </w:r>
      <w:r>
        <w:rPr>
          <w:rFonts w:ascii="Times New Roman" w:eastAsia="Times New Roman" w:hAnsi="Times New Roman" w:cs="Times New Roman"/>
          <w:b/>
          <w:color w:val="000000"/>
          <w:sz w:val="28"/>
          <w:szCs w:val="28"/>
        </w:rPr>
        <w:t>44</w:t>
      </w:r>
      <w:r>
        <w:rPr>
          <w:rFonts w:ascii="Times New Roman" w:eastAsia="Times New Roman" w:hAnsi="Times New Roman" w:cs="Times New Roman"/>
          <w:color w:val="000000"/>
          <w:sz w:val="28"/>
          <w:szCs w:val="28"/>
        </w:rPr>
        <w:t xml:space="preserve"> проверки, в органах местного самоуправления – </w:t>
      </w:r>
      <w:r>
        <w:rPr>
          <w:rFonts w:ascii="Times New Roman" w:eastAsia="Times New Roman" w:hAnsi="Times New Roman" w:cs="Times New Roman"/>
          <w:b/>
          <w:color w:val="000000"/>
          <w:sz w:val="28"/>
          <w:szCs w:val="28"/>
        </w:rPr>
        <w:t>122</w:t>
      </w:r>
      <w:r>
        <w:rPr>
          <w:rFonts w:ascii="Times New Roman" w:eastAsia="Times New Roman" w:hAnsi="Times New Roman" w:cs="Times New Roman"/>
          <w:color w:val="000000"/>
          <w:sz w:val="28"/>
          <w:szCs w:val="28"/>
        </w:rPr>
        <w:t xml:space="preserve"> проверки, что составляет от общего числа проведенных проверок </w:t>
      </w:r>
      <w:r>
        <w:rPr>
          <w:rFonts w:ascii="Times New Roman" w:eastAsia="Times New Roman" w:hAnsi="Times New Roman" w:cs="Times New Roman"/>
          <w:b/>
          <w:color w:val="000000"/>
          <w:sz w:val="28"/>
          <w:szCs w:val="28"/>
        </w:rPr>
        <w:t>60,3%</w:t>
      </w:r>
      <w:r>
        <w:rPr>
          <w:rFonts w:ascii="Times New Roman" w:eastAsia="Times New Roman" w:hAnsi="Times New Roman" w:cs="Times New Roman"/>
          <w:color w:val="000000"/>
          <w:sz w:val="28"/>
          <w:szCs w:val="28"/>
        </w:rPr>
        <w:t xml:space="preserve"> и </w:t>
      </w:r>
      <w:r>
        <w:rPr>
          <w:rFonts w:ascii="Times New Roman" w:eastAsia="Times New Roman" w:hAnsi="Times New Roman" w:cs="Times New Roman"/>
          <w:b/>
          <w:color w:val="000000"/>
          <w:sz w:val="28"/>
          <w:szCs w:val="28"/>
        </w:rPr>
        <w:t>99,2%,</w:t>
      </w:r>
      <w:r>
        <w:rPr>
          <w:rFonts w:ascii="Times New Roman" w:eastAsia="Times New Roman" w:hAnsi="Times New Roman" w:cs="Times New Roman"/>
          <w:color w:val="000000"/>
          <w:sz w:val="28"/>
          <w:szCs w:val="28"/>
        </w:rPr>
        <w:t xml:space="preserve"> соответственно).</w:t>
      </w:r>
    </w:p>
    <w:p w:rsidR="001570C4" w:rsidRDefault="00C82139">
      <w:pPr>
        <w:pStyle w:val="Normal0"/>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Далее по основаниям проведения проверок</w:t>
      </w:r>
      <w:r w:rsidR="00F970DC">
        <w:rPr>
          <w:rFonts w:ascii="Times New Roman" w:eastAsia="Times New Roman" w:hAnsi="Times New Roman" w:cs="Times New Roman"/>
          <w:color w:val="000000"/>
          <w:sz w:val="28"/>
          <w:szCs w:val="28"/>
        </w:rPr>
        <w:t xml:space="preserve"> следуют проверки, проведенные по достаточной информации, поступившей от работников (сотрудников) подразделений по профилактике коррупционных и иных правонарушений</w:t>
      </w:r>
      <w:r>
        <w:rPr>
          <w:rFonts w:ascii="Times New Roman" w:eastAsia="Times New Roman" w:hAnsi="Times New Roman" w:cs="Times New Roman"/>
          <w:color w:val="000000"/>
          <w:sz w:val="28"/>
          <w:szCs w:val="28"/>
        </w:rPr>
        <w:t>: з</w:t>
      </w:r>
      <w:r w:rsidR="00F970DC">
        <w:rPr>
          <w:rFonts w:ascii="Times New Roman" w:eastAsia="Times New Roman" w:hAnsi="Times New Roman" w:cs="Times New Roman"/>
          <w:color w:val="000000"/>
          <w:sz w:val="28"/>
          <w:szCs w:val="28"/>
        </w:rPr>
        <w:t xml:space="preserve">а 2020 год по данному основанию проведено </w:t>
      </w:r>
      <w:r w:rsidR="00F970DC">
        <w:rPr>
          <w:rFonts w:ascii="Times New Roman" w:eastAsia="Times New Roman" w:hAnsi="Times New Roman" w:cs="Times New Roman"/>
          <w:b/>
          <w:color w:val="000000"/>
          <w:sz w:val="28"/>
          <w:szCs w:val="28"/>
        </w:rPr>
        <w:t>24 проверки</w:t>
      </w:r>
      <w:r w:rsidR="00F970DC">
        <w:rPr>
          <w:rFonts w:ascii="Times New Roman" w:eastAsia="Times New Roman" w:hAnsi="Times New Roman" w:cs="Times New Roman"/>
          <w:color w:val="000000"/>
          <w:sz w:val="28"/>
          <w:szCs w:val="28"/>
        </w:rPr>
        <w:t xml:space="preserve"> в органах </w:t>
      </w:r>
      <w:r>
        <w:rPr>
          <w:rFonts w:ascii="Times New Roman" w:eastAsia="Times New Roman" w:hAnsi="Times New Roman" w:cs="Times New Roman"/>
          <w:color w:val="000000"/>
          <w:sz w:val="28"/>
          <w:szCs w:val="28"/>
        </w:rPr>
        <w:t>власти, государственных органах</w:t>
      </w:r>
      <w:r w:rsidR="00F970DC">
        <w:rPr>
          <w:rFonts w:ascii="Times New Roman" w:eastAsia="Times New Roman" w:hAnsi="Times New Roman" w:cs="Times New Roman"/>
          <w:color w:val="000000"/>
          <w:sz w:val="28"/>
          <w:szCs w:val="28"/>
        </w:rPr>
        <w:t xml:space="preserve"> и </w:t>
      </w:r>
      <w:r w:rsidR="00F970DC">
        <w:rPr>
          <w:rFonts w:ascii="Times New Roman" w:eastAsia="Times New Roman" w:hAnsi="Times New Roman" w:cs="Times New Roman"/>
          <w:b/>
          <w:color w:val="000000"/>
          <w:sz w:val="28"/>
          <w:szCs w:val="28"/>
        </w:rPr>
        <w:t>1 проверка</w:t>
      </w:r>
      <w:r w:rsidR="00F970DC">
        <w:rPr>
          <w:rFonts w:ascii="Times New Roman" w:eastAsia="Times New Roman" w:hAnsi="Times New Roman" w:cs="Times New Roman"/>
          <w:color w:val="000000"/>
          <w:sz w:val="28"/>
          <w:szCs w:val="28"/>
        </w:rPr>
        <w:t xml:space="preserve"> в органе местного самоуправления, что составляет </w:t>
      </w:r>
      <w:r w:rsidR="00F970DC">
        <w:rPr>
          <w:rFonts w:ascii="Times New Roman" w:eastAsia="Times New Roman" w:hAnsi="Times New Roman" w:cs="Times New Roman"/>
          <w:b/>
          <w:color w:val="000000"/>
          <w:sz w:val="28"/>
          <w:szCs w:val="28"/>
        </w:rPr>
        <w:t>32,9%</w:t>
      </w:r>
      <w:r w:rsidR="00F970DC">
        <w:rPr>
          <w:rFonts w:ascii="Times New Roman" w:eastAsia="Times New Roman" w:hAnsi="Times New Roman" w:cs="Times New Roman"/>
          <w:color w:val="000000"/>
          <w:sz w:val="28"/>
          <w:szCs w:val="28"/>
        </w:rPr>
        <w:t xml:space="preserve"> и </w:t>
      </w:r>
      <w:r w:rsidR="00F970DC">
        <w:rPr>
          <w:rFonts w:ascii="Times New Roman" w:eastAsia="Times New Roman" w:hAnsi="Times New Roman" w:cs="Times New Roman"/>
          <w:b/>
          <w:color w:val="000000"/>
          <w:sz w:val="28"/>
          <w:szCs w:val="28"/>
        </w:rPr>
        <w:t>0,8%</w:t>
      </w:r>
      <w:r>
        <w:rPr>
          <w:rFonts w:ascii="Times New Roman" w:eastAsia="Times New Roman" w:hAnsi="Times New Roman" w:cs="Times New Roman"/>
          <w:b/>
          <w:color w:val="000000"/>
          <w:sz w:val="28"/>
          <w:szCs w:val="28"/>
        </w:rPr>
        <w:t xml:space="preserve">, </w:t>
      </w:r>
      <w:r w:rsidR="00F970DC">
        <w:rPr>
          <w:rFonts w:ascii="Times New Roman" w:eastAsia="Times New Roman" w:hAnsi="Times New Roman" w:cs="Times New Roman"/>
          <w:color w:val="000000"/>
          <w:sz w:val="28"/>
          <w:szCs w:val="28"/>
        </w:rPr>
        <w:t>от общего числа проверок соответствующего уровня.</w:t>
      </w:r>
    </w:p>
    <w:p w:rsidR="001570C4" w:rsidRDefault="00F970DC">
      <w:pPr>
        <w:pStyle w:val="Normal0"/>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Также в органах власти</w:t>
      </w:r>
      <w:r w:rsidR="00C82139">
        <w:rPr>
          <w:rFonts w:ascii="Times New Roman" w:eastAsia="Times New Roman" w:hAnsi="Times New Roman" w:cs="Times New Roman"/>
          <w:color w:val="000000"/>
          <w:sz w:val="28"/>
          <w:szCs w:val="28"/>
        </w:rPr>
        <w:t>, государственных органах</w:t>
      </w:r>
      <w:r>
        <w:rPr>
          <w:rFonts w:ascii="Times New Roman" w:eastAsia="Times New Roman" w:hAnsi="Times New Roman" w:cs="Times New Roman"/>
          <w:color w:val="000000"/>
          <w:sz w:val="28"/>
          <w:szCs w:val="28"/>
        </w:rPr>
        <w:t xml:space="preserve"> проведено </w:t>
      </w:r>
      <w:r>
        <w:rPr>
          <w:rFonts w:ascii="Times New Roman" w:eastAsia="Times New Roman" w:hAnsi="Times New Roman" w:cs="Times New Roman"/>
          <w:b/>
          <w:color w:val="000000"/>
          <w:sz w:val="28"/>
          <w:szCs w:val="28"/>
        </w:rPr>
        <w:t>5</w:t>
      </w:r>
      <w:r>
        <w:rPr>
          <w:rFonts w:ascii="Times New Roman" w:eastAsia="Times New Roman" w:hAnsi="Times New Roman" w:cs="Times New Roman"/>
          <w:color w:val="000000"/>
          <w:sz w:val="28"/>
          <w:szCs w:val="28"/>
        </w:rPr>
        <w:t xml:space="preserve"> проверок на основании достаточной информации, полученной от иных государственных органов, органов местного самоуправления и их должностных лиц, что составляет </w:t>
      </w:r>
      <w:r>
        <w:rPr>
          <w:rFonts w:ascii="Times New Roman" w:eastAsia="Times New Roman" w:hAnsi="Times New Roman" w:cs="Times New Roman"/>
          <w:b/>
          <w:color w:val="000000"/>
          <w:sz w:val="28"/>
          <w:szCs w:val="28"/>
        </w:rPr>
        <w:t>6,8%</w:t>
      </w:r>
      <w:r>
        <w:rPr>
          <w:rFonts w:ascii="Times New Roman" w:eastAsia="Times New Roman" w:hAnsi="Times New Roman" w:cs="Times New Roman"/>
          <w:color w:val="000000"/>
          <w:sz w:val="28"/>
          <w:szCs w:val="28"/>
        </w:rPr>
        <w:t xml:space="preserve"> от общего количества проверок. Количественные соотношения по основаниям проведенных проверок представлены в </w:t>
      </w:r>
      <w:r>
        <w:rPr>
          <w:rFonts w:ascii="Times New Roman" w:eastAsia="Times New Roman" w:hAnsi="Times New Roman" w:cs="Times New Roman"/>
          <w:i/>
          <w:color w:val="000000"/>
          <w:sz w:val="28"/>
          <w:szCs w:val="28"/>
        </w:rPr>
        <w:t>диаграмме 5</w:t>
      </w:r>
      <w:r>
        <w:rPr>
          <w:rFonts w:ascii="Times New Roman" w:eastAsia="Times New Roman" w:hAnsi="Times New Roman" w:cs="Times New Roman"/>
          <w:color w:val="000000"/>
          <w:sz w:val="28"/>
          <w:szCs w:val="28"/>
        </w:rPr>
        <w:t>.</w:t>
      </w:r>
    </w:p>
    <w:p w:rsidR="002774B6"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результатам проведенных проверок факты недостоверности и неполноты </w:t>
      </w:r>
    </w:p>
    <w:p w:rsidR="00FB4856" w:rsidRDefault="00C82139" w:rsidP="002774B6">
      <w:pPr>
        <w:pStyle w:val="Normal0"/>
        <w:spacing w:after="0" w:line="240" w:lineRule="auto"/>
        <w:jc w:val="both"/>
        <w:rPr>
          <w:rFonts w:ascii="Times New Roman" w:eastAsia="Times New Roman" w:hAnsi="Times New Roman" w:cs="Times New Roman"/>
          <w:sz w:val="28"/>
          <w:szCs w:val="28"/>
        </w:rPr>
      </w:pPr>
      <w:r>
        <w:rPr>
          <w:noProof/>
        </w:rPr>
        <w:drawing>
          <wp:anchor distT="0" distB="0" distL="114300" distR="114300" simplePos="0" relativeHeight="251649024" behindDoc="0" locked="0" layoutInCell="1" hidden="0" allowOverlap="1" wp14:anchorId="4381690B" wp14:editId="56A79BD8">
            <wp:simplePos x="0" y="0"/>
            <wp:positionH relativeFrom="margin">
              <wp:posOffset>194310</wp:posOffset>
            </wp:positionH>
            <wp:positionV relativeFrom="paragraph">
              <wp:posOffset>303530</wp:posOffset>
            </wp:positionV>
            <wp:extent cx="6286500" cy="3721100"/>
            <wp:effectExtent l="0" t="0" r="0" b="12700"/>
            <wp:wrapSquare wrapText="bothSides" distT="0" distB="0" distL="114300" distR="114300"/>
            <wp:docPr id="9221" name="Диаграмма 92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F970DC">
        <w:rPr>
          <w:rFonts w:ascii="Times New Roman" w:eastAsia="Times New Roman" w:hAnsi="Times New Roman" w:cs="Times New Roman"/>
          <w:sz w:val="28"/>
          <w:szCs w:val="28"/>
        </w:rPr>
        <w:t xml:space="preserve">представленных сведений установлены в отношении </w:t>
      </w:r>
      <w:r w:rsidR="00F970DC">
        <w:rPr>
          <w:rFonts w:ascii="Times New Roman" w:eastAsia="Times New Roman" w:hAnsi="Times New Roman" w:cs="Times New Roman"/>
          <w:b/>
          <w:sz w:val="28"/>
          <w:szCs w:val="28"/>
        </w:rPr>
        <w:t>63</w:t>
      </w:r>
      <w:r w:rsidR="00F970DC">
        <w:rPr>
          <w:rFonts w:ascii="Times New Roman" w:eastAsia="Times New Roman" w:hAnsi="Times New Roman" w:cs="Times New Roman"/>
          <w:sz w:val="28"/>
          <w:szCs w:val="28"/>
        </w:rPr>
        <w:t xml:space="preserve"> служащих органов власти</w:t>
      </w:r>
      <w:r>
        <w:rPr>
          <w:rFonts w:ascii="Times New Roman" w:eastAsia="Times New Roman" w:hAnsi="Times New Roman" w:cs="Times New Roman"/>
          <w:sz w:val="28"/>
          <w:szCs w:val="28"/>
        </w:rPr>
        <w:t>,</w:t>
      </w:r>
    </w:p>
    <w:p w:rsidR="001570C4" w:rsidRDefault="00C82139" w:rsidP="002774B6">
      <w:pPr>
        <w:pStyle w:val="Normal0"/>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lastRenderedPageBreak/>
        <w:t xml:space="preserve"> государственных органов</w:t>
      </w:r>
      <w:r w:rsidR="00F970DC">
        <w:rPr>
          <w:rFonts w:ascii="Times New Roman" w:eastAsia="Times New Roman" w:hAnsi="Times New Roman" w:cs="Times New Roman"/>
          <w:sz w:val="28"/>
          <w:szCs w:val="28"/>
        </w:rPr>
        <w:t xml:space="preserve"> и </w:t>
      </w:r>
      <w:r w:rsidR="00F970DC">
        <w:rPr>
          <w:rFonts w:ascii="Times New Roman" w:eastAsia="Times New Roman" w:hAnsi="Times New Roman" w:cs="Times New Roman"/>
          <w:b/>
          <w:sz w:val="28"/>
          <w:szCs w:val="28"/>
        </w:rPr>
        <w:t>72</w:t>
      </w:r>
      <w:r w:rsidR="00F970DC">
        <w:rPr>
          <w:rFonts w:ascii="Times New Roman" w:eastAsia="Times New Roman" w:hAnsi="Times New Roman" w:cs="Times New Roman"/>
          <w:sz w:val="28"/>
          <w:szCs w:val="28"/>
        </w:rPr>
        <w:t xml:space="preserve"> служащих органов местного самоуправления, то есть более чем </w:t>
      </w:r>
      <w:r>
        <w:rPr>
          <w:rFonts w:ascii="Times New Roman" w:eastAsia="Times New Roman" w:hAnsi="Times New Roman" w:cs="Times New Roman"/>
          <w:sz w:val="28"/>
          <w:szCs w:val="28"/>
        </w:rPr>
        <w:t xml:space="preserve">по </w:t>
      </w:r>
      <w:r w:rsidR="00F970DC">
        <w:rPr>
          <w:rFonts w:ascii="Times New Roman" w:eastAsia="Times New Roman" w:hAnsi="Times New Roman" w:cs="Times New Roman"/>
          <w:b/>
          <w:sz w:val="28"/>
          <w:szCs w:val="28"/>
        </w:rPr>
        <w:t>50%</w:t>
      </w:r>
      <w:r w:rsidR="00F970DC">
        <w:rPr>
          <w:rFonts w:ascii="Times New Roman" w:eastAsia="Times New Roman" w:hAnsi="Times New Roman" w:cs="Times New Roman"/>
          <w:sz w:val="28"/>
          <w:szCs w:val="28"/>
        </w:rPr>
        <w:t xml:space="preserve"> случаев их проведения. Соотношение количества подтвержденных фактов недостоверности и неполноты сведений по результатам инициированных проверок достоверности и полноты сведений </w:t>
      </w:r>
      <w:r>
        <w:rPr>
          <w:rFonts w:ascii="Times New Roman" w:eastAsia="Times New Roman" w:hAnsi="Times New Roman" w:cs="Times New Roman"/>
          <w:sz w:val="28"/>
          <w:szCs w:val="28"/>
        </w:rPr>
        <w:t xml:space="preserve">о доходах </w:t>
      </w:r>
      <w:r w:rsidR="00F970DC">
        <w:rPr>
          <w:rFonts w:ascii="Times New Roman" w:eastAsia="Times New Roman" w:hAnsi="Times New Roman" w:cs="Times New Roman"/>
          <w:sz w:val="28"/>
          <w:szCs w:val="28"/>
        </w:rPr>
        <w:t xml:space="preserve">представлено в </w:t>
      </w:r>
      <w:r w:rsidR="00F970DC">
        <w:rPr>
          <w:rFonts w:ascii="Times New Roman" w:eastAsia="Times New Roman" w:hAnsi="Times New Roman" w:cs="Times New Roman"/>
          <w:i/>
          <w:sz w:val="28"/>
          <w:szCs w:val="28"/>
        </w:rPr>
        <w:t xml:space="preserve">диаграмме 6. </w:t>
      </w:r>
    </w:p>
    <w:p w:rsidR="001570C4" w:rsidRDefault="00EE7DFD">
      <w:pPr>
        <w:pStyle w:val="Normal0"/>
        <w:spacing w:after="0" w:line="240" w:lineRule="auto"/>
        <w:ind w:firstLine="709"/>
        <w:jc w:val="right"/>
        <w:rPr>
          <w:rFonts w:ascii="Times New Roman" w:eastAsia="Times New Roman" w:hAnsi="Times New Roman" w:cs="Times New Roman"/>
          <w:i/>
          <w:sz w:val="28"/>
          <w:szCs w:val="28"/>
        </w:rPr>
      </w:pPr>
      <w:r>
        <w:rPr>
          <w:noProof/>
        </w:rPr>
        <w:drawing>
          <wp:anchor distT="0" distB="0" distL="114300" distR="114300" simplePos="0" relativeHeight="251661312" behindDoc="0" locked="0" layoutInCell="1" hidden="0" allowOverlap="1" wp14:anchorId="771286EE" wp14:editId="1CCF5405">
            <wp:simplePos x="0" y="0"/>
            <wp:positionH relativeFrom="margin">
              <wp:posOffset>1</wp:posOffset>
            </wp:positionH>
            <wp:positionV relativeFrom="paragraph">
              <wp:posOffset>290195</wp:posOffset>
            </wp:positionV>
            <wp:extent cx="6362700" cy="2819400"/>
            <wp:effectExtent l="0" t="0" r="0" b="0"/>
            <wp:wrapSquare wrapText="bothSides" distT="0" distB="0" distL="114300" distR="114300"/>
            <wp:docPr id="9237" name="Диаграмма 92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anchor>
        </w:drawing>
      </w: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Материалы по результатам проверок переданы на рассмотрение в комиссии по соблюдению требований к служебному поведению и урегулированию конфликта интересов для принятия решений о применении мер дисциплинарной ответственности в соответствии с законодательством (</w:t>
      </w:r>
      <w:r>
        <w:rPr>
          <w:rFonts w:ascii="Times New Roman" w:eastAsia="Times New Roman" w:hAnsi="Times New Roman" w:cs="Times New Roman"/>
          <w:b/>
          <w:sz w:val="28"/>
          <w:szCs w:val="28"/>
        </w:rPr>
        <w:t>20 материалов</w:t>
      </w:r>
      <w:r>
        <w:rPr>
          <w:rFonts w:ascii="Times New Roman" w:eastAsia="Times New Roman" w:hAnsi="Times New Roman" w:cs="Times New Roman"/>
          <w:sz w:val="28"/>
          <w:szCs w:val="28"/>
        </w:rPr>
        <w:t> – в комиссии, созданные в органах власти</w:t>
      </w:r>
      <w:r w:rsidR="00220EF6">
        <w:rPr>
          <w:rFonts w:ascii="Times New Roman" w:eastAsia="Times New Roman" w:hAnsi="Times New Roman" w:cs="Times New Roman"/>
          <w:sz w:val="28"/>
          <w:szCs w:val="28"/>
        </w:rPr>
        <w:t>, государственных органах</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(27,3% </w:t>
      </w:r>
      <w:r>
        <w:rPr>
          <w:rFonts w:ascii="Times New Roman" w:eastAsia="Times New Roman" w:hAnsi="Times New Roman" w:cs="Times New Roman"/>
          <w:sz w:val="28"/>
          <w:szCs w:val="28"/>
        </w:rPr>
        <w:t>от общего количества проведенных проверок достоверности и полноты сведений</w:t>
      </w:r>
      <w:r w:rsidR="00220EF6">
        <w:rPr>
          <w:rFonts w:ascii="Times New Roman" w:eastAsia="Times New Roman" w:hAnsi="Times New Roman" w:cs="Times New Roman"/>
          <w:sz w:val="28"/>
          <w:szCs w:val="28"/>
        </w:rPr>
        <w:t xml:space="preserve"> о доходах</w:t>
      </w: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и </w:t>
      </w:r>
      <w:r>
        <w:rPr>
          <w:rFonts w:ascii="Times New Roman" w:eastAsia="Times New Roman" w:hAnsi="Times New Roman" w:cs="Times New Roman"/>
          <w:b/>
          <w:sz w:val="28"/>
          <w:szCs w:val="28"/>
        </w:rPr>
        <w:t>47</w:t>
      </w:r>
      <w:r>
        <w:rPr>
          <w:rFonts w:ascii="Times New Roman" w:eastAsia="Times New Roman" w:hAnsi="Times New Roman" w:cs="Times New Roman"/>
          <w:sz w:val="28"/>
          <w:szCs w:val="28"/>
        </w:rPr>
        <w:t> – в комиссии в органах местного самоуправления (</w:t>
      </w:r>
      <w:r>
        <w:rPr>
          <w:rFonts w:ascii="Times New Roman" w:eastAsia="Times New Roman" w:hAnsi="Times New Roman" w:cs="Times New Roman"/>
          <w:b/>
          <w:sz w:val="28"/>
          <w:szCs w:val="28"/>
        </w:rPr>
        <w:t xml:space="preserve">38,2% </w:t>
      </w:r>
      <w:r>
        <w:rPr>
          <w:rFonts w:ascii="Times New Roman" w:eastAsia="Times New Roman" w:hAnsi="Times New Roman" w:cs="Times New Roman"/>
          <w:sz w:val="28"/>
          <w:szCs w:val="28"/>
        </w:rPr>
        <w:t>от общего количества проведенных проверок достоверности и полноты сведений</w:t>
      </w:r>
      <w:r w:rsidR="00220EF6">
        <w:rPr>
          <w:rFonts w:ascii="Times New Roman" w:eastAsia="Times New Roman" w:hAnsi="Times New Roman" w:cs="Times New Roman"/>
          <w:sz w:val="28"/>
          <w:szCs w:val="28"/>
        </w:rPr>
        <w:t xml:space="preserve"> о доходах</w:t>
      </w:r>
      <w:r>
        <w:rPr>
          <w:rFonts w:ascii="Times New Roman" w:eastAsia="Times New Roman" w:hAnsi="Times New Roman" w:cs="Times New Roman"/>
          <w:sz w:val="28"/>
          <w:szCs w:val="28"/>
        </w:rPr>
        <w:t>)).</w:t>
      </w: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Кроме того, в 2020 году в отношении </w:t>
      </w:r>
      <w:r>
        <w:rPr>
          <w:rFonts w:ascii="Times New Roman" w:eastAsia="Times New Roman" w:hAnsi="Times New Roman" w:cs="Times New Roman"/>
          <w:b/>
          <w:sz w:val="28"/>
          <w:szCs w:val="28"/>
        </w:rPr>
        <w:t>6</w:t>
      </w:r>
      <w:r>
        <w:rPr>
          <w:rFonts w:ascii="Times New Roman" w:eastAsia="Times New Roman" w:hAnsi="Times New Roman" w:cs="Times New Roman"/>
          <w:sz w:val="28"/>
          <w:szCs w:val="28"/>
        </w:rPr>
        <w:t xml:space="preserve"> служащих органов власти и </w:t>
      </w:r>
      <w:r>
        <w:rPr>
          <w:rFonts w:ascii="Times New Roman" w:eastAsia="Times New Roman" w:hAnsi="Times New Roman" w:cs="Times New Roman"/>
          <w:b/>
          <w:sz w:val="28"/>
          <w:szCs w:val="28"/>
        </w:rPr>
        <w:t>2</w:t>
      </w:r>
      <w:r>
        <w:rPr>
          <w:rFonts w:ascii="Times New Roman" w:eastAsia="Times New Roman" w:hAnsi="Times New Roman" w:cs="Times New Roman"/>
          <w:sz w:val="28"/>
          <w:szCs w:val="28"/>
        </w:rPr>
        <w:t xml:space="preserve"> служащих органов местного самоуправления проведены проверки соблюдения ими запретов, ограничений и требований, установленных антикоррупционным законодательством.</w:t>
      </w:r>
      <w:r w:rsidR="00220EF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В отношении </w:t>
      </w:r>
      <w:r>
        <w:rPr>
          <w:rFonts w:ascii="Times New Roman" w:eastAsia="Times New Roman" w:hAnsi="Times New Roman" w:cs="Times New Roman"/>
          <w:b/>
          <w:sz w:val="28"/>
          <w:szCs w:val="28"/>
        </w:rPr>
        <w:t>1</w:t>
      </w:r>
      <w:r>
        <w:rPr>
          <w:rFonts w:ascii="Times New Roman" w:eastAsia="Times New Roman" w:hAnsi="Times New Roman" w:cs="Times New Roman"/>
          <w:sz w:val="28"/>
          <w:szCs w:val="28"/>
        </w:rPr>
        <w:t xml:space="preserve"> служащего органа местного самоуправления установлен факт несоблюдения им требований о предотвращении или об урегулировании конфликта интересов.</w:t>
      </w:r>
    </w:p>
    <w:p w:rsidR="001570C4" w:rsidRDefault="00F970DC">
      <w:pPr>
        <w:pStyle w:val="Normal0"/>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В 2020 году органом по профилактике коррупционных и иных правонарушений и кадровыми службами </w:t>
      </w:r>
      <w:r w:rsidR="00220EF6">
        <w:rPr>
          <w:rFonts w:ascii="Times New Roman" w:eastAsia="Times New Roman" w:hAnsi="Times New Roman" w:cs="Times New Roman"/>
          <w:sz w:val="28"/>
          <w:szCs w:val="28"/>
        </w:rPr>
        <w:t>органов власти</w:t>
      </w:r>
      <w:r>
        <w:rPr>
          <w:rFonts w:ascii="Times New Roman" w:eastAsia="Times New Roman" w:hAnsi="Times New Roman" w:cs="Times New Roman"/>
          <w:sz w:val="28"/>
          <w:szCs w:val="28"/>
        </w:rPr>
        <w:t xml:space="preserve"> осуществлены проверочные мероприятия в рамках осуществления контроля за расходами в отношении </w:t>
      </w:r>
      <w:r>
        <w:rPr>
          <w:rFonts w:ascii="Times New Roman" w:eastAsia="Times New Roman" w:hAnsi="Times New Roman" w:cs="Times New Roman"/>
          <w:b/>
          <w:sz w:val="28"/>
          <w:szCs w:val="28"/>
        </w:rPr>
        <w:t>5</w:t>
      </w:r>
      <w:r>
        <w:rPr>
          <w:rFonts w:ascii="Times New Roman" w:eastAsia="Times New Roman" w:hAnsi="Times New Roman" w:cs="Times New Roman"/>
          <w:sz w:val="28"/>
          <w:szCs w:val="28"/>
        </w:rPr>
        <w:t xml:space="preserve"> служащих органов власти, из них </w:t>
      </w:r>
      <w:r>
        <w:rPr>
          <w:rFonts w:ascii="Times New Roman" w:eastAsia="Times New Roman" w:hAnsi="Times New Roman" w:cs="Times New Roman"/>
          <w:b/>
          <w:sz w:val="28"/>
          <w:szCs w:val="28"/>
        </w:rPr>
        <w:t>4</w:t>
      </w:r>
      <w:r>
        <w:rPr>
          <w:rFonts w:ascii="Times New Roman" w:eastAsia="Times New Roman" w:hAnsi="Times New Roman" w:cs="Times New Roman"/>
          <w:sz w:val="28"/>
          <w:szCs w:val="28"/>
        </w:rPr>
        <w:t xml:space="preserve"> контроля за расходами осуществлены по информации, поступившей из органов прокуратуры Новосибирской области (</w:t>
      </w:r>
      <w:r>
        <w:rPr>
          <w:rFonts w:ascii="Times New Roman" w:eastAsia="Times New Roman" w:hAnsi="Times New Roman" w:cs="Times New Roman"/>
          <w:b/>
          <w:sz w:val="28"/>
          <w:szCs w:val="28"/>
        </w:rPr>
        <w:t>80 %</w:t>
      </w:r>
      <w:r w:rsidR="00220EF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1</w:t>
      </w:r>
      <w:r>
        <w:rPr>
          <w:rFonts w:ascii="Times New Roman" w:eastAsia="Times New Roman" w:hAnsi="Times New Roman" w:cs="Times New Roman"/>
          <w:sz w:val="28"/>
          <w:szCs w:val="28"/>
        </w:rPr>
        <w:t xml:space="preserve"> контроль за расходами </w:t>
      </w:r>
      <w:r w:rsidR="00912018">
        <w:rPr>
          <w:rFonts w:ascii="Times New Roman" w:eastAsia="Times New Roman" w:hAnsi="Times New Roman" w:cs="Times New Roman"/>
          <w:sz w:val="28"/>
          <w:szCs w:val="28"/>
        </w:rPr>
        <w:noBreakHyphen/>
      </w:r>
      <w:r>
        <w:rPr>
          <w:rFonts w:ascii="Times New Roman" w:eastAsia="Times New Roman" w:hAnsi="Times New Roman" w:cs="Times New Roman"/>
          <w:sz w:val="28"/>
          <w:szCs w:val="28"/>
        </w:rPr>
        <w:t xml:space="preserve"> на основании информации, поступившей из иных государственных органов, органов местного самоуправления и их должностных лиц (</w:t>
      </w:r>
      <w:r>
        <w:rPr>
          <w:rFonts w:ascii="Times New Roman" w:eastAsia="Times New Roman" w:hAnsi="Times New Roman" w:cs="Times New Roman"/>
          <w:b/>
          <w:sz w:val="28"/>
          <w:szCs w:val="28"/>
        </w:rPr>
        <w:t>20%</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Соотношение источников поступления информации, которая явилась основаниями для осуществления контролей за расходами</w:t>
      </w:r>
      <w:r w:rsidR="00220EF6">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представлено в </w:t>
      </w:r>
      <w:r>
        <w:rPr>
          <w:rFonts w:ascii="Times New Roman" w:eastAsia="Times New Roman" w:hAnsi="Times New Roman" w:cs="Times New Roman"/>
          <w:i/>
          <w:color w:val="000000"/>
          <w:sz w:val="28"/>
          <w:szCs w:val="28"/>
        </w:rPr>
        <w:t>диаграмме 7</w:t>
      </w:r>
      <w:r>
        <w:rPr>
          <w:rFonts w:ascii="Times New Roman" w:eastAsia="Times New Roman" w:hAnsi="Times New Roman" w:cs="Times New Roman"/>
          <w:color w:val="000000"/>
          <w:sz w:val="28"/>
          <w:szCs w:val="28"/>
        </w:rPr>
        <w:t>.</w:t>
      </w:r>
    </w:p>
    <w:p w:rsidR="001570C4" w:rsidRDefault="00F970DC">
      <w:pPr>
        <w:pStyle w:val="Normal0"/>
        <w:spacing w:after="0" w:line="240" w:lineRule="auto"/>
        <w:ind w:firstLine="709"/>
        <w:jc w:val="right"/>
        <w:rPr>
          <w:rFonts w:ascii="Times New Roman" w:eastAsia="Times New Roman" w:hAnsi="Times New Roman" w:cs="Times New Roman"/>
          <w:sz w:val="28"/>
          <w:szCs w:val="28"/>
        </w:rPr>
      </w:pPr>
      <w:r>
        <w:rPr>
          <w:noProof/>
        </w:rPr>
        <w:lastRenderedPageBreak/>
        <w:drawing>
          <wp:anchor distT="0" distB="0" distL="114300" distR="114300" simplePos="0" relativeHeight="251652096" behindDoc="0" locked="0" layoutInCell="1" hidden="0" allowOverlap="1" wp14:anchorId="58D70B86" wp14:editId="4CE1E700">
            <wp:simplePos x="0" y="0"/>
            <wp:positionH relativeFrom="margin">
              <wp:posOffset>363855</wp:posOffset>
            </wp:positionH>
            <wp:positionV relativeFrom="paragraph">
              <wp:posOffset>13970</wp:posOffset>
            </wp:positionV>
            <wp:extent cx="6038850" cy="2647315"/>
            <wp:effectExtent l="0" t="0" r="0" b="635"/>
            <wp:wrapSquare wrapText="bothSides" distT="0" distB="0" distL="114300" distR="114300"/>
            <wp:docPr id="9240" name="Диаграмма 92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V relativeFrom="margin">
              <wp14:pctHeight>0</wp14:pctHeight>
            </wp14:sizeRelV>
          </wp:anchor>
        </w:drawing>
      </w:r>
    </w:p>
    <w:p w:rsidR="001570C4" w:rsidRDefault="002774B6">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F970DC">
        <w:rPr>
          <w:rFonts w:ascii="Times New Roman" w:eastAsia="Times New Roman" w:hAnsi="Times New Roman" w:cs="Times New Roman"/>
          <w:sz w:val="28"/>
          <w:szCs w:val="28"/>
        </w:rPr>
        <w:t>о всех случаях в соответствии с законодательством решения принимались Губернатором Новосибирской области.</w:t>
      </w:r>
    </w:p>
    <w:p w:rsidR="001570C4" w:rsidRDefault="00F970DC">
      <w:pPr>
        <w:pStyle w:val="Normal0"/>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Антикоррупционные проверки и контроль за расходами осуществлялись в отношении лиц разного статуса:</w:t>
      </w: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отношении гражданских служащих</w:t>
      </w:r>
      <w:r>
        <w:rPr>
          <w:rFonts w:ascii="Times New Roman" w:eastAsia="Times New Roman" w:hAnsi="Times New Roman" w:cs="Times New Roman"/>
          <w:b/>
          <w:sz w:val="28"/>
          <w:szCs w:val="28"/>
        </w:rPr>
        <w:t xml:space="preserve"> кадровыми подразделениями органов проведено 64</w:t>
      </w:r>
      <w:r>
        <w:rPr>
          <w:rFonts w:ascii="Times New Roman" w:eastAsia="Times New Roman" w:hAnsi="Times New Roman" w:cs="Times New Roman"/>
          <w:sz w:val="28"/>
          <w:szCs w:val="28"/>
        </w:rPr>
        <w:t xml:space="preserve"> проверки (проверки достоверности и полноты сведений и проверки соблюдения запретов и ограничений, контроль за расходами);</w:t>
      </w: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органом по профилактике коррупционных и иных правонарушений проведены проверки:</w:t>
      </w:r>
    </w:p>
    <w:p w:rsidR="00516955" w:rsidRDefault="00F970DC" w:rsidP="00516955">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отношении </w:t>
      </w:r>
      <w:r>
        <w:rPr>
          <w:rFonts w:ascii="Times New Roman" w:eastAsia="Times New Roman" w:hAnsi="Times New Roman" w:cs="Times New Roman"/>
          <w:b/>
          <w:sz w:val="28"/>
          <w:szCs w:val="28"/>
        </w:rPr>
        <w:t>2</w:t>
      </w:r>
      <w:r>
        <w:rPr>
          <w:rFonts w:ascii="Times New Roman" w:eastAsia="Times New Roman" w:hAnsi="Times New Roman" w:cs="Times New Roman"/>
          <w:sz w:val="28"/>
          <w:szCs w:val="28"/>
        </w:rPr>
        <w:t xml:space="preserve"> государственных гражданских служащих Новосибирской области и </w:t>
      </w:r>
      <w:r>
        <w:rPr>
          <w:rFonts w:ascii="Times New Roman" w:eastAsia="Times New Roman" w:hAnsi="Times New Roman" w:cs="Times New Roman"/>
          <w:b/>
          <w:sz w:val="28"/>
          <w:szCs w:val="28"/>
        </w:rPr>
        <w:t>11</w:t>
      </w:r>
      <w:r>
        <w:rPr>
          <w:rFonts w:ascii="Times New Roman" w:eastAsia="Times New Roman" w:hAnsi="Times New Roman" w:cs="Times New Roman"/>
          <w:sz w:val="28"/>
          <w:szCs w:val="28"/>
        </w:rPr>
        <w:t xml:space="preserve"> лиц, замещающих муниципальные должности</w:t>
      </w:r>
      <w:r w:rsidR="00516955">
        <w:rPr>
          <w:rFonts w:ascii="Times New Roman" w:eastAsia="Times New Roman" w:hAnsi="Times New Roman" w:cs="Times New Roman"/>
          <w:sz w:val="28"/>
          <w:szCs w:val="28"/>
        </w:rPr>
        <w:t>.</w:t>
      </w:r>
      <w:r w:rsidR="00516955" w:rsidRPr="00516955">
        <w:rPr>
          <w:rFonts w:ascii="Times New Roman" w:eastAsia="Times New Roman" w:hAnsi="Times New Roman" w:cs="Times New Roman"/>
          <w:sz w:val="28"/>
          <w:szCs w:val="28"/>
        </w:rPr>
        <w:t xml:space="preserve"> </w:t>
      </w: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Вместе с тем, количество проведенных органом по профилактике коррупционных и иных правонарушений антикоррупционных проверок в отношении вышеуказанных лиц – </w:t>
      </w:r>
      <w:r>
        <w:rPr>
          <w:rFonts w:ascii="Times New Roman" w:eastAsia="Times New Roman" w:hAnsi="Times New Roman" w:cs="Times New Roman"/>
          <w:b/>
          <w:sz w:val="28"/>
          <w:szCs w:val="28"/>
        </w:rPr>
        <w:t>15</w:t>
      </w:r>
      <w:r>
        <w:rPr>
          <w:rFonts w:ascii="Times New Roman" w:eastAsia="Times New Roman" w:hAnsi="Times New Roman" w:cs="Times New Roman"/>
          <w:sz w:val="28"/>
          <w:szCs w:val="28"/>
        </w:rPr>
        <w:t xml:space="preserve"> проверочных мероприятий, из них:</w:t>
      </w: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 проверок достоверности и полноты сведений;</w:t>
      </w: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контроля за расходами;</w:t>
      </w: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проверка соблюдения запретов и ограничений, требований к служебному поведению, установленных законодательством (проверка соблюдения требований).</w:t>
      </w: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Данный факт связан с тем, что при наличии соответствующих обстоятельств в отношении </w:t>
      </w:r>
      <w:r w:rsidR="002E7DDA">
        <w:rPr>
          <w:rFonts w:ascii="Times New Roman" w:eastAsia="Times New Roman" w:hAnsi="Times New Roman" w:cs="Times New Roman"/>
          <w:sz w:val="28"/>
          <w:szCs w:val="28"/>
        </w:rPr>
        <w:t>одного</w:t>
      </w:r>
      <w:r>
        <w:rPr>
          <w:rFonts w:ascii="Times New Roman" w:eastAsia="Times New Roman" w:hAnsi="Times New Roman" w:cs="Times New Roman"/>
          <w:sz w:val="28"/>
          <w:szCs w:val="28"/>
        </w:rPr>
        <w:t xml:space="preserve"> лица одновременно инициируется проведение нескольких антикоррупционных проверок.</w:t>
      </w:r>
    </w:p>
    <w:p w:rsidR="001570C4" w:rsidRDefault="00F970DC">
      <w:pPr>
        <w:pStyle w:val="Normal0"/>
        <w:spacing w:after="0" w:line="240" w:lineRule="auto"/>
        <w:ind w:firstLine="709"/>
        <w:jc w:val="both"/>
        <w:rPr>
          <w:rFonts w:ascii="Times New Roman" w:eastAsia="Times New Roman" w:hAnsi="Times New Roman" w:cs="Times New Roman"/>
          <w:sz w:val="20"/>
          <w:szCs w:val="20"/>
        </w:rPr>
      </w:pPr>
      <w:r>
        <w:rPr>
          <w:rFonts w:ascii="Times New Roman" w:eastAsia="Times New Roman" w:hAnsi="Times New Roman" w:cs="Times New Roman"/>
          <w:sz w:val="28"/>
          <w:szCs w:val="28"/>
        </w:rPr>
        <w:t>Так, в отношении одного гражданского служащего Новосибирской области на основании анализа представленных в рамках декларационной кампании 2020 года сведений о доходах принято решение о проведении проверки достоверности и полноты сведений</w:t>
      </w:r>
      <w:r w:rsidR="00F5797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 связи с увольнением служащего принято решение о прекращении проверки</w:t>
      </w:r>
      <w:r w:rsidR="00F57977">
        <w:rPr>
          <w:rFonts w:ascii="Times New Roman" w:eastAsia="Times New Roman" w:hAnsi="Times New Roman" w:cs="Times New Roman"/>
          <w:sz w:val="28"/>
          <w:szCs w:val="28"/>
        </w:rPr>
        <w:t>)</w:t>
      </w:r>
      <w:r>
        <w:rPr>
          <w:rFonts w:ascii="Times New Roman" w:eastAsia="Times New Roman" w:hAnsi="Times New Roman" w:cs="Times New Roman"/>
          <w:sz w:val="20"/>
          <w:szCs w:val="20"/>
        </w:rPr>
        <w:t>.</w:t>
      </w: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отношении служащего на основании информации, поступившей из прокуратуры Новосибирской области, инициировано одновременно проведение проверок достоверности и полноты сведений, соблюдения ограничений и запретов, установленных законодательством, и осуществление контроля за расходами. По </w:t>
      </w:r>
      <w:r>
        <w:rPr>
          <w:rFonts w:ascii="Times New Roman" w:eastAsia="Times New Roman" w:hAnsi="Times New Roman" w:cs="Times New Roman"/>
          <w:sz w:val="28"/>
          <w:szCs w:val="28"/>
        </w:rPr>
        <w:lastRenderedPageBreak/>
        <w:t>результатам проведенной проверки достоверности и полноты сведений и контроля за расходами материалы представлены на рассмотрение комиссии по соблюдению гражданскими служащими требований к служебному поведению и урегулированию конфликта интересов, которой было рекомендовано Губернатору Новосибирской области применить к служащему меру юридической ответственности, в связи с чем к служащему применено дисциплинарное взыскание в виде замечания.</w:t>
      </w:r>
    </w:p>
    <w:p w:rsidR="001570C4" w:rsidRDefault="00F970DC">
      <w:pPr>
        <w:pStyle w:val="Normal0"/>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Количественные показатели проведенных антикоррупционных проверок в отношении лиц разного статуса приведены в </w:t>
      </w:r>
      <w:r>
        <w:rPr>
          <w:rFonts w:ascii="Times New Roman" w:eastAsia="Times New Roman" w:hAnsi="Times New Roman" w:cs="Times New Roman"/>
          <w:i/>
          <w:color w:val="000000"/>
          <w:sz w:val="28"/>
          <w:szCs w:val="28"/>
        </w:rPr>
        <w:t>диаграмме 8.</w:t>
      </w:r>
      <w:r>
        <w:rPr>
          <w:rFonts w:ascii="Times New Roman" w:eastAsia="Times New Roman" w:hAnsi="Times New Roman" w:cs="Times New Roman"/>
          <w:color w:val="000000"/>
          <w:sz w:val="28"/>
          <w:szCs w:val="28"/>
        </w:rPr>
        <w:t xml:space="preserve"> </w:t>
      </w:r>
    </w:p>
    <w:p w:rsidR="001570C4" w:rsidRDefault="00F970DC">
      <w:pPr>
        <w:pStyle w:val="Normal0"/>
        <w:spacing w:after="0" w:line="240" w:lineRule="auto"/>
        <w:jc w:val="both"/>
        <w:rPr>
          <w:rFonts w:ascii="Times New Roman" w:eastAsia="Times New Roman" w:hAnsi="Times New Roman" w:cs="Times New Roman"/>
          <w:sz w:val="28"/>
          <w:szCs w:val="28"/>
        </w:rPr>
      </w:pPr>
      <w:r>
        <w:rPr>
          <w:noProof/>
        </w:rPr>
        <w:drawing>
          <wp:anchor distT="0" distB="0" distL="114300" distR="114300" simplePos="0" relativeHeight="251653120" behindDoc="0" locked="0" layoutInCell="1" hidden="0" allowOverlap="1" wp14:anchorId="1167C43E" wp14:editId="54E03ED0">
            <wp:simplePos x="0" y="0"/>
            <wp:positionH relativeFrom="margin">
              <wp:posOffset>480060</wp:posOffset>
            </wp:positionH>
            <wp:positionV relativeFrom="paragraph">
              <wp:posOffset>82550</wp:posOffset>
            </wp:positionV>
            <wp:extent cx="5553075" cy="3657600"/>
            <wp:effectExtent l="0" t="0" r="9525" b="0"/>
            <wp:wrapSquare wrapText="bothSides" distT="0" distB="0" distL="114300" distR="114300"/>
            <wp:docPr id="9242" name="Диаграмма 92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Также в течение 2020 года </w:t>
      </w:r>
      <w:r w:rsidR="003E2176">
        <w:rPr>
          <w:rFonts w:ascii="Times New Roman" w:eastAsia="Times New Roman" w:hAnsi="Times New Roman" w:cs="Times New Roman"/>
          <w:sz w:val="28"/>
          <w:szCs w:val="28"/>
        </w:rPr>
        <w:t xml:space="preserve">в </w:t>
      </w:r>
      <w:r>
        <w:rPr>
          <w:rFonts w:ascii="Times New Roman" w:eastAsia="Times New Roman" w:hAnsi="Times New Roman" w:cs="Times New Roman"/>
          <w:b/>
          <w:sz w:val="28"/>
          <w:szCs w:val="28"/>
        </w:rPr>
        <w:t>6</w:t>
      </w:r>
      <w:r>
        <w:rPr>
          <w:rFonts w:ascii="Times New Roman" w:eastAsia="Times New Roman" w:hAnsi="Times New Roman" w:cs="Times New Roman"/>
          <w:sz w:val="28"/>
          <w:szCs w:val="28"/>
        </w:rPr>
        <w:t xml:space="preserve"> </w:t>
      </w:r>
      <w:r w:rsidR="003E2176">
        <w:rPr>
          <w:rFonts w:ascii="Times New Roman" w:eastAsia="Times New Roman" w:hAnsi="Times New Roman" w:cs="Times New Roman"/>
          <w:sz w:val="28"/>
          <w:szCs w:val="28"/>
        </w:rPr>
        <w:t>органах власти</w:t>
      </w:r>
      <w:r>
        <w:rPr>
          <w:rFonts w:ascii="Times New Roman" w:eastAsia="Times New Roman" w:hAnsi="Times New Roman" w:cs="Times New Roman"/>
          <w:sz w:val="28"/>
          <w:szCs w:val="28"/>
        </w:rPr>
        <w:t xml:space="preserve"> проведено </w:t>
      </w:r>
      <w:r>
        <w:rPr>
          <w:rFonts w:ascii="Times New Roman" w:eastAsia="Times New Roman" w:hAnsi="Times New Roman" w:cs="Times New Roman"/>
          <w:b/>
          <w:sz w:val="28"/>
          <w:szCs w:val="28"/>
        </w:rPr>
        <w:t>26</w:t>
      </w:r>
      <w:r>
        <w:rPr>
          <w:rFonts w:ascii="Times New Roman" w:eastAsia="Times New Roman" w:hAnsi="Times New Roman" w:cs="Times New Roman"/>
          <w:sz w:val="28"/>
          <w:szCs w:val="28"/>
        </w:rPr>
        <w:t xml:space="preserve"> проверок достоверности и полноты сведений, представленных руководителями государственных учреждений Новосибирской области, из них в </w:t>
      </w:r>
      <w:r>
        <w:rPr>
          <w:rFonts w:ascii="Times New Roman" w:eastAsia="Times New Roman" w:hAnsi="Times New Roman" w:cs="Times New Roman"/>
          <w:b/>
          <w:sz w:val="28"/>
          <w:szCs w:val="28"/>
        </w:rPr>
        <w:t>2</w:t>
      </w:r>
      <w:r>
        <w:rPr>
          <w:rFonts w:ascii="Times New Roman" w:eastAsia="Times New Roman" w:hAnsi="Times New Roman" w:cs="Times New Roman"/>
          <w:sz w:val="28"/>
          <w:szCs w:val="28"/>
        </w:rPr>
        <w:t xml:space="preserve"> </w:t>
      </w:r>
      <w:r w:rsidR="003E2176">
        <w:rPr>
          <w:rFonts w:ascii="Times New Roman" w:eastAsia="Times New Roman" w:hAnsi="Times New Roman" w:cs="Times New Roman"/>
          <w:sz w:val="28"/>
          <w:szCs w:val="28"/>
        </w:rPr>
        <w:t xml:space="preserve">органах </w:t>
      </w:r>
      <w:r w:rsidR="003E2176">
        <w:rPr>
          <w:rFonts w:ascii="Times New Roman" w:eastAsia="Times New Roman" w:hAnsi="Times New Roman" w:cs="Times New Roman"/>
          <w:sz w:val="28"/>
          <w:szCs w:val="28"/>
        </w:rPr>
        <w:noBreakHyphen/>
        <w:t xml:space="preserve"> </w:t>
      </w:r>
      <w:r>
        <w:rPr>
          <w:rFonts w:ascii="Times New Roman" w:eastAsia="Times New Roman" w:hAnsi="Times New Roman" w:cs="Times New Roman"/>
          <w:sz w:val="28"/>
          <w:szCs w:val="28"/>
        </w:rPr>
        <w:t xml:space="preserve">проверки достоверности и полноты сведений проведены на основании результатов прокурорских проверок, в </w:t>
      </w:r>
      <w:r>
        <w:rPr>
          <w:rFonts w:ascii="Times New Roman" w:eastAsia="Times New Roman" w:hAnsi="Times New Roman" w:cs="Times New Roman"/>
          <w:b/>
          <w:sz w:val="28"/>
          <w:szCs w:val="28"/>
        </w:rPr>
        <w:t>4</w:t>
      </w:r>
      <w:r>
        <w:rPr>
          <w:rFonts w:ascii="Times New Roman" w:eastAsia="Times New Roman" w:hAnsi="Times New Roman" w:cs="Times New Roman"/>
          <w:sz w:val="28"/>
          <w:szCs w:val="28"/>
        </w:rPr>
        <w:t xml:space="preserve"> – по результатам анализа достоверности и полноты представленных сведений по итогам декларационной кампании. </w:t>
      </w: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4 муниципальных районах органами местного самоуправления проведена </w:t>
      </w:r>
      <w:r>
        <w:rPr>
          <w:rFonts w:ascii="Times New Roman" w:eastAsia="Times New Roman" w:hAnsi="Times New Roman" w:cs="Times New Roman"/>
          <w:b/>
          <w:sz w:val="28"/>
          <w:szCs w:val="28"/>
        </w:rPr>
        <w:t>171</w:t>
      </w:r>
      <w:r>
        <w:rPr>
          <w:rFonts w:ascii="Times New Roman" w:eastAsia="Times New Roman" w:hAnsi="Times New Roman" w:cs="Times New Roman"/>
          <w:sz w:val="28"/>
          <w:szCs w:val="28"/>
        </w:rPr>
        <w:t xml:space="preserve"> проверка достоверности и полноты сведений, представленных руководителями муниципальных учреждений, подведомственных органу местного самоуправления</w:t>
      </w:r>
      <w:r w:rsidR="003E2176">
        <w:rPr>
          <w:rFonts w:ascii="Times New Roman" w:eastAsia="Times New Roman" w:hAnsi="Times New Roman" w:cs="Times New Roman"/>
          <w:sz w:val="28"/>
          <w:szCs w:val="28"/>
        </w:rPr>
        <w:t>.</w:t>
      </w:r>
    </w:p>
    <w:p w:rsidR="001570C4" w:rsidRDefault="001570C4">
      <w:pPr>
        <w:pStyle w:val="Normal0"/>
        <w:spacing w:after="0" w:line="240" w:lineRule="auto"/>
        <w:jc w:val="center"/>
        <w:rPr>
          <w:rFonts w:ascii="Times New Roman" w:eastAsia="Times New Roman" w:hAnsi="Times New Roman" w:cs="Times New Roman"/>
          <w:b/>
          <w:color w:val="366091"/>
          <w:sz w:val="18"/>
          <w:szCs w:val="18"/>
        </w:rPr>
      </w:pPr>
    </w:p>
    <w:p w:rsidR="001570C4" w:rsidRPr="007925EA" w:rsidRDefault="00F970DC">
      <w:pPr>
        <w:pStyle w:val="Normal0"/>
        <w:spacing w:after="0" w:line="240" w:lineRule="auto"/>
        <w:jc w:val="center"/>
        <w:rPr>
          <w:rFonts w:ascii="Times New Roman" w:eastAsia="Times New Roman" w:hAnsi="Times New Roman" w:cs="Times New Roman"/>
          <w:b/>
          <w:color w:val="365F91" w:themeColor="accent1" w:themeShade="BF"/>
          <w:sz w:val="28"/>
          <w:szCs w:val="28"/>
        </w:rPr>
      </w:pPr>
      <w:r w:rsidRPr="007925EA">
        <w:rPr>
          <w:rFonts w:ascii="Times New Roman" w:eastAsia="Times New Roman" w:hAnsi="Times New Roman" w:cs="Times New Roman"/>
          <w:b/>
          <w:color w:val="365F91" w:themeColor="accent1" w:themeShade="BF"/>
          <w:sz w:val="28"/>
          <w:szCs w:val="28"/>
        </w:rPr>
        <w:t>3.4. О деятельности комиссий по соблюдению требований к служебному поведению служащих и урегулированию конфликта интересов, созданных в органах государственной власти Новосибирской области, государственных органах Новосибирской области, органах местного самоуправления муниципальных образований Новосибирской области</w:t>
      </w:r>
    </w:p>
    <w:p w:rsidR="001570C4" w:rsidRDefault="001570C4">
      <w:pPr>
        <w:pStyle w:val="Normal0"/>
        <w:spacing w:after="0" w:line="240" w:lineRule="auto"/>
        <w:ind w:firstLine="851"/>
        <w:jc w:val="both"/>
        <w:rPr>
          <w:rFonts w:ascii="Times New Roman" w:eastAsia="Times New Roman" w:hAnsi="Times New Roman" w:cs="Times New Roman"/>
          <w:sz w:val="18"/>
          <w:szCs w:val="18"/>
        </w:rPr>
      </w:pPr>
    </w:p>
    <w:p w:rsidR="001570C4" w:rsidRDefault="003E2176">
      <w:pPr>
        <w:pStyle w:val="Norm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Итоги антикоррупционного</w:t>
      </w:r>
      <w:r w:rsidR="00F970DC">
        <w:rPr>
          <w:rFonts w:ascii="Times New Roman" w:eastAsia="Times New Roman" w:hAnsi="Times New Roman" w:cs="Times New Roman"/>
          <w:sz w:val="28"/>
          <w:szCs w:val="28"/>
        </w:rPr>
        <w:t xml:space="preserve"> мониторинга свидетельствуют об увеличении </w:t>
      </w:r>
      <w:r w:rsidR="004569B6">
        <w:rPr>
          <w:rFonts w:ascii="Times New Roman" w:eastAsia="Times New Roman" w:hAnsi="Times New Roman" w:cs="Times New Roman"/>
          <w:sz w:val="28"/>
          <w:szCs w:val="28"/>
        </w:rPr>
        <w:t xml:space="preserve">в 2020 году </w:t>
      </w:r>
      <w:r w:rsidR="00F970DC">
        <w:rPr>
          <w:rFonts w:ascii="Times New Roman" w:eastAsia="Times New Roman" w:hAnsi="Times New Roman" w:cs="Times New Roman"/>
          <w:sz w:val="28"/>
          <w:szCs w:val="28"/>
        </w:rPr>
        <w:t xml:space="preserve">в сравнении с 2019 годом количества заседаний комиссий по соблюдению требований к служебному поведению государственных гражданских служащих и </w:t>
      </w:r>
      <w:r w:rsidR="00F970DC">
        <w:rPr>
          <w:rFonts w:ascii="Times New Roman" w:eastAsia="Times New Roman" w:hAnsi="Times New Roman" w:cs="Times New Roman"/>
          <w:sz w:val="28"/>
          <w:szCs w:val="28"/>
        </w:rPr>
        <w:lastRenderedPageBreak/>
        <w:t>урегулированию конфликта интересов в государственных органах (далее в данном разделе ‒ комиссии), и незначительном уменьшении количества заседаний комиссий в органах местного самоуправления (</w:t>
      </w:r>
      <w:r w:rsidR="00F970DC">
        <w:rPr>
          <w:rFonts w:ascii="Times New Roman" w:eastAsia="Times New Roman" w:hAnsi="Times New Roman" w:cs="Times New Roman"/>
          <w:i/>
          <w:sz w:val="28"/>
          <w:szCs w:val="28"/>
        </w:rPr>
        <w:t>диаграмма 9</w:t>
      </w:r>
      <w:r w:rsidR="00F970DC">
        <w:rPr>
          <w:rFonts w:ascii="Times New Roman" w:eastAsia="Times New Roman" w:hAnsi="Times New Roman" w:cs="Times New Roman"/>
          <w:sz w:val="28"/>
          <w:szCs w:val="28"/>
        </w:rPr>
        <w:t>).</w:t>
      </w:r>
    </w:p>
    <w:p w:rsidR="00646B28" w:rsidRPr="008B4AE0" w:rsidRDefault="00646B28">
      <w:pPr>
        <w:pStyle w:val="Normal0"/>
        <w:spacing w:after="0" w:line="240" w:lineRule="auto"/>
        <w:ind w:firstLine="851"/>
        <w:jc w:val="both"/>
        <w:rPr>
          <w:rFonts w:ascii="Times New Roman" w:eastAsia="Times New Roman" w:hAnsi="Times New Roman" w:cs="Times New Roman"/>
          <w:sz w:val="20"/>
          <w:szCs w:val="20"/>
        </w:rPr>
      </w:pPr>
    </w:p>
    <w:p w:rsidR="001570C4" w:rsidRDefault="00F970DC">
      <w:pPr>
        <w:pStyle w:val="Normal0"/>
        <w:spacing w:line="259" w:lineRule="auto"/>
        <w:jc w:val="center"/>
        <w:rPr>
          <w:rFonts w:ascii="Times New Roman" w:eastAsia="Times New Roman" w:hAnsi="Times New Roman" w:cs="Times New Roman"/>
        </w:rPr>
      </w:pPr>
      <w:r>
        <w:rPr>
          <w:noProof/>
        </w:rPr>
        <w:drawing>
          <wp:inline distT="0" distB="0" distL="0" distR="0" wp14:anchorId="39D6858F" wp14:editId="4409C8ED">
            <wp:extent cx="6057900" cy="2924175"/>
            <wp:effectExtent l="0" t="0" r="0" b="9525"/>
            <wp:docPr id="9253" name="Диаграмма 92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B4AE0" w:rsidRDefault="00F970DC">
      <w:pPr>
        <w:pStyle w:val="Norm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итогам анализа информации о работе комиссий,</w:t>
      </w:r>
      <w:r w:rsidR="003E2176">
        <w:rPr>
          <w:rFonts w:ascii="Times New Roman" w:eastAsia="Times New Roman" w:hAnsi="Times New Roman" w:cs="Times New Roman"/>
          <w:sz w:val="28"/>
          <w:szCs w:val="28"/>
        </w:rPr>
        <w:t xml:space="preserve"> созданных в органах местного самоуправления,</w:t>
      </w:r>
      <w:r>
        <w:rPr>
          <w:rFonts w:ascii="Times New Roman" w:eastAsia="Times New Roman" w:hAnsi="Times New Roman" w:cs="Times New Roman"/>
          <w:sz w:val="28"/>
          <w:szCs w:val="28"/>
        </w:rPr>
        <w:t xml:space="preserve"> выявляются проблемы, связанные зачастую с неинициативным подходом к организации данной работы. В некоторых муниципальных образованиях заседания комиссий не проводились с 2019 года. Проблемные вопросы деятельности</w:t>
      </w:r>
      <w:r w:rsidR="003E2176">
        <w:rPr>
          <w:rFonts w:ascii="Times New Roman" w:eastAsia="Times New Roman" w:hAnsi="Times New Roman" w:cs="Times New Roman"/>
          <w:sz w:val="28"/>
          <w:szCs w:val="28"/>
        </w:rPr>
        <w:t xml:space="preserve"> таких </w:t>
      </w:r>
      <w:r>
        <w:rPr>
          <w:rFonts w:ascii="Times New Roman" w:eastAsia="Times New Roman" w:hAnsi="Times New Roman" w:cs="Times New Roman"/>
          <w:sz w:val="28"/>
          <w:szCs w:val="28"/>
        </w:rPr>
        <w:t xml:space="preserve">комиссий затрагивались в ходе совещания по актуальным вопросам организации соблюдения законодательства о противодействии коррупции, проведенного в октябре 2020 года. Органам местного самоуправления даны </w:t>
      </w:r>
      <w:r w:rsidRPr="008B4AE0">
        <w:rPr>
          <w:rFonts w:ascii="Times New Roman" w:eastAsia="Times New Roman" w:hAnsi="Times New Roman" w:cs="Times New Roman"/>
          <w:sz w:val="28"/>
          <w:szCs w:val="28"/>
        </w:rPr>
        <w:t>соответствующие рекомендации по организации работы в данном направлении. По итогам заседания</w:t>
      </w:r>
      <w:r w:rsidR="00B85544" w:rsidRPr="008B4AE0">
        <w:rPr>
          <w:rFonts w:ascii="Times New Roman" w:eastAsia="Times New Roman" w:hAnsi="Times New Roman" w:cs="Times New Roman"/>
          <w:sz w:val="28"/>
          <w:szCs w:val="28"/>
        </w:rPr>
        <w:t xml:space="preserve"> </w:t>
      </w:r>
      <w:r w:rsidR="002E7DDA">
        <w:rPr>
          <w:rFonts w:ascii="Times New Roman" w:eastAsia="Times New Roman" w:hAnsi="Times New Roman" w:cs="Times New Roman"/>
          <w:sz w:val="28"/>
          <w:szCs w:val="28"/>
        </w:rPr>
        <w:t>к</w:t>
      </w:r>
      <w:r w:rsidR="00B85544" w:rsidRPr="008B4AE0">
        <w:rPr>
          <w:rFonts w:ascii="Times New Roman" w:eastAsia="Times New Roman" w:hAnsi="Times New Roman" w:cs="Times New Roman"/>
          <w:sz w:val="28"/>
          <w:szCs w:val="28"/>
        </w:rPr>
        <w:t>омисси</w:t>
      </w:r>
      <w:r w:rsidR="00300910" w:rsidRPr="008B4AE0">
        <w:rPr>
          <w:rFonts w:ascii="Times New Roman" w:eastAsia="Times New Roman" w:hAnsi="Times New Roman" w:cs="Times New Roman"/>
          <w:sz w:val="28"/>
          <w:szCs w:val="28"/>
        </w:rPr>
        <w:t>и</w:t>
      </w:r>
      <w:r w:rsidR="002E7DDA">
        <w:rPr>
          <w:rFonts w:ascii="Times New Roman" w:eastAsia="Times New Roman" w:hAnsi="Times New Roman" w:cs="Times New Roman"/>
          <w:sz w:val="28"/>
          <w:szCs w:val="28"/>
        </w:rPr>
        <w:t xml:space="preserve"> по координации работы по противодействию коррупции в Новосибирской области</w:t>
      </w:r>
      <w:r w:rsidRPr="008B4AE0">
        <w:rPr>
          <w:rFonts w:ascii="Times New Roman" w:eastAsia="Times New Roman" w:hAnsi="Times New Roman" w:cs="Times New Roman"/>
          <w:sz w:val="28"/>
          <w:szCs w:val="28"/>
        </w:rPr>
        <w:t xml:space="preserve"> принято решение по обеспечению главами муниципальных</w:t>
      </w:r>
      <w:r>
        <w:rPr>
          <w:rFonts w:ascii="Times New Roman" w:eastAsia="Times New Roman" w:hAnsi="Times New Roman" w:cs="Times New Roman"/>
          <w:sz w:val="28"/>
          <w:szCs w:val="28"/>
        </w:rPr>
        <w:t xml:space="preserve"> образований Новосибирской области рассмотрения на заседаниях комиссий в органах местного самоуправления результатов анализа сведений о доходах, материалов антикоррупционных проверок, докладов о совершении коррупционных правонарушений, в которых излагаются фактические обстоятельства их совершения муниципальными служащими, в случае применения взыскания без проведения антикоррупционных проверок, по результатам рассмотрения которых имеются разногласия по вопросу применения взысканий</w:t>
      </w:r>
      <w:r w:rsidR="008B4AE0">
        <w:rPr>
          <w:rFonts w:ascii="Times New Roman" w:eastAsia="Times New Roman" w:hAnsi="Times New Roman" w:cs="Times New Roman"/>
          <w:sz w:val="28"/>
          <w:szCs w:val="28"/>
        </w:rPr>
        <w:t xml:space="preserve"> (протокол заседания </w:t>
      </w:r>
      <w:r w:rsidR="000B0959">
        <w:rPr>
          <w:rFonts w:ascii="Times New Roman" w:eastAsia="Times New Roman" w:hAnsi="Times New Roman" w:cs="Times New Roman"/>
          <w:sz w:val="28"/>
          <w:szCs w:val="28"/>
        </w:rPr>
        <w:t xml:space="preserve">комиссии по координации работы по противодействию коррупции в Новосибирской области </w:t>
      </w:r>
      <w:r w:rsidR="008B4AE0">
        <w:rPr>
          <w:rFonts w:ascii="Times New Roman" w:eastAsia="Times New Roman" w:hAnsi="Times New Roman" w:cs="Times New Roman"/>
          <w:sz w:val="28"/>
          <w:szCs w:val="28"/>
        </w:rPr>
        <w:t>от 22.09.2020 № 4)</w:t>
      </w:r>
      <w:r>
        <w:rPr>
          <w:rFonts w:ascii="Times New Roman" w:eastAsia="Times New Roman" w:hAnsi="Times New Roman" w:cs="Times New Roman"/>
          <w:sz w:val="28"/>
          <w:szCs w:val="28"/>
        </w:rPr>
        <w:t>.</w:t>
      </w:r>
    </w:p>
    <w:p w:rsidR="001570C4" w:rsidRDefault="00F970DC">
      <w:pPr>
        <w:pStyle w:val="Norm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В 2020 году в 27 </w:t>
      </w:r>
      <w:r w:rsidR="003E2176">
        <w:rPr>
          <w:rFonts w:ascii="Times New Roman" w:eastAsia="Times New Roman" w:hAnsi="Times New Roman" w:cs="Times New Roman"/>
          <w:sz w:val="28"/>
          <w:szCs w:val="28"/>
        </w:rPr>
        <w:t xml:space="preserve">органах власти, </w:t>
      </w:r>
      <w:r>
        <w:rPr>
          <w:rFonts w:ascii="Times New Roman" w:eastAsia="Times New Roman" w:hAnsi="Times New Roman" w:cs="Times New Roman"/>
          <w:sz w:val="28"/>
          <w:szCs w:val="28"/>
        </w:rPr>
        <w:t>государственных органах проведено 49 заседаний комиссий (д</w:t>
      </w:r>
      <w:r>
        <w:rPr>
          <w:rFonts w:ascii="Times New Roman" w:eastAsia="Times New Roman" w:hAnsi="Times New Roman" w:cs="Times New Roman"/>
          <w:i/>
          <w:sz w:val="28"/>
          <w:szCs w:val="28"/>
        </w:rPr>
        <w:t>иаграмм</w:t>
      </w:r>
      <w:r w:rsidR="00EC43D6">
        <w:rPr>
          <w:rFonts w:ascii="Times New Roman" w:eastAsia="Times New Roman" w:hAnsi="Times New Roman" w:cs="Times New Roman"/>
          <w:i/>
          <w:sz w:val="28"/>
          <w:szCs w:val="28"/>
        </w:rPr>
        <w:t>а</w:t>
      </w:r>
      <w:r>
        <w:rPr>
          <w:rFonts w:ascii="Times New Roman" w:eastAsia="Times New Roman" w:hAnsi="Times New Roman" w:cs="Times New Roman"/>
          <w:i/>
          <w:sz w:val="28"/>
          <w:szCs w:val="28"/>
        </w:rPr>
        <w:t xml:space="preserve"> 10</w:t>
      </w:r>
      <w:r>
        <w:rPr>
          <w:rFonts w:ascii="Times New Roman" w:eastAsia="Times New Roman" w:hAnsi="Times New Roman" w:cs="Times New Roman"/>
          <w:sz w:val="28"/>
          <w:szCs w:val="28"/>
        </w:rPr>
        <w:t>), в 19 муниципальных районах и 4 городских округах – 254 заседания.</w:t>
      </w:r>
      <w:r>
        <w:rPr>
          <w:noProof/>
        </w:rPr>
        <w:drawing>
          <wp:anchor distT="0" distB="0" distL="114300" distR="114300" simplePos="0" relativeHeight="251655168" behindDoc="0" locked="0" layoutInCell="1" hidden="0" allowOverlap="1" wp14:anchorId="0F97C847" wp14:editId="4CEAFCDF">
            <wp:simplePos x="0" y="0"/>
            <wp:positionH relativeFrom="margin">
              <wp:posOffset>3811</wp:posOffset>
            </wp:positionH>
            <wp:positionV relativeFrom="paragraph">
              <wp:posOffset>504190</wp:posOffset>
            </wp:positionV>
            <wp:extent cx="6440400" cy="7617600"/>
            <wp:effectExtent l="0" t="0" r="0" b="0"/>
            <wp:wrapSquare wrapText="bothSides" distT="0" distB="0" distL="114300" distR="114300"/>
            <wp:docPr id="9225" name="Диаграмма 9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1570C4" w:rsidRDefault="00F970DC" w:rsidP="00E40BC5">
      <w:pPr>
        <w:widowControl w:val="0"/>
        <w:pBdr>
          <w:top w:val="single" w:sz="4" w:space="0" w:color="FFFFFF"/>
          <w:left w:val="single" w:sz="4" w:space="0" w:color="FFFFFF"/>
          <w:bottom w:val="single" w:sz="4" w:space="31" w:color="FFFFFF"/>
          <w:right w:val="single" w:sz="4" w:space="10" w:color="FFFFFF"/>
        </w:pBdr>
        <w:shd w:val="clear" w:color="auto" w:fill="FFFFFF"/>
        <w:tabs>
          <w:tab w:val="left" w:pos="1068"/>
        </w:tabs>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1</w:t>
      </w:r>
      <w:r w:rsidR="00E40BC5">
        <w:rPr>
          <w:rFonts w:ascii="Times New Roman" w:eastAsia="Times New Roman" w:hAnsi="Times New Roman" w:cs="Times New Roman"/>
          <w:sz w:val="28"/>
          <w:szCs w:val="28"/>
        </w:rPr>
        <w:t>0</w:t>
      </w:r>
      <w:r>
        <w:rPr>
          <w:rFonts w:ascii="Times New Roman" w:eastAsia="Times New Roman" w:hAnsi="Times New Roman" w:cs="Times New Roman"/>
          <w:sz w:val="28"/>
          <w:szCs w:val="28"/>
        </w:rPr>
        <w:t xml:space="preserve"> </w:t>
      </w:r>
      <w:r w:rsidR="00E40BC5">
        <w:rPr>
          <w:rFonts w:ascii="Times New Roman" w:eastAsia="Times New Roman" w:hAnsi="Times New Roman" w:cs="Times New Roman"/>
          <w:sz w:val="28"/>
          <w:szCs w:val="28"/>
        </w:rPr>
        <w:t xml:space="preserve">органах власти, </w:t>
      </w:r>
      <w:r>
        <w:rPr>
          <w:rFonts w:ascii="Times New Roman" w:eastAsia="Times New Roman" w:hAnsi="Times New Roman" w:cs="Times New Roman"/>
          <w:sz w:val="28"/>
          <w:szCs w:val="28"/>
        </w:rPr>
        <w:t>государственных органах</w:t>
      </w:r>
      <w:r w:rsidR="00E40BC5" w:rsidRPr="00E40BC5">
        <w:rPr>
          <w:rFonts w:ascii="Times New Roman" w:eastAsia="Times New Roman" w:hAnsi="Times New Roman" w:cs="Times New Roman"/>
          <w:sz w:val="28"/>
          <w:szCs w:val="28"/>
        </w:rPr>
        <w:t xml:space="preserve"> </w:t>
      </w:r>
      <w:r w:rsidR="00E40BC5">
        <w:rPr>
          <w:rFonts w:ascii="Times New Roman" w:eastAsia="Times New Roman" w:hAnsi="Times New Roman" w:cs="Times New Roman"/>
          <w:sz w:val="28"/>
          <w:szCs w:val="28"/>
        </w:rPr>
        <w:t>(</w:t>
      </w:r>
      <w:r w:rsidR="00E40BC5" w:rsidRPr="00E40BC5">
        <w:rPr>
          <w:rFonts w:ascii="Times New Roman" w:eastAsia="Times New Roman" w:hAnsi="Times New Roman" w:cs="Times New Roman"/>
          <w:sz w:val="28"/>
          <w:szCs w:val="28"/>
        </w:rPr>
        <w:t xml:space="preserve">министерстве культуры, министерстве науки и инновационной политики, министерстве цифрового развития и связи, министерстве юстиции, управлении по делам записи актов гражданского </w:t>
      </w:r>
      <w:r w:rsidR="00E40BC5" w:rsidRPr="00E40BC5">
        <w:rPr>
          <w:rFonts w:ascii="Times New Roman" w:eastAsia="Times New Roman" w:hAnsi="Times New Roman" w:cs="Times New Roman"/>
          <w:sz w:val="28"/>
          <w:szCs w:val="28"/>
        </w:rPr>
        <w:lastRenderedPageBreak/>
        <w:t>состояния, департаменте по тарифам, инспекции государственного строительного надзора, инспекции гостехнадзора, государственной инспекции по охране объектов культурного наследия, Уполномоченном по правам ребенка).</w:t>
      </w:r>
      <w:r>
        <w:rPr>
          <w:rFonts w:ascii="Times New Roman" w:eastAsia="Times New Roman" w:hAnsi="Times New Roman" w:cs="Times New Roman"/>
          <w:sz w:val="28"/>
          <w:szCs w:val="28"/>
        </w:rPr>
        <w:t xml:space="preserve"> а также в 5 муниципальных районах и 1 городском округе заседания комиссий в 2020 году не проводились (д</w:t>
      </w:r>
      <w:r>
        <w:rPr>
          <w:rFonts w:ascii="Times New Roman" w:eastAsia="Times New Roman" w:hAnsi="Times New Roman" w:cs="Times New Roman"/>
          <w:i/>
          <w:sz w:val="28"/>
          <w:szCs w:val="28"/>
        </w:rPr>
        <w:t>иаграмма 11</w:t>
      </w:r>
      <w:r>
        <w:rPr>
          <w:rFonts w:ascii="Times New Roman" w:eastAsia="Times New Roman" w:hAnsi="Times New Roman" w:cs="Times New Roman"/>
          <w:sz w:val="28"/>
          <w:szCs w:val="28"/>
        </w:rPr>
        <w:t xml:space="preserve">). </w:t>
      </w:r>
    </w:p>
    <w:p w:rsidR="001570C4" w:rsidRDefault="00F970DC">
      <w:pPr>
        <w:pStyle w:val="Normal0"/>
        <w:spacing w:after="0" w:line="240" w:lineRule="auto"/>
        <w:jc w:val="both"/>
        <w:rPr>
          <w:rFonts w:ascii="Times New Roman" w:eastAsia="Times New Roman" w:hAnsi="Times New Roman" w:cs="Times New Roman"/>
        </w:rPr>
      </w:pPr>
      <w:r>
        <w:rPr>
          <w:noProof/>
        </w:rPr>
        <w:drawing>
          <wp:inline distT="0" distB="0" distL="0" distR="0" wp14:anchorId="6DF3CFE0" wp14:editId="3D7AAE8D">
            <wp:extent cx="6219825" cy="2914650"/>
            <wp:effectExtent l="0" t="0" r="9525" b="0"/>
            <wp:docPr id="9254" name="Диаграмма 92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570C4" w:rsidRDefault="00F970DC">
      <w:pPr>
        <w:pStyle w:val="Norm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Комиссиями рассмотрены вопросы в отношении </w:t>
      </w:r>
      <w:r w:rsidRPr="00DB44CB">
        <w:rPr>
          <w:rFonts w:ascii="Times New Roman" w:eastAsia="Times New Roman" w:hAnsi="Times New Roman" w:cs="Times New Roman"/>
          <w:b/>
          <w:sz w:val="28"/>
          <w:szCs w:val="28"/>
        </w:rPr>
        <w:t>49</w:t>
      </w:r>
      <w:r>
        <w:rPr>
          <w:rFonts w:ascii="Times New Roman" w:eastAsia="Times New Roman" w:hAnsi="Times New Roman" w:cs="Times New Roman"/>
          <w:sz w:val="28"/>
          <w:szCs w:val="28"/>
        </w:rPr>
        <w:t xml:space="preserve"> гражданских служащих и </w:t>
      </w:r>
      <w:r w:rsidRPr="00DB44CB">
        <w:rPr>
          <w:rFonts w:ascii="Times New Roman" w:eastAsia="Times New Roman" w:hAnsi="Times New Roman" w:cs="Times New Roman"/>
          <w:b/>
          <w:sz w:val="28"/>
          <w:szCs w:val="28"/>
        </w:rPr>
        <w:t>169</w:t>
      </w:r>
      <w:r>
        <w:rPr>
          <w:rFonts w:ascii="Times New Roman" w:eastAsia="Times New Roman" w:hAnsi="Times New Roman" w:cs="Times New Roman"/>
          <w:sz w:val="28"/>
          <w:szCs w:val="28"/>
        </w:rPr>
        <w:t xml:space="preserve"> муниципальных служащих.</w:t>
      </w:r>
    </w:p>
    <w:p w:rsidR="001570C4" w:rsidRDefault="00F970DC">
      <w:pPr>
        <w:pStyle w:val="Norm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Наиболее часто комиссиями в </w:t>
      </w:r>
      <w:r w:rsidR="00780816">
        <w:rPr>
          <w:rFonts w:ascii="Times New Roman" w:eastAsia="Times New Roman" w:hAnsi="Times New Roman" w:cs="Times New Roman"/>
          <w:sz w:val="28"/>
          <w:szCs w:val="28"/>
        </w:rPr>
        <w:t xml:space="preserve">органах власти, </w:t>
      </w:r>
      <w:r>
        <w:rPr>
          <w:rFonts w:ascii="Times New Roman" w:eastAsia="Times New Roman" w:hAnsi="Times New Roman" w:cs="Times New Roman"/>
          <w:sz w:val="28"/>
          <w:szCs w:val="28"/>
        </w:rPr>
        <w:t xml:space="preserve">государственных органах </w:t>
      </w:r>
      <w:r w:rsidR="00780816">
        <w:rPr>
          <w:rFonts w:ascii="Times New Roman" w:eastAsia="Times New Roman" w:hAnsi="Times New Roman" w:cs="Times New Roman"/>
          <w:sz w:val="28"/>
          <w:szCs w:val="28"/>
        </w:rPr>
        <w:t xml:space="preserve">рассматриваются </w:t>
      </w:r>
      <w:r>
        <w:rPr>
          <w:rFonts w:ascii="Times New Roman" w:eastAsia="Times New Roman" w:hAnsi="Times New Roman" w:cs="Times New Roman"/>
          <w:sz w:val="28"/>
          <w:szCs w:val="28"/>
        </w:rPr>
        <w:t>вопрос</w:t>
      </w:r>
      <w:r w:rsidR="00780816">
        <w:rPr>
          <w:rFonts w:ascii="Times New Roman" w:eastAsia="Times New Roman" w:hAnsi="Times New Roman" w:cs="Times New Roman"/>
          <w:sz w:val="28"/>
          <w:szCs w:val="28"/>
        </w:rPr>
        <w:t>ы</w:t>
      </w:r>
      <w:r w:rsidR="00B85544">
        <w:rPr>
          <w:rFonts w:ascii="Times New Roman" w:eastAsia="Times New Roman" w:hAnsi="Times New Roman" w:cs="Times New Roman"/>
          <w:sz w:val="28"/>
          <w:szCs w:val="28"/>
        </w:rPr>
        <w:t xml:space="preserve"> (</w:t>
      </w:r>
      <w:r w:rsidR="00B85544" w:rsidRPr="00BF20EB">
        <w:rPr>
          <w:rFonts w:ascii="Times New Roman" w:eastAsia="Times New Roman" w:hAnsi="Times New Roman" w:cs="Times New Roman"/>
          <w:i/>
          <w:sz w:val="28"/>
          <w:szCs w:val="28"/>
        </w:rPr>
        <w:t xml:space="preserve">Приложение 2 к </w:t>
      </w:r>
      <w:r w:rsidR="002E7DDA">
        <w:rPr>
          <w:rFonts w:ascii="Times New Roman" w:eastAsia="Times New Roman" w:hAnsi="Times New Roman" w:cs="Times New Roman"/>
          <w:i/>
          <w:sz w:val="28"/>
          <w:szCs w:val="28"/>
        </w:rPr>
        <w:t>Д</w:t>
      </w:r>
      <w:r w:rsidR="00B85544" w:rsidRPr="00BF20EB">
        <w:rPr>
          <w:rFonts w:ascii="Times New Roman" w:eastAsia="Times New Roman" w:hAnsi="Times New Roman" w:cs="Times New Roman"/>
          <w:i/>
          <w:sz w:val="28"/>
          <w:szCs w:val="28"/>
        </w:rPr>
        <w:t>окладу</w:t>
      </w:r>
      <w:r w:rsidR="00B8554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результаты анализа представленных служащими и должностными лицами сведений о доходах, оценка их полноты и достоверности, утверждение (изменение) карт коррупционных рисков. Увеличение количества заседаний комиссий по вопросу утверждения (изменения) карт коррупционных рисков связано с активной работой в данном направлении </w:t>
      </w:r>
      <w:r w:rsidR="00780816">
        <w:rPr>
          <w:rFonts w:ascii="Times New Roman" w:eastAsia="Times New Roman" w:hAnsi="Times New Roman" w:cs="Times New Roman"/>
          <w:sz w:val="28"/>
          <w:szCs w:val="28"/>
        </w:rPr>
        <w:t>органов власти</w:t>
      </w:r>
      <w:r>
        <w:rPr>
          <w:rFonts w:ascii="Times New Roman" w:eastAsia="Times New Roman" w:hAnsi="Times New Roman" w:cs="Times New Roman"/>
          <w:sz w:val="28"/>
          <w:szCs w:val="28"/>
        </w:rPr>
        <w:t xml:space="preserve">, которыми на основании решений </w:t>
      </w:r>
      <w:r w:rsidR="009579CB">
        <w:rPr>
          <w:rFonts w:ascii="Times New Roman" w:eastAsia="Times New Roman" w:hAnsi="Times New Roman" w:cs="Times New Roman"/>
          <w:sz w:val="28"/>
          <w:szCs w:val="28"/>
        </w:rPr>
        <w:t>комиссии по координации работы по противодействию коррупции в Новосибирской области</w:t>
      </w:r>
      <w:r>
        <w:rPr>
          <w:rFonts w:ascii="Times New Roman" w:eastAsia="Times New Roman" w:hAnsi="Times New Roman" w:cs="Times New Roman"/>
          <w:sz w:val="28"/>
          <w:szCs w:val="28"/>
        </w:rPr>
        <w:t xml:space="preserve"> на постоянной основе </w:t>
      </w:r>
      <w:r w:rsidR="00780816">
        <w:rPr>
          <w:rFonts w:ascii="Times New Roman" w:eastAsia="Times New Roman" w:hAnsi="Times New Roman" w:cs="Times New Roman"/>
          <w:sz w:val="28"/>
          <w:szCs w:val="28"/>
        </w:rPr>
        <w:t>организована</w:t>
      </w:r>
      <w:r>
        <w:rPr>
          <w:rFonts w:ascii="Times New Roman" w:eastAsia="Times New Roman" w:hAnsi="Times New Roman" w:cs="Times New Roman"/>
          <w:sz w:val="28"/>
          <w:szCs w:val="28"/>
        </w:rPr>
        <w:t xml:space="preserve"> оценка коррупционных рисков, а также вырабатываются новые и совершенствуются ранее разработанные меры по их минимизации.  По итогам заседаний </w:t>
      </w:r>
      <w:r w:rsidR="009579CB">
        <w:rPr>
          <w:rFonts w:ascii="Times New Roman" w:eastAsia="Times New Roman" w:hAnsi="Times New Roman" w:cs="Times New Roman"/>
          <w:sz w:val="28"/>
          <w:szCs w:val="28"/>
        </w:rPr>
        <w:t>комиссии по координации работы по противодействию коррупции в Новосибирской области</w:t>
      </w:r>
      <w:r>
        <w:rPr>
          <w:rFonts w:ascii="Times New Roman" w:eastAsia="Times New Roman" w:hAnsi="Times New Roman" w:cs="Times New Roman"/>
          <w:sz w:val="28"/>
          <w:szCs w:val="28"/>
        </w:rPr>
        <w:t xml:space="preserve"> </w:t>
      </w:r>
      <w:r w:rsidR="00780816">
        <w:rPr>
          <w:rFonts w:ascii="Times New Roman" w:eastAsia="Times New Roman" w:hAnsi="Times New Roman" w:cs="Times New Roman"/>
          <w:sz w:val="28"/>
          <w:szCs w:val="28"/>
        </w:rPr>
        <w:t xml:space="preserve">органам власти, </w:t>
      </w:r>
      <w:r>
        <w:rPr>
          <w:rFonts w:ascii="Times New Roman" w:eastAsia="Times New Roman" w:hAnsi="Times New Roman" w:cs="Times New Roman"/>
          <w:sz w:val="28"/>
          <w:szCs w:val="28"/>
        </w:rPr>
        <w:t>государственным органам даются рекомендации по пересмотру коррупционных рисков, возникающих при реализации функций, актуализации карт коррупционных рисков и их рассмотрению на заседаниях комиссий (</w:t>
      </w:r>
      <w:r w:rsidR="009579CB">
        <w:rPr>
          <w:rFonts w:ascii="Times New Roman" w:eastAsia="Times New Roman" w:hAnsi="Times New Roman" w:cs="Times New Roman"/>
          <w:sz w:val="28"/>
          <w:szCs w:val="28"/>
        </w:rPr>
        <w:t>п</w:t>
      </w:r>
      <w:r w:rsidR="00630A9C">
        <w:rPr>
          <w:rFonts w:ascii="Times New Roman" w:eastAsia="Times New Roman" w:hAnsi="Times New Roman" w:cs="Times New Roman"/>
          <w:sz w:val="28"/>
          <w:szCs w:val="28"/>
        </w:rPr>
        <w:t xml:space="preserve">ротокол </w:t>
      </w:r>
      <w:r>
        <w:rPr>
          <w:rFonts w:ascii="Times New Roman" w:eastAsia="Times New Roman" w:hAnsi="Times New Roman" w:cs="Times New Roman"/>
          <w:sz w:val="28"/>
          <w:szCs w:val="28"/>
        </w:rPr>
        <w:t xml:space="preserve">заседания </w:t>
      </w:r>
      <w:r w:rsidR="009579CB">
        <w:rPr>
          <w:rFonts w:ascii="Times New Roman" w:eastAsia="Times New Roman" w:hAnsi="Times New Roman" w:cs="Times New Roman"/>
          <w:sz w:val="28"/>
          <w:szCs w:val="28"/>
        </w:rPr>
        <w:t>комиссии по координации работы по противодействию коррупции в Новосибирской области</w:t>
      </w:r>
      <w:r w:rsidR="00630A9C">
        <w:rPr>
          <w:rFonts w:ascii="Times New Roman" w:eastAsia="Times New Roman" w:hAnsi="Times New Roman" w:cs="Times New Roman"/>
          <w:sz w:val="28"/>
          <w:szCs w:val="28"/>
        </w:rPr>
        <w:t xml:space="preserve"> от</w:t>
      </w:r>
      <w:r>
        <w:rPr>
          <w:rFonts w:ascii="Times New Roman" w:eastAsia="Times New Roman" w:hAnsi="Times New Roman" w:cs="Times New Roman"/>
          <w:sz w:val="28"/>
          <w:szCs w:val="28"/>
        </w:rPr>
        <w:t xml:space="preserve"> 22.12.2020</w:t>
      </w:r>
      <w:r w:rsidR="002E7DDA">
        <w:rPr>
          <w:rFonts w:ascii="Times New Roman" w:eastAsia="Times New Roman" w:hAnsi="Times New Roman" w:cs="Times New Roman"/>
          <w:sz w:val="28"/>
          <w:szCs w:val="28"/>
        </w:rPr>
        <w:t>№ 5</w:t>
      </w:r>
      <w:r>
        <w:rPr>
          <w:rFonts w:ascii="Times New Roman" w:eastAsia="Times New Roman" w:hAnsi="Times New Roman" w:cs="Times New Roman"/>
          <w:sz w:val="28"/>
          <w:szCs w:val="28"/>
        </w:rPr>
        <w:t xml:space="preserve">). Заседания комиссий по указанной тематике состоялись в 14 государственных органах из 37 (38 %). Значительно увеличилось количество заседаний комиссий по рассмотрению результатов анализа сведений о доходах, что также является положительной практикой,  поскольку способствует всестороннему и объективному рассмотрению итогов анализа сведений о доходах, проведенного в </w:t>
      </w:r>
      <w:r w:rsidR="003362CC">
        <w:rPr>
          <w:rFonts w:ascii="Times New Roman" w:eastAsia="Times New Roman" w:hAnsi="Times New Roman" w:cs="Times New Roman"/>
          <w:sz w:val="28"/>
          <w:szCs w:val="28"/>
        </w:rPr>
        <w:t xml:space="preserve">органах власти, государственных </w:t>
      </w:r>
      <w:r w:rsidR="003362CC">
        <w:rPr>
          <w:rFonts w:ascii="Times New Roman" w:eastAsia="Times New Roman" w:hAnsi="Times New Roman" w:cs="Times New Roman"/>
          <w:sz w:val="28"/>
          <w:szCs w:val="28"/>
        </w:rPr>
        <w:lastRenderedPageBreak/>
        <w:t>органах, органах местного самоуправления</w:t>
      </w:r>
      <w:r>
        <w:rPr>
          <w:rFonts w:ascii="Times New Roman" w:eastAsia="Times New Roman" w:hAnsi="Times New Roman" w:cs="Times New Roman"/>
          <w:sz w:val="28"/>
          <w:szCs w:val="28"/>
        </w:rPr>
        <w:t>, а также решению вопросов, касающихся проведения антикоррупционных проверок или применения взысканий за коррупционные проступки в упрощенном порядке. Соответствующая информация рассмотрена в 12 органах</w:t>
      </w:r>
      <w:r w:rsidR="003362CC">
        <w:rPr>
          <w:rFonts w:ascii="Times New Roman" w:eastAsia="Times New Roman" w:hAnsi="Times New Roman" w:cs="Times New Roman"/>
          <w:sz w:val="28"/>
          <w:szCs w:val="28"/>
        </w:rPr>
        <w:t xml:space="preserve"> власти, государственных органах</w:t>
      </w:r>
      <w:r>
        <w:rPr>
          <w:rFonts w:ascii="Times New Roman" w:eastAsia="Times New Roman" w:hAnsi="Times New Roman" w:cs="Times New Roman"/>
          <w:sz w:val="28"/>
          <w:szCs w:val="28"/>
        </w:rPr>
        <w:t xml:space="preserve"> (32 %). В 2019 году информация о результатах анализа сведений о доходах была рассмотрена в 6 </w:t>
      </w:r>
      <w:r w:rsidR="003362CC">
        <w:rPr>
          <w:rFonts w:ascii="Times New Roman" w:eastAsia="Times New Roman" w:hAnsi="Times New Roman" w:cs="Times New Roman"/>
          <w:sz w:val="28"/>
          <w:szCs w:val="28"/>
        </w:rPr>
        <w:t xml:space="preserve">органах власти, </w:t>
      </w:r>
      <w:r>
        <w:rPr>
          <w:rFonts w:ascii="Times New Roman" w:eastAsia="Times New Roman" w:hAnsi="Times New Roman" w:cs="Times New Roman"/>
          <w:sz w:val="28"/>
          <w:szCs w:val="28"/>
        </w:rPr>
        <w:t>государственных органах (16,6 %).</w:t>
      </w:r>
    </w:p>
    <w:p w:rsidR="001570C4" w:rsidRDefault="001570C4">
      <w:pPr>
        <w:pStyle w:val="Normal0"/>
        <w:spacing w:after="0" w:line="240" w:lineRule="auto"/>
        <w:jc w:val="both"/>
        <w:rPr>
          <w:rFonts w:ascii="Times New Roman" w:eastAsia="Times New Roman" w:hAnsi="Times New Roman" w:cs="Times New Roman"/>
          <w:sz w:val="28"/>
          <w:szCs w:val="28"/>
        </w:rPr>
      </w:pPr>
    </w:p>
    <w:p w:rsidR="001570C4" w:rsidRPr="007925EA" w:rsidRDefault="00F970DC" w:rsidP="002774B6">
      <w:pPr>
        <w:pStyle w:val="Normal0"/>
        <w:spacing w:after="0" w:line="240" w:lineRule="auto"/>
        <w:ind w:firstLine="709"/>
        <w:jc w:val="center"/>
        <w:rPr>
          <w:rFonts w:ascii="Times New Roman" w:eastAsia="Times New Roman" w:hAnsi="Times New Roman" w:cs="Times New Roman"/>
          <w:b/>
          <w:color w:val="365F91" w:themeColor="accent1" w:themeShade="BF"/>
          <w:sz w:val="28"/>
          <w:szCs w:val="28"/>
        </w:rPr>
      </w:pPr>
      <w:r w:rsidRPr="007925EA">
        <w:rPr>
          <w:rFonts w:ascii="Times New Roman" w:eastAsia="Times New Roman" w:hAnsi="Times New Roman" w:cs="Times New Roman"/>
          <w:b/>
          <w:color w:val="365F91" w:themeColor="accent1" w:themeShade="BF"/>
          <w:sz w:val="28"/>
          <w:szCs w:val="28"/>
        </w:rPr>
        <w:t>3.5. О привлечении к юридической ответственности</w:t>
      </w:r>
    </w:p>
    <w:p w:rsidR="007925EA" w:rsidRDefault="007925EA" w:rsidP="002774B6">
      <w:pPr>
        <w:pStyle w:val="Normal0"/>
        <w:spacing w:after="0" w:line="240" w:lineRule="auto"/>
        <w:ind w:firstLine="709"/>
        <w:jc w:val="both"/>
        <w:rPr>
          <w:rFonts w:ascii="Times New Roman" w:eastAsia="Times New Roman" w:hAnsi="Times New Roman" w:cs="Times New Roman"/>
          <w:sz w:val="28"/>
          <w:szCs w:val="28"/>
        </w:rPr>
      </w:pPr>
    </w:p>
    <w:p w:rsidR="002366CE" w:rsidRDefault="002366CE" w:rsidP="00530E2F">
      <w:pPr>
        <w:pStyle w:val="Normal0"/>
        <w:spacing w:after="0" w:line="240" w:lineRule="auto"/>
        <w:ind w:firstLine="709"/>
        <w:jc w:val="both"/>
        <w:rPr>
          <w:rFonts w:ascii="Times New Roman" w:eastAsia="Times New Roman" w:hAnsi="Times New Roman" w:cs="Times New Roman"/>
          <w:sz w:val="28"/>
          <w:szCs w:val="28"/>
        </w:rPr>
      </w:pPr>
      <w:r>
        <w:rPr>
          <w:noProof/>
        </w:rPr>
        <w:drawing>
          <wp:anchor distT="0" distB="0" distL="114300" distR="114300" simplePos="0" relativeHeight="251650048" behindDoc="0" locked="0" layoutInCell="1" hidden="0" allowOverlap="1" wp14:anchorId="26871989" wp14:editId="27EB6D18">
            <wp:simplePos x="0" y="0"/>
            <wp:positionH relativeFrom="margin">
              <wp:posOffset>69850</wp:posOffset>
            </wp:positionH>
            <wp:positionV relativeFrom="paragraph">
              <wp:posOffset>1797685</wp:posOffset>
            </wp:positionV>
            <wp:extent cx="6562725" cy="3752850"/>
            <wp:effectExtent l="0" t="0" r="9525" b="0"/>
            <wp:wrapSquare wrapText="bothSides" distT="0" distB="0" distL="114300" distR="114300"/>
            <wp:docPr id="9255" name="Диаграмма 92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V relativeFrom="margin">
              <wp14:pctHeight>0</wp14:pctHeight>
            </wp14:sizeRelV>
          </wp:anchor>
        </w:drawing>
      </w:r>
      <w:r w:rsidR="00F970DC">
        <w:rPr>
          <w:rFonts w:ascii="Times New Roman" w:eastAsia="Times New Roman" w:hAnsi="Times New Roman" w:cs="Times New Roman"/>
          <w:sz w:val="28"/>
          <w:szCs w:val="28"/>
        </w:rPr>
        <w:t xml:space="preserve">За совершение коррупционных правонарушений в 2020 году </w:t>
      </w:r>
      <w:r w:rsidR="00530E2F">
        <w:rPr>
          <w:rFonts w:ascii="Times New Roman" w:eastAsia="Times New Roman" w:hAnsi="Times New Roman" w:cs="Times New Roman"/>
          <w:sz w:val="28"/>
          <w:szCs w:val="28"/>
        </w:rPr>
        <w:t>меры</w:t>
      </w:r>
      <w:r w:rsidR="00F970DC">
        <w:rPr>
          <w:rFonts w:ascii="Times New Roman" w:eastAsia="Times New Roman" w:hAnsi="Times New Roman" w:cs="Times New Roman"/>
          <w:sz w:val="28"/>
          <w:szCs w:val="28"/>
        </w:rPr>
        <w:t> дисциплинарной ответственности был</w:t>
      </w:r>
      <w:r w:rsidR="00530E2F">
        <w:rPr>
          <w:rFonts w:ascii="Times New Roman" w:eastAsia="Times New Roman" w:hAnsi="Times New Roman" w:cs="Times New Roman"/>
          <w:sz w:val="28"/>
          <w:szCs w:val="28"/>
        </w:rPr>
        <w:t>и применены в</w:t>
      </w:r>
      <w:r w:rsidR="00F970DC">
        <w:rPr>
          <w:rFonts w:ascii="Times New Roman" w:eastAsia="Times New Roman" w:hAnsi="Times New Roman" w:cs="Times New Roman"/>
          <w:sz w:val="28"/>
          <w:szCs w:val="28"/>
        </w:rPr>
        <w:t xml:space="preserve"> </w:t>
      </w:r>
      <w:r w:rsidR="00F970DC" w:rsidRPr="002E7DDA">
        <w:rPr>
          <w:rFonts w:ascii="Times New Roman" w:eastAsia="Times New Roman" w:hAnsi="Times New Roman" w:cs="Times New Roman"/>
          <w:b/>
          <w:sz w:val="28"/>
          <w:szCs w:val="28"/>
        </w:rPr>
        <w:t>185</w:t>
      </w:r>
      <w:r w:rsidR="00F970DC">
        <w:rPr>
          <w:rFonts w:ascii="Times New Roman" w:eastAsia="Times New Roman" w:hAnsi="Times New Roman" w:cs="Times New Roman"/>
          <w:sz w:val="28"/>
          <w:szCs w:val="28"/>
        </w:rPr>
        <w:t xml:space="preserve"> </w:t>
      </w:r>
      <w:r w:rsidR="00530E2F">
        <w:rPr>
          <w:rFonts w:ascii="Times New Roman" w:eastAsia="Times New Roman" w:hAnsi="Times New Roman" w:cs="Times New Roman"/>
          <w:sz w:val="28"/>
          <w:szCs w:val="28"/>
        </w:rPr>
        <w:t>случаях</w:t>
      </w:r>
      <w:r w:rsidR="00F970DC">
        <w:rPr>
          <w:rFonts w:ascii="Times New Roman" w:eastAsia="Times New Roman" w:hAnsi="Times New Roman" w:cs="Times New Roman"/>
          <w:sz w:val="28"/>
          <w:szCs w:val="28"/>
        </w:rPr>
        <w:t xml:space="preserve">, из </w:t>
      </w:r>
      <w:r w:rsidR="00530E2F">
        <w:rPr>
          <w:rFonts w:ascii="Times New Roman" w:eastAsia="Times New Roman" w:hAnsi="Times New Roman" w:cs="Times New Roman"/>
          <w:sz w:val="28"/>
          <w:szCs w:val="28"/>
        </w:rPr>
        <w:t>которых</w:t>
      </w:r>
      <w:r w:rsidR="00F970DC">
        <w:rPr>
          <w:rFonts w:ascii="Times New Roman" w:eastAsia="Times New Roman" w:hAnsi="Times New Roman" w:cs="Times New Roman"/>
          <w:sz w:val="28"/>
          <w:szCs w:val="28"/>
        </w:rPr>
        <w:t xml:space="preserve">: </w:t>
      </w:r>
      <w:r w:rsidR="00530E2F">
        <w:rPr>
          <w:rFonts w:ascii="Times New Roman" w:eastAsia="Times New Roman" w:hAnsi="Times New Roman" w:cs="Times New Roman"/>
          <w:sz w:val="28"/>
          <w:szCs w:val="28"/>
        </w:rPr>
        <w:t xml:space="preserve">в </w:t>
      </w:r>
      <w:r w:rsidR="00F970DC" w:rsidRPr="002E7DDA">
        <w:rPr>
          <w:rFonts w:ascii="Times New Roman" w:eastAsia="Times New Roman" w:hAnsi="Times New Roman" w:cs="Times New Roman"/>
          <w:b/>
          <w:sz w:val="28"/>
          <w:szCs w:val="28"/>
        </w:rPr>
        <w:t xml:space="preserve">49 </w:t>
      </w:r>
      <w:r w:rsidR="00530E2F">
        <w:rPr>
          <w:rFonts w:ascii="Times New Roman" w:eastAsia="Times New Roman" w:hAnsi="Times New Roman" w:cs="Times New Roman"/>
          <w:sz w:val="28"/>
          <w:szCs w:val="28"/>
        </w:rPr>
        <w:t xml:space="preserve">случаях – в отношении </w:t>
      </w:r>
      <w:r w:rsidR="00F970DC">
        <w:rPr>
          <w:rFonts w:ascii="Times New Roman" w:eastAsia="Times New Roman" w:hAnsi="Times New Roman" w:cs="Times New Roman"/>
          <w:sz w:val="28"/>
          <w:szCs w:val="28"/>
        </w:rPr>
        <w:t xml:space="preserve">гражданских служащих (в 2019 году </w:t>
      </w:r>
      <w:r w:rsidR="00530E2F">
        <w:rPr>
          <w:rFonts w:ascii="Times New Roman" w:eastAsia="Times New Roman" w:hAnsi="Times New Roman" w:cs="Times New Roman"/>
          <w:sz w:val="28"/>
          <w:szCs w:val="28"/>
        </w:rPr>
        <w:noBreakHyphen/>
      </w:r>
      <w:r w:rsidR="00F970DC">
        <w:rPr>
          <w:rFonts w:ascii="Times New Roman" w:eastAsia="Times New Roman" w:hAnsi="Times New Roman" w:cs="Times New Roman"/>
          <w:sz w:val="28"/>
          <w:szCs w:val="28"/>
        </w:rPr>
        <w:t xml:space="preserve"> 75) и </w:t>
      </w:r>
      <w:r w:rsidR="00530E2F">
        <w:rPr>
          <w:rFonts w:ascii="Times New Roman" w:eastAsia="Times New Roman" w:hAnsi="Times New Roman" w:cs="Times New Roman"/>
          <w:sz w:val="28"/>
          <w:szCs w:val="28"/>
        </w:rPr>
        <w:t xml:space="preserve">в </w:t>
      </w:r>
      <w:r w:rsidR="00F970DC" w:rsidRPr="002E7DDA">
        <w:rPr>
          <w:rFonts w:ascii="Times New Roman" w:eastAsia="Times New Roman" w:hAnsi="Times New Roman" w:cs="Times New Roman"/>
          <w:b/>
          <w:sz w:val="28"/>
          <w:szCs w:val="28"/>
        </w:rPr>
        <w:t>13</w:t>
      </w:r>
      <w:r w:rsidR="00530E2F" w:rsidRPr="002E7DDA">
        <w:rPr>
          <w:rFonts w:ascii="Times New Roman" w:eastAsia="Times New Roman" w:hAnsi="Times New Roman" w:cs="Times New Roman"/>
          <w:b/>
          <w:sz w:val="28"/>
          <w:szCs w:val="28"/>
        </w:rPr>
        <w:t>6</w:t>
      </w:r>
      <w:r w:rsidR="00F970DC">
        <w:rPr>
          <w:rFonts w:ascii="Times New Roman" w:eastAsia="Times New Roman" w:hAnsi="Times New Roman" w:cs="Times New Roman"/>
          <w:sz w:val="28"/>
          <w:szCs w:val="28"/>
        </w:rPr>
        <w:t xml:space="preserve"> </w:t>
      </w:r>
      <w:r w:rsidR="00530E2F">
        <w:rPr>
          <w:rFonts w:ascii="Times New Roman" w:eastAsia="Times New Roman" w:hAnsi="Times New Roman" w:cs="Times New Roman"/>
          <w:sz w:val="28"/>
          <w:szCs w:val="28"/>
        </w:rPr>
        <w:t xml:space="preserve">случаях – в отношении </w:t>
      </w:r>
      <w:r w:rsidR="00F970DC">
        <w:rPr>
          <w:rFonts w:ascii="Times New Roman" w:eastAsia="Times New Roman" w:hAnsi="Times New Roman" w:cs="Times New Roman"/>
          <w:sz w:val="28"/>
          <w:szCs w:val="28"/>
        </w:rPr>
        <w:t>муниципальных служащих</w:t>
      </w:r>
      <w:r w:rsidR="00530E2F">
        <w:rPr>
          <w:rFonts w:ascii="Times New Roman" w:eastAsia="Times New Roman" w:hAnsi="Times New Roman" w:cs="Times New Roman"/>
          <w:sz w:val="28"/>
          <w:szCs w:val="28"/>
        </w:rPr>
        <w:t xml:space="preserve"> (один привлечен неоднократно)</w:t>
      </w:r>
      <w:r w:rsidR="00F970DC">
        <w:rPr>
          <w:rFonts w:ascii="Times New Roman" w:eastAsia="Times New Roman" w:hAnsi="Times New Roman" w:cs="Times New Roman"/>
          <w:sz w:val="28"/>
          <w:szCs w:val="28"/>
        </w:rPr>
        <w:t xml:space="preserve"> (в 2019 году </w:t>
      </w:r>
      <w:r w:rsidR="00530E2F">
        <w:rPr>
          <w:rFonts w:ascii="Times New Roman" w:eastAsia="Times New Roman" w:hAnsi="Times New Roman" w:cs="Times New Roman"/>
          <w:sz w:val="28"/>
          <w:szCs w:val="28"/>
        </w:rPr>
        <w:noBreakHyphen/>
        <w:t xml:space="preserve"> </w:t>
      </w:r>
      <w:r w:rsidR="00F970DC" w:rsidRPr="002E7DDA">
        <w:rPr>
          <w:rFonts w:ascii="Times New Roman" w:eastAsia="Times New Roman" w:hAnsi="Times New Roman" w:cs="Times New Roman"/>
          <w:sz w:val="28"/>
          <w:szCs w:val="28"/>
        </w:rPr>
        <w:t>153</w:t>
      </w:r>
      <w:r w:rsidR="00F970DC">
        <w:rPr>
          <w:rFonts w:ascii="Times New Roman" w:eastAsia="Times New Roman" w:hAnsi="Times New Roman" w:cs="Times New Roman"/>
          <w:sz w:val="28"/>
          <w:szCs w:val="28"/>
        </w:rPr>
        <w:t xml:space="preserve">). Таким образом, количество </w:t>
      </w:r>
      <w:r w:rsidR="00530E2F">
        <w:rPr>
          <w:rFonts w:ascii="Times New Roman" w:eastAsia="Times New Roman" w:hAnsi="Times New Roman" w:cs="Times New Roman"/>
          <w:sz w:val="28"/>
          <w:szCs w:val="28"/>
        </w:rPr>
        <w:t>фактов привлечения служащих</w:t>
      </w:r>
      <w:r w:rsidR="0001342E">
        <w:rPr>
          <w:rFonts w:ascii="Times New Roman" w:eastAsia="Times New Roman" w:hAnsi="Times New Roman" w:cs="Times New Roman"/>
          <w:sz w:val="28"/>
          <w:szCs w:val="28"/>
        </w:rPr>
        <w:t xml:space="preserve"> к </w:t>
      </w:r>
      <w:r w:rsidR="00530E2F">
        <w:rPr>
          <w:rFonts w:ascii="Times New Roman" w:eastAsia="Times New Roman" w:hAnsi="Times New Roman" w:cs="Times New Roman"/>
          <w:sz w:val="28"/>
          <w:szCs w:val="28"/>
        </w:rPr>
        <w:t xml:space="preserve">дисциплинарной </w:t>
      </w:r>
      <w:r w:rsidR="0001342E">
        <w:rPr>
          <w:rFonts w:ascii="Times New Roman" w:eastAsia="Times New Roman" w:hAnsi="Times New Roman" w:cs="Times New Roman"/>
          <w:sz w:val="28"/>
          <w:szCs w:val="28"/>
        </w:rPr>
        <w:t>ответственности</w:t>
      </w:r>
      <w:r w:rsidR="00F970DC">
        <w:rPr>
          <w:rFonts w:ascii="Times New Roman" w:eastAsia="Times New Roman" w:hAnsi="Times New Roman" w:cs="Times New Roman"/>
          <w:sz w:val="28"/>
          <w:szCs w:val="28"/>
        </w:rPr>
        <w:t xml:space="preserve"> в 2020 году</w:t>
      </w:r>
      <w:r w:rsidR="0001342E">
        <w:rPr>
          <w:rFonts w:ascii="Times New Roman" w:eastAsia="Times New Roman" w:hAnsi="Times New Roman" w:cs="Times New Roman"/>
          <w:sz w:val="28"/>
          <w:szCs w:val="28"/>
        </w:rPr>
        <w:t>,</w:t>
      </w:r>
      <w:r w:rsidR="00F970DC">
        <w:rPr>
          <w:rFonts w:ascii="Times New Roman" w:eastAsia="Times New Roman" w:hAnsi="Times New Roman" w:cs="Times New Roman"/>
          <w:sz w:val="28"/>
          <w:szCs w:val="28"/>
        </w:rPr>
        <w:t xml:space="preserve"> снизилось по сравнению с 2019 годом</w:t>
      </w:r>
      <w:r w:rsidR="00530E2F">
        <w:rPr>
          <w:rFonts w:ascii="Times New Roman" w:eastAsia="Times New Roman" w:hAnsi="Times New Roman" w:cs="Times New Roman"/>
          <w:sz w:val="28"/>
          <w:szCs w:val="28"/>
        </w:rPr>
        <w:t xml:space="preserve"> (</w:t>
      </w:r>
      <w:r w:rsidR="00F970DC">
        <w:rPr>
          <w:rFonts w:ascii="Times New Roman" w:eastAsia="Times New Roman" w:hAnsi="Times New Roman" w:cs="Times New Roman"/>
          <w:i/>
          <w:sz w:val="28"/>
          <w:szCs w:val="28"/>
        </w:rPr>
        <w:t>диаграмм</w:t>
      </w:r>
      <w:r w:rsidR="00530E2F">
        <w:rPr>
          <w:rFonts w:ascii="Times New Roman" w:eastAsia="Times New Roman" w:hAnsi="Times New Roman" w:cs="Times New Roman"/>
          <w:i/>
          <w:sz w:val="28"/>
          <w:szCs w:val="28"/>
        </w:rPr>
        <w:t>а</w:t>
      </w:r>
      <w:r w:rsidR="00F970DC">
        <w:rPr>
          <w:rFonts w:ascii="Times New Roman" w:eastAsia="Times New Roman" w:hAnsi="Times New Roman" w:cs="Times New Roman"/>
          <w:i/>
          <w:sz w:val="28"/>
          <w:szCs w:val="28"/>
        </w:rPr>
        <w:t> 12</w:t>
      </w:r>
      <w:r w:rsidR="00530E2F">
        <w:rPr>
          <w:rFonts w:ascii="Times New Roman" w:eastAsia="Times New Roman" w:hAnsi="Times New Roman" w:cs="Times New Roman"/>
          <w:i/>
          <w:sz w:val="28"/>
          <w:szCs w:val="28"/>
        </w:rPr>
        <w:t>)</w:t>
      </w:r>
      <w:r w:rsidR="00F970DC">
        <w:rPr>
          <w:rFonts w:ascii="Times New Roman" w:eastAsia="Times New Roman" w:hAnsi="Times New Roman" w:cs="Times New Roman"/>
          <w:sz w:val="28"/>
          <w:szCs w:val="28"/>
        </w:rPr>
        <w:t>.</w:t>
      </w:r>
    </w:p>
    <w:p w:rsidR="002366CE" w:rsidRDefault="002366CE" w:rsidP="002366CE">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Наметившаяся в 2020 году тенденция к снижению </w:t>
      </w:r>
      <w:r w:rsidR="00222808">
        <w:rPr>
          <w:rFonts w:ascii="Times New Roman" w:eastAsia="Times New Roman" w:hAnsi="Times New Roman" w:cs="Times New Roman"/>
          <w:sz w:val="28"/>
          <w:szCs w:val="28"/>
        </w:rPr>
        <w:t xml:space="preserve">фактов </w:t>
      </w:r>
      <w:r>
        <w:rPr>
          <w:rFonts w:ascii="Times New Roman" w:eastAsia="Times New Roman" w:hAnsi="Times New Roman" w:cs="Times New Roman"/>
          <w:sz w:val="28"/>
          <w:szCs w:val="28"/>
        </w:rPr>
        <w:t xml:space="preserve"> привлечен</w:t>
      </w:r>
      <w:r w:rsidR="00222808">
        <w:rPr>
          <w:rFonts w:ascii="Times New Roman" w:eastAsia="Times New Roman" w:hAnsi="Times New Roman" w:cs="Times New Roman"/>
          <w:sz w:val="28"/>
          <w:szCs w:val="28"/>
        </w:rPr>
        <w:t>ия</w:t>
      </w:r>
      <w:r>
        <w:rPr>
          <w:rFonts w:ascii="Times New Roman" w:eastAsia="Times New Roman" w:hAnsi="Times New Roman" w:cs="Times New Roman"/>
          <w:sz w:val="28"/>
          <w:szCs w:val="28"/>
        </w:rPr>
        <w:t xml:space="preserve"> к дисциплинарной ответственности лиц по результатам антикоррупционных проверок во многом свидетельствует о повышении правовой грамотности в области антикоррупционного законодательства служащих, представляющих сведения о доходах, в том числе в результате работы, проводимой органом по профилактике коррупционных и иных правонарушений, должностными лицами органов, ответственными за профилактику коррупционных и иных правонарушений.</w:t>
      </w:r>
    </w:p>
    <w:p w:rsidR="002366CE" w:rsidRDefault="002366CE" w:rsidP="002366CE">
      <w:pPr>
        <w:pStyle w:val="Norm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По результатам проведения заседаний комиссий к дисциплинарной ответственности за совершение коррупционных правонарушений в 2020 году привлечено </w:t>
      </w:r>
      <w:r w:rsidRPr="002E7DDA">
        <w:rPr>
          <w:rFonts w:ascii="Times New Roman" w:eastAsia="Times New Roman" w:hAnsi="Times New Roman" w:cs="Times New Roman"/>
          <w:b/>
          <w:sz w:val="28"/>
          <w:szCs w:val="28"/>
        </w:rPr>
        <w:t>17</w:t>
      </w:r>
      <w:r>
        <w:rPr>
          <w:rFonts w:ascii="Times New Roman" w:eastAsia="Times New Roman" w:hAnsi="Times New Roman" w:cs="Times New Roman"/>
          <w:sz w:val="28"/>
          <w:szCs w:val="28"/>
        </w:rPr>
        <w:t xml:space="preserve"> гражданских служащих и </w:t>
      </w:r>
      <w:r w:rsidRPr="002E7DDA">
        <w:rPr>
          <w:rFonts w:ascii="Times New Roman" w:eastAsia="Times New Roman" w:hAnsi="Times New Roman" w:cs="Times New Roman"/>
          <w:b/>
          <w:sz w:val="28"/>
          <w:szCs w:val="28"/>
        </w:rPr>
        <w:t>92</w:t>
      </w:r>
      <w:r>
        <w:rPr>
          <w:rFonts w:ascii="Times New Roman" w:eastAsia="Times New Roman" w:hAnsi="Times New Roman" w:cs="Times New Roman"/>
          <w:sz w:val="28"/>
          <w:szCs w:val="28"/>
        </w:rPr>
        <w:t xml:space="preserve"> муниципальных служащих.</w:t>
      </w:r>
    </w:p>
    <w:p w:rsidR="001570C4" w:rsidRDefault="00F970DC" w:rsidP="002774B6">
      <w:pPr>
        <w:pStyle w:val="Norm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Основанием для привлечения служащих к юридической ответственности практически во всех случаях стали нарушения, допущенные при представлении ими сведений о доходах и выявленные в результате проведения проверок достоверности и полноты представленных сведений о доходах. Вместе с тем, имелись случаи привлечения к юридической ответственности за нарушение требований к служебному поведению одного муниципального служащего, а также привлечения к юридической ответственности за нарушение требований об урегулировании конфликта интересов одного гражданского служащего и одного муниципального служащего.</w:t>
      </w:r>
    </w:p>
    <w:p w:rsidR="001570C4" w:rsidRDefault="00F970DC" w:rsidP="002366CE">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 дисциплинарной ответственности в течение 2020 года привлекались также руководители учреждений, подведомственных </w:t>
      </w:r>
      <w:r w:rsidR="0001342E">
        <w:rPr>
          <w:rFonts w:ascii="Times New Roman" w:eastAsia="Times New Roman" w:hAnsi="Times New Roman" w:cs="Times New Roman"/>
          <w:sz w:val="28"/>
          <w:szCs w:val="28"/>
        </w:rPr>
        <w:t>органам власти и</w:t>
      </w:r>
      <w:r>
        <w:rPr>
          <w:rFonts w:ascii="Times New Roman" w:eastAsia="Times New Roman" w:hAnsi="Times New Roman" w:cs="Times New Roman"/>
          <w:sz w:val="28"/>
          <w:szCs w:val="28"/>
        </w:rPr>
        <w:t xml:space="preserve"> органам местного самоуправления. Дисциплинарные взыскания применены в отношении </w:t>
      </w:r>
      <w:r w:rsidRPr="002366CE">
        <w:rPr>
          <w:rFonts w:ascii="Times New Roman" w:eastAsia="Times New Roman" w:hAnsi="Times New Roman" w:cs="Times New Roman"/>
          <w:b/>
          <w:sz w:val="28"/>
          <w:szCs w:val="28"/>
        </w:rPr>
        <w:t xml:space="preserve">26 </w:t>
      </w:r>
      <w:r>
        <w:rPr>
          <w:rFonts w:ascii="Times New Roman" w:eastAsia="Times New Roman" w:hAnsi="Times New Roman" w:cs="Times New Roman"/>
          <w:sz w:val="28"/>
          <w:szCs w:val="28"/>
        </w:rPr>
        <w:t xml:space="preserve">руководителей учреждений, подведомственных: министерству здравоохранения Новосибирской области, министерству образования Новосибирской области, министерству труда и социального развития Новосибирской области, министерству физической культуры и спорта Новосибирской области, управлению ветеринарии Новосибирской области, управлению информационных проектов Новосибирской области (из них </w:t>
      </w:r>
      <w:r w:rsidRPr="009579CB">
        <w:rPr>
          <w:rFonts w:ascii="Times New Roman" w:eastAsia="Times New Roman" w:hAnsi="Times New Roman" w:cs="Times New Roman"/>
          <w:b/>
          <w:sz w:val="28"/>
          <w:szCs w:val="28"/>
        </w:rPr>
        <w:t>17</w:t>
      </w:r>
      <w:r>
        <w:rPr>
          <w:rFonts w:ascii="Times New Roman" w:eastAsia="Times New Roman" w:hAnsi="Times New Roman" w:cs="Times New Roman"/>
          <w:sz w:val="28"/>
          <w:szCs w:val="28"/>
        </w:rPr>
        <w:t xml:space="preserve"> ‒ в виде замечания, </w:t>
      </w:r>
      <w:r w:rsidRPr="009579CB">
        <w:rPr>
          <w:rFonts w:ascii="Times New Roman" w:eastAsia="Times New Roman" w:hAnsi="Times New Roman" w:cs="Times New Roman"/>
          <w:b/>
          <w:sz w:val="28"/>
          <w:szCs w:val="28"/>
        </w:rPr>
        <w:t>9</w:t>
      </w:r>
      <w:r>
        <w:rPr>
          <w:rFonts w:ascii="Times New Roman" w:eastAsia="Times New Roman" w:hAnsi="Times New Roman" w:cs="Times New Roman"/>
          <w:sz w:val="28"/>
          <w:szCs w:val="28"/>
        </w:rPr>
        <w:t> ‒ в виде выговора). В большинстве случаев взыскания применялись за нарушения, допущенные при представлении руководителями учреждений сведений о доходах и выявленные в результате проведения проверок достоверности и полноты представленных сведений о доходах. К одному руководителю взыскание было применено за неисполнение обязанности по уведомлению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1570C4" w:rsidRDefault="00F970DC" w:rsidP="002774B6">
      <w:pPr>
        <w:pStyle w:val="Norm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Дисциплинарные взыскания применены в отношении </w:t>
      </w:r>
      <w:r w:rsidRPr="002366CE">
        <w:rPr>
          <w:rFonts w:ascii="Times New Roman" w:eastAsia="Times New Roman" w:hAnsi="Times New Roman" w:cs="Times New Roman"/>
          <w:b/>
          <w:sz w:val="28"/>
          <w:szCs w:val="28"/>
        </w:rPr>
        <w:t>27</w:t>
      </w:r>
      <w:r>
        <w:rPr>
          <w:rFonts w:ascii="Times New Roman" w:eastAsia="Times New Roman" w:hAnsi="Times New Roman" w:cs="Times New Roman"/>
          <w:sz w:val="28"/>
          <w:szCs w:val="28"/>
        </w:rPr>
        <w:t xml:space="preserve"> руководителей подведомственных учреждений в Здвинском, Каргатском, Новосибирском, Ордынском, Северном, Сузунском, Татарском районах, а также городе Бердске и городе Искитиме (20 ‒ в виде замечания, 7 ‒ в виде выговора).</w:t>
      </w:r>
    </w:p>
    <w:p w:rsidR="001570C4" w:rsidRDefault="00F970DC" w:rsidP="002774B6">
      <w:pPr>
        <w:pStyle w:val="Norm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отчетном периоде решением представительного органа муниципального образования в Барабинском районе досрочно прекращены полномочия одного лица, замещающего муниципальную должность в указанном органе. Основанием для прекращения полномочий стали допущенные им нарушения при представлении сведений о доходах, выявленные в результате проверки достоверности и полноты сведений о доходах.</w:t>
      </w:r>
    </w:p>
    <w:p w:rsidR="002366CE" w:rsidRDefault="00F970DC" w:rsidP="002774B6">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течение 2020 года в отношении </w:t>
      </w:r>
      <w:r w:rsidR="002366CE" w:rsidRPr="00222808">
        <w:rPr>
          <w:rFonts w:ascii="Times New Roman" w:eastAsia="Times New Roman" w:hAnsi="Times New Roman" w:cs="Times New Roman"/>
          <w:b/>
          <w:sz w:val="28"/>
          <w:szCs w:val="28"/>
        </w:rPr>
        <w:t>7</w:t>
      </w:r>
      <w:r w:rsidRPr="00222808">
        <w:rPr>
          <w:rFonts w:ascii="Times New Roman" w:eastAsia="Times New Roman" w:hAnsi="Times New Roman" w:cs="Times New Roman"/>
          <w:b/>
          <w:sz w:val="28"/>
          <w:szCs w:val="28"/>
        </w:rPr>
        <w:t xml:space="preserve"> </w:t>
      </w:r>
      <w:r w:rsidRPr="006427E5">
        <w:rPr>
          <w:rFonts w:ascii="Times New Roman" w:eastAsia="Times New Roman" w:hAnsi="Times New Roman" w:cs="Times New Roman"/>
          <w:sz w:val="28"/>
          <w:szCs w:val="28"/>
        </w:rPr>
        <w:t>лиц, замещающих муниципальные должности</w:t>
      </w:r>
      <w:r>
        <w:rPr>
          <w:rFonts w:ascii="Times New Roman" w:eastAsia="Times New Roman" w:hAnsi="Times New Roman" w:cs="Times New Roman"/>
          <w:sz w:val="28"/>
          <w:szCs w:val="28"/>
        </w:rPr>
        <w:t xml:space="preserve">, в связи с представлением ими недостоверных или неполных сведений о доходах, искажение которых признано несущественным по итогам антикоррупционных проверок, проведенных органом по профилактике коррупционных и иных правонарушений, представительными органами приняты решения о применении предупреждения в качестве меры ответственности, в </w:t>
      </w:r>
      <w:r>
        <w:rPr>
          <w:rFonts w:ascii="Times New Roman" w:eastAsia="Times New Roman" w:hAnsi="Times New Roman" w:cs="Times New Roman"/>
          <w:sz w:val="28"/>
          <w:szCs w:val="28"/>
        </w:rPr>
        <w:lastRenderedPageBreak/>
        <w:t>соответствии с частью 7.3-1 статьи 40 Федерального закона от 06.10.2003 № 131-ФЗ «Об общих принципах организации местного самоуправления в Российской Федерации»</w:t>
      </w:r>
      <w:r w:rsidR="002366CE">
        <w:rPr>
          <w:rFonts w:ascii="Times New Roman" w:eastAsia="Times New Roman" w:hAnsi="Times New Roman" w:cs="Times New Roman"/>
          <w:sz w:val="28"/>
          <w:szCs w:val="28"/>
        </w:rPr>
        <w:t>.</w:t>
      </w:r>
    </w:p>
    <w:p w:rsidR="001570C4" w:rsidRDefault="002366CE" w:rsidP="002774B6">
      <w:pPr>
        <w:pStyle w:val="Normal0"/>
        <w:spacing w:after="0" w:line="240" w:lineRule="auto"/>
        <w:ind w:firstLine="709"/>
        <w:jc w:val="both"/>
        <w:rPr>
          <w:rFonts w:ascii="Times New Roman" w:eastAsia="Times New Roman" w:hAnsi="Times New Roman" w:cs="Times New Roman"/>
          <w:sz w:val="28"/>
          <w:szCs w:val="28"/>
        </w:rPr>
      </w:pPr>
      <w:r w:rsidRPr="002366CE">
        <w:rPr>
          <w:rFonts w:ascii="Times New Roman" w:eastAsia="Times New Roman" w:hAnsi="Times New Roman" w:cs="Times New Roman"/>
          <w:i/>
          <w:sz w:val="28"/>
          <w:szCs w:val="28"/>
        </w:rPr>
        <w:t>Д</w:t>
      </w:r>
      <w:r w:rsidR="00F970DC">
        <w:rPr>
          <w:rFonts w:ascii="Times New Roman" w:eastAsia="Times New Roman" w:hAnsi="Times New Roman" w:cs="Times New Roman"/>
          <w:i/>
          <w:sz w:val="28"/>
          <w:szCs w:val="28"/>
        </w:rPr>
        <w:t>иаграмм</w:t>
      </w:r>
      <w:r>
        <w:rPr>
          <w:rFonts w:ascii="Times New Roman" w:eastAsia="Times New Roman" w:hAnsi="Times New Roman" w:cs="Times New Roman"/>
          <w:i/>
          <w:sz w:val="28"/>
          <w:szCs w:val="28"/>
        </w:rPr>
        <w:t xml:space="preserve">а </w:t>
      </w:r>
      <w:r w:rsidR="00F970DC">
        <w:rPr>
          <w:rFonts w:ascii="Times New Roman" w:eastAsia="Times New Roman" w:hAnsi="Times New Roman" w:cs="Times New Roman"/>
          <w:i/>
          <w:sz w:val="28"/>
          <w:szCs w:val="28"/>
        </w:rPr>
        <w:t>13</w:t>
      </w:r>
      <w:r>
        <w:rPr>
          <w:rFonts w:ascii="Times New Roman" w:eastAsia="Times New Roman" w:hAnsi="Times New Roman" w:cs="Times New Roman"/>
          <w:i/>
          <w:sz w:val="28"/>
          <w:szCs w:val="28"/>
        </w:rPr>
        <w:t xml:space="preserve"> </w:t>
      </w:r>
      <w:r w:rsidRPr="002366CE">
        <w:rPr>
          <w:rFonts w:ascii="Times New Roman" w:eastAsia="Times New Roman" w:hAnsi="Times New Roman" w:cs="Times New Roman"/>
          <w:sz w:val="28"/>
          <w:szCs w:val="28"/>
        </w:rPr>
        <w:t>отражает данные</w:t>
      </w:r>
      <w:r w:rsidR="00F970DC" w:rsidRPr="002366CE">
        <w:rPr>
          <w:rFonts w:ascii="Times New Roman" w:eastAsia="Times New Roman" w:hAnsi="Times New Roman" w:cs="Times New Roman"/>
          <w:sz w:val="28"/>
          <w:szCs w:val="28"/>
        </w:rPr>
        <w:t xml:space="preserve"> о</w:t>
      </w:r>
      <w:r w:rsidR="00F970DC">
        <w:rPr>
          <w:rFonts w:ascii="Times New Roman" w:eastAsia="Times New Roman" w:hAnsi="Times New Roman" w:cs="Times New Roman"/>
          <w:sz w:val="28"/>
          <w:szCs w:val="28"/>
        </w:rPr>
        <w:t xml:space="preserve"> лицах, привлеченных </w:t>
      </w:r>
      <w:r>
        <w:rPr>
          <w:rFonts w:ascii="Times New Roman" w:eastAsia="Times New Roman" w:hAnsi="Times New Roman" w:cs="Times New Roman"/>
          <w:sz w:val="28"/>
          <w:szCs w:val="28"/>
        </w:rPr>
        <w:t xml:space="preserve">в 2020 году </w:t>
      </w:r>
      <w:r w:rsidR="00F970DC">
        <w:rPr>
          <w:rFonts w:ascii="Times New Roman" w:eastAsia="Times New Roman" w:hAnsi="Times New Roman" w:cs="Times New Roman"/>
          <w:sz w:val="28"/>
          <w:szCs w:val="28"/>
        </w:rPr>
        <w:t>к ответственности по результатам проверок, проведенных органом по профилактике коррупционных и иных правонарушений.</w:t>
      </w:r>
    </w:p>
    <w:p w:rsidR="001570C4" w:rsidRDefault="001570C4">
      <w:pPr>
        <w:pStyle w:val="Normal0"/>
        <w:spacing w:after="0"/>
        <w:ind w:firstLine="709"/>
        <w:jc w:val="both"/>
        <w:rPr>
          <w:rFonts w:ascii="Times New Roman" w:eastAsia="Times New Roman" w:hAnsi="Times New Roman" w:cs="Times New Roman"/>
          <w:sz w:val="20"/>
          <w:szCs w:val="20"/>
        </w:rPr>
      </w:pP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sidRPr="002F0B37">
        <w:rPr>
          <w:rFonts w:ascii="Times New Roman" w:eastAsia="Times New Roman" w:hAnsi="Times New Roman" w:cs="Times New Roman"/>
          <w:noProof/>
          <w:sz w:val="28"/>
          <w:szCs w:val="28"/>
          <w:highlight w:val="cyan"/>
        </w:rPr>
        <w:drawing>
          <wp:inline distT="0" distB="0" distL="0" distR="0" wp14:anchorId="1CA62EA1" wp14:editId="25D914E5">
            <wp:extent cx="5353050" cy="3171825"/>
            <wp:effectExtent l="0" t="0" r="0" b="9525"/>
            <wp:docPr id="9244" name="Диаграмма 92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570C4" w:rsidRDefault="001570C4">
      <w:pPr>
        <w:pStyle w:val="Normal0"/>
        <w:spacing w:after="0" w:line="240" w:lineRule="auto"/>
        <w:ind w:firstLine="709"/>
        <w:jc w:val="both"/>
        <w:rPr>
          <w:rFonts w:ascii="Times New Roman" w:eastAsia="Times New Roman" w:hAnsi="Times New Roman" w:cs="Times New Roman"/>
          <w:sz w:val="28"/>
          <w:szCs w:val="28"/>
        </w:rPr>
      </w:pPr>
    </w:p>
    <w:p w:rsidR="001570C4" w:rsidRDefault="00F970DC">
      <w:pPr>
        <w:pStyle w:val="Normal0"/>
        <w:spacing w:after="200" w:line="276" w:lineRule="auto"/>
        <w:rPr>
          <w:rFonts w:ascii="Times New Roman" w:eastAsia="Times New Roman" w:hAnsi="Times New Roman" w:cs="Times New Roman"/>
          <w:b/>
          <w:color w:val="002060"/>
          <w:sz w:val="28"/>
          <w:szCs w:val="28"/>
        </w:rPr>
      </w:pPr>
      <w:r>
        <w:br w:type="page"/>
      </w:r>
    </w:p>
    <w:p w:rsidR="001570C4" w:rsidRDefault="00F970DC">
      <w:pPr>
        <w:pStyle w:val="Normal0"/>
        <w:spacing w:after="0" w:line="240" w:lineRule="auto"/>
        <w:jc w:val="center"/>
        <w:rPr>
          <w:rFonts w:ascii="Times New Roman" w:eastAsia="Times New Roman" w:hAnsi="Times New Roman" w:cs="Times New Roman"/>
          <w:color w:val="002060"/>
          <w:sz w:val="28"/>
          <w:szCs w:val="28"/>
        </w:rPr>
      </w:pPr>
      <w:r>
        <w:rPr>
          <w:rFonts w:ascii="Times New Roman" w:eastAsia="Times New Roman" w:hAnsi="Times New Roman" w:cs="Times New Roman"/>
          <w:b/>
          <w:color w:val="002060"/>
          <w:sz w:val="28"/>
          <w:szCs w:val="28"/>
        </w:rPr>
        <w:lastRenderedPageBreak/>
        <w:t>4.</w:t>
      </w:r>
      <w:r>
        <w:rPr>
          <w:rFonts w:ascii="Times New Roman" w:eastAsia="Times New Roman" w:hAnsi="Times New Roman" w:cs="Times New Roman"/>
          <w:color w:val="002060"/>
          <w:sz w:val="28"/>
          <w:szCs w:val="28"/>
        </w:rPr>
        <w:t> </w:t>
      </w:r>
      <w:r>
        <w:rPr>
          <w:rFonts w:ascii="Times New Roman" w:eastAsia="Times New Roman" w:hAnsi="Times New Roman" w:cs="Times New Roman"/>
          <w:b/>
          <w:color w:val="002060"/>
          <w:sz w:val="28"/>
          <w:szCs w:val="28"/>
        </w:rPr>
        <w:t>О МЕРАХ ПО ВЫЯВЛЕНИЮ И ПРЕСЕЧЕНИЮ НА ТЕРРИТОРИИ НОВОСИБИРСКОЙ ОБЛАСТИ ПРАВОНАРУШЕНИЙ КОРРУПЦИОННОГО ХАРАКТЕРА</w:t>
      </w:r>
    </w:p>
    <w:p w:rsidR="001570C4" w:rsidRPr="00470ACD" w:rsidRDefault="001570C4">
      <w:pPr>
        <w:pStyle w:val="Normal0"/>
        <w:spacing w:after="0" w:line="240" w:lineRule="auto"/>
        <w:ind w:right="-19" w:firstLine="700"/>
        <w:jc w:val="both"/>
        <w:rPr>
          <w:rFonts w:ascii="Times New Roman" w:eastAsia="Times New Roman" w:hAnsi="Times New Roman" w:cs="Times New Roman"/>
          <w:color w:val="000000"/>
          <w:sz w:val="10"/>
          <w:szCs w:val="10"/>
        </w:rPr>
      </w:pPr>
    </w:p>
    <w:p w:rsidR="001570C4" w:rsidRDefault="00F970DC">
      <w:pPr>
        <w:pStyle w:val="Normal0"/>
        <w:spacing w:after="0" w:line="240" w:lineRule="auto"/>
        <w:ind w:right="-19"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Борьба с коррупцией является одной из приоритетных задач государственной политики и важнейшим направлением деятельн</w:t>
      </w:r>
      <w:r w:rsidR="00470ACD">
        <w:rPr>
          <w:rFonts w:ascii="Times New Roman" w:eastAsia="Times New Roman" w:hAnsi="Times New Roman" w:cs="Times New Roman"/>
          <w:color w:val="000000"/>
          <w:sz w:val="28"/>
          <w:szCs w:val="28"/>
        </w:rPr>
        <w:t>ости правоохранительных органов</w:t>
      </w:r>
      <w:r>
        <w:rPr>
          <w:rFonts w:ascii="Times New Roman" w:eastAsia="Times New Roman" w:hAnsi="Times New Roman" w:cs="Times New Roman"/>
          <w:color w:val="000000"/>
          <w:sz w:val="28"/>
          <w:szCs w:val="28"/>
        </w:rPr>
        <w:t xml:space="preserve">. </w:t>
      </w:r>
      <w:r w:rsidR="002C7EA0">
        <w:rPr>
          <w:rFonts w:ascii="Times New Roman" w:eastAsia="Times New Roman" w:hAnsi="Times New Roman" w:cs="Times New Roman"/>
          <w:color w:val="000000"/>
          <w:sz w:val="28"/>
          <w:szCs w:val="28"/>
        </w:rPr>
        <w:t>Полномочия по борьбе с коррупцией</w:t>
      </w:r>
      <w:r>
        <w:rPr>
          <w:rFonts w:ascii="Times New Roman" w:eastAsia="Times New Roman" w:hAnsi="Times New Roman" w:cs="Times New Roman"/>
          <w:color w:val="000000"/>
          <w:sz w:val="28"/>
          <w:szCs w:val="28"/>
        </w:rPr>
        <w:t xml:space="preserve"> осуществля</w:t>
      </w:r>
      <w:r w:rsidR="002C7EA0">
        <w:rPr>
          <w:rFonts w:ascii="Times New Roman" w:eastAsia="Times New Roman" w:hAnsi="Times New Roman" w:cs="Times New Roman"/>
          <w:color w:val="000000"/>
          <w:sz w:val="28"/>
          <w:szCs w:val="28"/>
        </w:rPr>
        <w:t>ю</w:t>
      </w:r>
      <w:r>
        <w:rPr>
          <w:rFonts w:ascii="Times New Roman" w:eastAsia="Times New Roman" w:hAnsi="Times New Roman" w:cs="Times New Roman"/>
          <w:color w:val="000000"/>
          <w:sz w:val="28"/>
          <w:szCs w:val="28"/>
        </w:rPr>
        <w:t xml:space="preserve">тся строго в рамках установленной для каждого правоохранительного органа компетенции. </w:t>
      </w:r>
    </w:p>
    <w:p w:rsidR="001570C4" w:rsidRDefault="002C7EA0" w:rsidP="002C7EA0">
      <w:pPr>
        <w:pStyle w:val="Normal0"/>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i/>
          <w:color w:val="002060"/>
          <w:sz w:val="28"/>
          <w:szCs w:val="28"/>
        </w:rPr>
        <w:t>1. </w:t>
      </w:r>
      <w:r w:rsidR="00F970DC">
        <w:rPr>
          <w:rFonts w:ascii="Times New Roman" w:eastAsia="Times New Roman" w:hAnsi="Times New Roman" w:cs="Times New Roman"/>
          <w:i/>
          <w:color w:val="002060"/>
          <w:sz w:val="28"/>
          <w:szCs w:val="28"/>
        </w:rPr>
        <w:t>Согласно сведениям Информационного центра Главного управления Министерства внутренних дел России по Новосибирской области (далее – ГУ МВД России по Новосибирской области)</w:t>
      </w:r>
      <w:r w:rsidR="00F970DC">
        <w:rPr>
          <w:rFonts w:ascii="Times New Roman" w:eastAsia="Times New Roman" w:hAnsi="Times New Roman" w:cs="Times New Roman"/>
          <w:color w:val="002060"/>
          <w:sz w:val="28"/>
          <w:szCs w:val="28"/>
        </w:rPr>
        <w:t xml:space="preserve"> </w:t>
      </w:r>
      <w:r w:rsidR="00F970DC">
        <w:rPr>
          <w:rFonts w:ascii="Times New Roman" w:eastAsia="Times New Roman" w:hAnsi="Times New Roman" w:cs="Times New Roman"/>
          <w:color w:val="000000"/>
          <w:sz w:val="28"/>
          <w:szCs w:val="28"/>
        </w:rPr>
        <w:t xml:space="preserve">за 2020 год сотрудниками органов внутренних дел выявлено 374 преступления коррупционной направленности  (2019 год – 421, 2018 год – 368). </w:t>
      </w:r>
    </w:p>
    <w:p w:rsidR="00C82F4A" w:rsidRDefault="00C82F4A" w:rsidP="00C82F4A">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Одним из приоритетных направлений деятельности ГУ МВД по Н</w:t>
      </w:r>
      <w:r w:rsidR="00EB539C">
        <w:rPr>
          <w:rFonts w:ascii="Times New Roman" w:eastAsia="Times New Roman" w:hAnsi="Times New Roman" w:cs="Times New Roman"/>
          <w:sz w:val="28"/>
          <w:szCs w:val="28"/>
        </w:rPr>
        <w:t>овосибирской области</w:t>
      </w:r>
      <w:r>
        <w:rPr>
          <w:rFonts w:ascii="Times New Roman" w:eastAsia="Times New Roman" w:hAnsi="Times New Roman" w:cs="Times New Roman"/>
          <w:sz w:val="28"/>
          <w:szCs w:val="28"/>
        </w:rPr>
        <w:t xml:space="preserve"> является выявление, пресечение и расследование коррупционных преступлений, в том числе путем проведения оперативно-разыскных мероприятий. Указанные функции возложены на Управление экономической безопасности и противодействия коррупции, обеспечивающее и осуществляющее в пределах своей компетенции противодействие преступлениям экономической и коррупционной направленности.</w:t>
      </w:r>
    </w:p>
    <w:p w:rsidR="001570C4" w:rsidRDefault="00F970DC">
      <w:pPr>
        <w:pStyle w:val="Normal0"/>
        <w:spacing w:after="0" w:line="240" w:lineRule="auto"/>
        <w:ind w:right="-19"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Против государственной власти, интересов государственной службы и службы в органах местного самоуправления совершено 161 преступление (2019 год – 165, 2018 год – 145). По результатам расследования в суд направлены уголовные дела по 97 преступлениям данной категории (2019 год –119, 2018 год – 151).</w:t>
      </w:r>
    </w:p>
    <w:p w:rsidR="001570C4" w:rsidRDefault="00F970DC">
      <w:pPr>
        <w:pStyle w:val="Normal0"/>
        <w:spacing w:after="0" w:line="240" w:lineRule="auto"/>
        <w:ind w:right="-19"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Количество выявленных преступлений по составам отражено в </w:t>
      </w:r>
      <w:r>
        <w:rPr>
          <w:rFonts w:ascii="Times New Roman" w:eastAsia="Times New Roman" w:hAnsi="Times New Roman" w:cs="Times New Roman"/>
          <w:i/>
          <w:color w:val="000000"/>
          <w:sz w:val="28"/>
          <w:szCs w:val="28"/>
        </w:rPr>
        <w:t>диаграмме 14</w:t>
      </w:r>
      <w:r>
        <w:rPr>
          <w:rFonts w:ascii="Times New Roman" w:eastAsia="Times New Roman" w:hAnsi="Times New Roman" w:cs="Times New Roman"/>
          <w:color w:val="000000"/>
          <w:sz w:val="28"/>
          <w:szCs w:val="28"/>
        </w:rPr>
        <w:t>.</w:t>
      </w:r>
    </w:p>
    <w:p w:rsidR="005F46D6" w:rsidRDefault="005F46D6">
      <w:pPr>
        <w:pStyle w:val="Normal0"/>
        <w:spacing w:after="0" w:line="240" w:lineRule="auto"/>
        <w:ind w:right="-19" w:firstLine="709"/>
        <w:jc w:val="both"/>
        <w:rPr>
          <w:rFonts w:ascii="Times New Roman" w:eastAsia="Times New Roman" w:hAnsi="Times New Roman" w:cs="Times New Roman"/>
          <w:color w:val="000000"/>
          <w:sz w:val="28"/>
          <w:szCs w:val="28"/>
        </w:rPr>
      </w:pPr>
    </w:p>
    <w:p w:rsidR="00C82F4A" w:rsidRDefault="005F46D6">
      <w:pPr>
        <w:pStyle w:val="Normal0"/>
        <w:spacing w:after="0" w:line="240" w:lineRule="auto"/>
        <w:ind w:right="-19" w:firstLine="709"/>
        <w:jc w:val="both"/>
        <w:rPr>
          <w:rFonts w:ascii="Times New Roman" w:eastAsia="Times New Roman" w:hAnsi="Times New Roman" w:cs="Times New Roman"/>
          <w:color w:val="000000"/>
          <w:sz w:val="28"/>
          <w:szCs w:val="28"/>
        </w:rPr>
      </w:pPr>
      <w:r>
        <w:rPr>
          <w:noProof/>
        </w:rPr>
        <w:drawing>
          <wp:inline distT="0" distB="0" distL="0" distR="0" wp14:anchorId="5CA7B0BF" wp14:editId="283479C9">
            <wp:extent cx="6379535" cy="3795395"/>
            <wp:effectExtent l="0" t="0" r="2540" b="1460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570C4" w:rsidRDefault="00F970DC">
      <w:pPr>
        <w:pStyle w:val="Normal0"/>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Сотрудниками ГУ МВД России по Новосибирской области проводились мероприятия по выявлению и пресечению преступлений, связанных с хищением бюджетных средств, в ходе которых выявлено 245 преступлений, связанных с освоением и хищением средств из бюджетов всех уровней (2019 год – 180, 2018 год – 197). Из них окончены расследованием уголовные дела по 77 преступлениям (2019 год – 136, 2018 год – 125). К уголовной ответственности привлечено 56 лиц (2019 год – 85, 2018 год – 69).</w:t>
      </w:r>
    </w:p>
    <w:p w:rsidR="001570C4" w:rsidRDefault="00F970DC">
      <w:pPr>
        <w:pStyle w:val="Normal0"/>
        <w:spacing w:after="0" w:line="240" w:lineRule="auto"/>
        <w:ind w:right="-19"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итогам 2020 года размер причиненного материального ущерба по оконченным уголовным делам о преступлениях коррупционной направленности составил 430 млн. 716 тыс. рублей (2019 год – 912 млн. 984 тыс. руб., 2018 год – 257 млн. 962 тыс. руб.). </w:t>
      </w:r>
    </w:p>
    <w:p w:rsidR="001570C4" w:rsidRDefault="00F970DC">
      <w:pPr>
        <w:pStyle w:val="Normal0"/>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результате принятых мер фигурантами по уголовным делам:</w:t>
      </w:r>
    </w:p>
    <w:p w:rsidR="001570C4" w:rsidRDefault="00F970DC">
      <w:pPr>
        <w:pStyle w:val="Normal0"/>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добровольно погашен ущерб в размере 45 млн.531 тыс. руб. (2019 год – 16 млн.47 тыс. руб., 2018 год – 29 млн. 71 тыс. руб.);</w:t>
      </w:r>
    </w:p>
    <w:p w:rsidR="001570C4" w:rsidRDefault="00F970DC">
      <w:pPr>
        <w:pStyle w:val="Normal0"/>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изъято имущества и денежных средств на сумму 8 млн. 919 тыс. руб. (2019 год – 142 млн. 393 тыс. руб., 2018 год – 154 млн.245 тыс. руб.);</w:t>
      </w:r>
    </w:p>
    <w:p w:rsidR="001570C4" w:rsidRDefault="00F970DC">
      <w:pPr>
        <w:pStyle w:val="Normal0"/>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наложен арест на имущество фигурантов с целью обеспечения возможности исполнения имущественных взысканий – 195 млн.437 тыс. руб. (2019 год – 332 млн.684 тыс. руб., 2018 год – 474 млн.831 тыс. руб.).</w:t>
      </w:r>
    </w:p>
    <w:p w:rsidR="00CD53FE" w:rsidRDefault="00F970DC" w:rsidP="00CD53FE">
      <w:pPr>
        <w:pStyle w:val="Normal0"/>
        <w:spacing w:after="0" w:line="240" w:lineRule="auto"/>
        <w:ind w:firstLine="700"/>
        <w:jc w:val="both"/>
        <w:rPr>
          <w:rFonts w:ascii="Times New Roman" w:eastAsia="Times New Roman" w:hAnsi="Times New Roman" w:cs="Times New Roman"/>
          <w:sz w:val="28"/>
          <w:szCs w:val="28"/>
        </w:rPr>
      </w:pPr>
      <w:r w:rsidRPr="007925EA">
        <w:rPr>
          <w:rFonts w:ascii="Times New Roman" w:eastAsia="Times New Roman" w:hAnsi="Times New Roman" w:cs="Times New Roman"/>
          <w:i/>
          <w:color w:val="002060"/>
          <w:sz w:val="28"/>
          <w:szCs w:val="28"/>
        </w:rPr>
        <w:t>2. </w:t>
      </w:r>
      <w:r w:rsidR="00CD53FE" w:rsidRPr="007925EA">
        <w:rPr>
          <w:rFonts w:ascii="Times New Roman" w:eastAsia="Times New Roman" w:hAnsi="Times New Roman" w:cs="Times New Roman"/>
          <w:i/>
          <w:color w:val="002060"/>
          <w:sz w:val="28"/>
          <w:szCs w:val="28"/>
        </w:rPr>
        <w:t>По информации Следственного управления Российской Федерации по Новосибирской области (далее – Следственное управление)</w:t>
      </w:r>
      <w:r w:rsidR="00CD53FE" w:rsidRPr="007925EA">
        <w:rPr>
          <w:rFonts w:ascii="Times New Roman" w:eastAsia="Times New Roman" w:hAnsi="Times New Roman" w:cs="Times New Roman"/>
          <w:color w:val="002060"/>
          <w:sz w:val="28"/>
          <w:szCs w:val="28"/>
        </w:rPr>
        <w:t xml:space="preserve">, </w:t>
      </w:r>
      <w:r w:rsidR="00CD53FE">
        <w:rPr>
          <w:rFonts w:ascii="Times New Roman" w:eastAsia="Times New Roman" w:hAnsi="Times New Roman" w:cs="Times New Roman"/>
          <w:sz w:val="28"/>
          <w:szCs w:val="28"/>
        </w:rPr>
        <w:t>в 2020 году в следственные подразделения поступило 352 сообщений о преступлениях коррупционной</w:t>
      </w:r>
      <w:r w:rsidR="00CD53FE" w:rsidRPr="00CD53FE">
        <w:rPr>
          <w:rFonts w:ascii="Times New Roman" w:eastAsia="Times New Roman" w:hAnsi="Times New Roman" w:cs="Times New Roman"/>
          <w:sz w:val="28"/>
          <w:szCs w:val="28"/>
        </w:rPr>
        <w:t xml:space="preserve"> </w:t>
      </w:r>
      <w:r w:rsidR="00CD53FE">
        <w:rPr>
          <w:rFonts w:ascii="Times New Roman" w:eastAsia="Times New Roman" w:hAnsi="Times New Roman" w:cs="Times New Roman"/>
          <w:sz w:val="28"/>
          <w:szCs w:val="28"/>
        </w:rPr>
        <w:t xml:space="preserve">направленности (2019 год – 369, 2018 год – 405), по результатам рассмотрения которых возбуждено 200 уголовных дел (2019 год – 210, 2018 год – 215). В суд для рассмотрения по существу направлено 81 уголовное дело. Показатели представлены в </w:t>
      </w:r>
      <w:r w:rsidR="00CD53FE" w:rsidRPr="00CD53FE">
        <w:rPr>
          <w:rFonts w:ascii="Times New Roman" w:eastAsia="Times New Roman" w:hAnsi="Times New Roman" w:cs="Times New Roman"/>
          <w:i/>
          <w:sz w:val="28"/>
          <w:szCs w:val="28"/>
        </w:rPr>
        <w:t>диаграмме 15</w:t>
      </w:r>
      <w:r w:rsidR="00CD53FE">
        <w:rPr>
          <w:rFonts w:ascii="Times New Roman" w:eastAsia="Times New Roman" w:hAnsi="Times New Roman" w:cs="Times New Roman"/>
          <w:sz w:val="28"/>
          <w:szCs w:val="28"/>
        </w:rPr>
        <w:t>.</w:t>
      </w:r>
    </w:p>
    <w:p w:rsidR="00CD53FE" w:rsidRDefault="00CD53FE" w:rsidP="00CD53FE">
      <w:pPr>
        <w:pStyle w:val="Normal0"/>
        <w:spacing w:after="0" w:line="240" w:lineRule="auto"/>
        <w:ind w:firstLine="700"/>
        <w:jc w:val="both"/>
        <w:rPr>
          <w:rFonts w:ascii="Times New Roman" w:eastAsia="Times New Roman" w:hAnsi="Times New Roman" w:cs="Times New Roman"/>
          <w:sz w:val="28"/>
          <w:szCs w:val="28"/>
        </w:rPr>
      </w:pPr>
    </w:p>
    <w:p w:rsidR="001570C4" w:rsidRDefault="00F970DC" w:rsidP="00CD53FE">
      <w:pPr>
        <w:pStyle w:val="Normal0"/>
        <w:spacing w:after="0" w:line="240" w:lineRule="auto"/>
        <w:ind w:firstLine="709"/>
        <w:jc w:val="both"/>
        <w:rPr>
          <w:rFonts w:ascii="Times New Roman" w:eastAsia="Times New Roman" w:hAnsi="Times New Roman" w:cs="Times New Roman"/>
          <w:color w:val="000000"/>
          <w:sz w:val="28"/>
          <w:szCs w:val="28"/>
        </w:rPr>
      </w:pPr>
      <w:r>
        <w:rPr>
          <w:noProof/>
        </w:rPr>
        <w:drawing>
          <wp:inline distT="0" distB="0" distL="0" distR="0" wp14:anchorId="0CC02250" wp14:editId="593D1A2E">
            <wp:extent cx="6070600" cy="3444948"/>
            <wp:effectExtent l="0" t="0" r="6350" b="3175"/>
            <wp:docPr id="9246" name="Диаграмма 92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570C4" w:rsidRPr="005E2338" w:rsidRDefault="00F970DC">
      <w:pPr>
        <w:pStyle w:val="Normal0"/>
        <w:spacing w:after="0" w:line="240" w:lineRule="auto"/>
        <w:ind w:firstLine="709"/>
        <w:jc w:val="both"/>
        <w:rPr>
          <w:rFonts w:ascii="Times New Roman" w:eastAsia="Times New Roman" w:hAnsi="Times New Roman" w:cs="Times New Roman"/>
          <w:i/>
          <w:color w:val="002060"/>
          <w:sz w:val="28"/>
          <w:szCs w:val="28"/>
        </w:rPr>
      </w:pPr>
      <w:r w:rsidRPr="005E2338">
        <w:rPr>
          <w:rFonts w:ascii="Times New Roman" w:eastAsia="Times New Roman" w:hAnsi="Times New Roman" w:cs="Times New Roman"/>
          <w:i/>
          <w:color w:val="002060"/>
          <w:sz w:val="28"/>
          <w:szCs w:val="28"/>
        </w:rPr>
        <w:lastRenderedPageBreak/>
        <w:t>3. Управление Федеральной службы безопасности по Новосибирской области (далее – УФСБ по НСО) проводит оперативно-разыскные мероприятия по выявлению, предупреждению, пресечению и раскрытию преступлений, согласно подведомственности, в том числе преступлений коррупционной направленности.</w:t>
      </w:r>
    </w:p>
    <w:p w:rsidR="001570C4" w:rsidRDefault="00F970DC">
      <w:pPr>
        <w:pStyle w:val="Normal0"/>
        <w:spacing w:after="0" w:line="240" w:lineRule="auto"/>
        <w:ind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2060"/>
          <w:sz w:val="28"/>
          <w:szCs w:val="28"/>
        </w:rPr>
        <w:t xml:space="preserve">По информации УФСБ по НСО </w:t>
      </w:r>
      <w:r>
        <w:rPr>
          <w:rFonts w:ascii="Times New Roman" w:eastAsia="Times New Roman" w:hAnsi="Times New Roman" w:cs="Times New Roman"/>
          <w:sz w:val="28"/>
          <w:szCs w:val="28"/>
        </w:rPr>
        <w:t xml:space="preserve">в 2020 году возбуждено 110 уголовных дел антикоррупционной направленности (2019 год – 77, 2018 год – 67). В ходе предварительного расследования преступлений коррупционной направленности наложен арест на имущество на сумму 195 млн. руб., возмещено ущерба в бюджет Российской Федерации на сумму 148 млн. руб., предотвращено хищений бюджетных средств на сумму 730 млн. руб. </w:t>
      </w:r>
      <w:r>
        <w:rPr>
          <w:rFonts w:ascii="Times New Roman" w:eastAsia="Times New Roman" w:hAnsi="Times New Roman" w:cs="Times New Roman"/>
          <w:color w:val="000000"/>
          <w:sz w:val="28"/>
          <w:szCs w:val="28"/>
        </w:rPr>
        <w:t>Сведен</w:t>
      </w:r>
      <w:r w:rsidR="00A707AD">
        <w:rPr>
          <w:rFonts w:ascii="Times New Roman" w:eastAsia="Times New Roman" w:hAnsi="Times New Roman" w:cs="Times New Roman"/>
          <w:color w:val="000000"/>
          <w:sz w:val="28"/>
          <w:szCs w:val="28"/>
        </w:rPr>
        <w:t>ия представлены в</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color w:val="000000"/>
          <w:sz w:val="28"/>
          <w:szCs w:val="28"/>
        </w:rPr>
        <w:t>диаграмме 16</w:t>
      </w:r>
      <w:r>
        <w:rPr>
          <w:rFonts w:ascii="Times New Roman" w:eastAsia="Times New Roman" w:hAnsi="Times New Roman" w:cs="Times New Roman"/>
          <w:color w:val="000000"/>
          <w:sz w:val="28"/>
          <w:szCs w:val="28"/>
        </w:rPr>
        <w:t>.</w:t>
      </w:r>
    </w:p>
    <w:p w:rsidR="00663346" w:rsidRDefault="00663346">
      <w:pPr>
        <w:pStyle w:val="Normal0"/>
        <w:spacing w:after="0" w:line="240" w:lineRule="auto"/>
        <w:ind w:firstLine="700"/>
        <w:jc w:val="both"/>
        <w:rPr>
          <w:rFonts w:ascii="Times New Roman" w:eastAsia="Times New Roman" w:hAnsi="Times New Roman" w:cs="Times New Roman"/>
          <w:color w:val="000000"/>
          <w:sz w:val="28"/>
          <w:szCs w:val="28"/>
        </w:rPr>
      </w:pPr>
    </w:p>
    <w:p w:rsidR="00663346" w:rsidRDefault="00663346">
      <w:pPr>
        <w:pStyle w:val="Normal0"/>
        <w:spacing w:after="0" w:line="240" w:lineRule="auto"/>
        <w:ind w:firstLine="700"/>
        <w:jc w:val="both"/>
        <w:rPr>
          <w:rFonts w:ascii="Times New Roman" w:eastAsia="Times New Roman" w:hAnsi="Times New Roman" w:cs="Times New Roman"/>
          <w:color w:val="000000"/>
          <w:sz w:val="28"/>
          <w:szCs w:val="28"/>
        </w:rPr>
      </w:pPr>
      <w:r>
        <w:rPr>
          <w:noProof/>
        </w:rPr>
        <w:drawing>
          <wp:inline distT="0" distB="0" distL="0" distR="0" wp14:anchorId="7AF939E4" wp14:editId="462ECC8D">
            <wp:extent cx="5772150" cy="253365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570C4" w:rsidRDefault="001570C4">
      <w:pPr>
        <w:pStyle w:val="Normal0"/>
        <w:spacing w:after="0" w:line="240" w:lineRule="auto"/>
        <w:ind w:firstLine="700"/>
        <w:jc w:val="both"/>
        <w:rPr>
          <w:rFonts w:ascii="Times New Roman" w:eastAsia="Times New Roman" w:hAnsi="Times New Roman" w:cs="Times New Roman"/>
          <w:color w:val="000000"/>
          <w:sz w:val="28"/>
          <w:szCs w:val="28"/>
        </w:rPr>
      </w:pPr>
    </w:p>
    <w:p w:rsidR="001570C4" w:rsidRPr="005E2338" w:rsidRDefault="00F970DC">
      <w:pPr>
        <w:pStyle w:val="Normal0"/>
        <w:spacing w:after="0" w:line="240" w:lineRule="auto"/>
        <w:ind w:right="-19" w:firstLine="700"/>
        <w:jc w:val="both"/>
        <w:rPr>
          <w:rFonts w:ascii="Times New Roman" w:eastAsia="Times New Roman" w:hAnsi="Times New Roman" w:cs="Times New Roman"/>
          <w:i/>
          <w:color w:val="002060"/>
          <w:sz w:val="28"/>
          <w:szCs w:val="28"/>
        </w:rPr>
      </w:pPr>
      <w:r w:rsidRPr="005E2338">
        <w:rPr>
          <w:rFonts w:ascii="Times New Roman" w:eastAsia="Times New Roman" w:hAnsi="Times New Roman" w:cs="Times New Roman"/>
          <w:i/>
          <w:color w:val="002060"/>
          <w:sz w:val="28"/>
          <w:szCs w:val="28"/>
        </w:rPr>
        <w:t>4. Органы прокуратуры Новосибирской области осуществляют надзор за соблюдением антикоррупционного законодательства, контроль исполнения требований, предъявляемых к поведению и действиям должностных лиц, при наличии конфликта интересов; надзор за полнотой и достоверностью сведений о доходах, расходах, об имуществе, и обязательствах имущественного характера должностных лиц, за выполнением должностными лицами, установленных антикоррупционным законодательством запретов и ограничений.</w:t>
      </w:r>
    </w:p>
    <w:p w:rsidR="001570C4" w:rsidRDefault="00F970DC">
      <w:pPr>
        <w:pStyle w:val="Normal0"/>
        <w:spacing w:after="0" w:line="240" w:lineRule="auto"/>
        <w:ind w:right="-19" w:firstLine="700"/>
        <w:jc w:val="both"/>
        <w:rPr>
          <w:rFonts w:ascii="Times New Roman" w:eastAsia="Times New Roman" w:hAnsi="Times New Roman" w:cs="Times New Roman"/>
          <w:color w:val="000000"/>
          <w:sz w:val="28"/>
          <w:szCs w:val="28"/>
        </w:rPr>
      </w:pPr>
      <w:r w:rsidRPr="007925EA">
        <w:rPr>
          <w:rFonts w:ascii="Times New Roman" w:eastAsia="Times New Roman" w:hAnsi="Times New Roman" w:cs="Times New Roman"/>
          <w:i/>
          <w:sz w:val="28"/>
          <w:szCs w:val="28"/>
        </w:rPr>
        <w:t>В сфере надзора за исполнением законодательства о противодействии коррупции органами прокуратуры Новосибирской области</w:t>
      </w:r>
      <w:r w:rsidRPr="007925EA">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за 2020 год </w:t>
      </w:r>
      <w:r>
        <w:rPr>
          <w:rFonts w:ascii="Times New Roman" w:eastAsia="Times New Roman" w:hAnsi="Times New Roman" w:cs="Times New Roman"/>
          <w:i/>
          <w:color w:val="000000"/>
          <w:sz w:val="28"/>
          <w:szCs w:val="28"/>
        </w:rPr>
        <w:t>(диаграмма 17)</w:t>
      </w:r>
      <w:r>
        <w:rPr>
          <w:rFonts w:ascii="Times New Roman" w:eastAsia="Times New Roman" w:hAnsi="Times New Roman" w:cs="Times New Roman"/>
          <w:color w:val="000000"/>
          <w:sz w:val="28"/>
          <w:szCs w:val="28"/>
        </w:rPr>
        <w:t xml:space="preserve"> выявлено 3122 коррупционных нарушений законодательства (2019 год – 3004, 2018 год – 2839). В целях их устранения внесено 1141 представления (2019 год – 1204, 2018 год – 983). Требования прокуроров удовлетворены. К дисциплинарной ответственности привлечено 1065 лиц (в 2019 году –  1122, 2018 год – 962). По результатам рассмотрения принесенных 469 протестов (2019 год – 428, 2018 год – 597) отменено или приведено в соответствие с законом 460 незаконных правовых актов органов местного самоуправления (2019 год – 440, 2018 год – 582). Направлено в суд 31 иск (заявление) (2019 год – 41, 2018 год – 40). К административной ответственности привлечено 156 лиц (2019 год – 104, 2018 год – 75). Из общего числа зарегистрированных преступлений коррупционной </w:t>
      </w:r>
      <w:r>
        <w:rPr>
          <w:rFonts w:ascii="Times New Roman" w:eastAsia="Times New Roman" w:hAnsi="Times New Roman" w:cs="Times New Roman"/>
          <w:color w:val="000000"/>
          <w:sz w:val="28"/>
          <w:szCs w:val="28"/>
        </w:rPr>
        <w:lastRenderedPageBreak/>
        <w:t xml:space="preserve">направленности 178 совершены в крупном и особо крупном размере (2019 год – 205, 2018 год – 163). </w:t>
      </w:r>
    </w:p>
    <w:p w:rsidR="001570C4" w:rsidRDefault="001570C4">
      <w:pPr>
        <w:pStyle w:val="Normal0"/>
        <w:spacing w:after="0" w:line="240" w:lineRule="auto"/>
        <w:ind w:right="-19" w:firstLine="709"/>
        <w:jc w:val="both"/>
        <w:rPr>
          <w:rFonts w:ascii="Times New Roman" w:eastAsia="Times New Roman" w:hAnsi="Times New Roman" w:cs="Times New Roman"/>
          <w:color w:val="000000"/>
          <w:sz w:val="28"/>
          <w:szCs w:val="28"/>
        </w:rPr>
      </w:pPr>
    </w:p>
    <w:p w:rsidR="001570C4" w:rsidRDefault="00F970DC">
      <w:pPr>
        <w:pStyle w:val="Normal0"/>
        <w:spacing w:after="0" w:line="240" w:lineRule="auto"/>
        <w:ind w:right="-19" w:firstLine="142"/>
        <w:jc w:val="both"/>
        <w:rPr>
          <w:rFonts w:ascii="Times New Roman" w:eastAsia="Times New Roman" w:hAnsi="Times New Roman" w:cs="Times New Roman"/>
          <w:color w:val="000000"/>
          <w:sz w:val="28"/>
          <w:szCs w:val="28"/>
        </w:rPr>
      </w:pPr>
      <w:r>
        <w:t xml:space="preserve"> </w:t>
      </w:r>
      <w:r>
        <w:rPr>
          <w:noProof/>
        </w:rPr>
        <w:drawing>
          <wp:inline distT="0" distB="0" distL="0" distR="0" wp14:anchorId="6EB19CB8" wp14:editId="729F038A">
            <wp:extent cx="6251575" cy="4171950"/>
            <wp:effectExtent l="0" t="0" r="15875" b="0"/>
            <wp:docPr id="9248" name="Диаграмма 92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1570C4" w:rsidRDefault="001570C4">
      <w:pPr>
        <w:pStyle w:val="Normal0"/>
        <w:spacing w:after="0" w:line="240" w:lineRule="auto"/>
        <w:ind w:right="-19" w:firstLine="709"/>
        <w:jc w:val="both"/>
        <w:rPr>
          <w:rFonts w:ascii="Times New Roman" w:eastAsia="Times New Roman" w:hAnsi="Times New Roman" w:cs="Times New Roman"/>
          <w:color w:val="000000"/>
          <w:sz w:val="28"/>
          <w:szCs w:val="28"/>
        </w:rPr>
      </w:pPr>
    </w:p>
    <w:p w:rsidR="001570C4" w:rsidRDefault="00F970DC">
      <w:pPr>
        <w:pStyle w:val="Normal0"/>
        <w:spacing w:after="0" w:line="240" w:lineRule="auto"/>
        <w:ind w:right="-19"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2020 году выявлено 72 преступления, связанных со взяточничеством (15,7%)</w:t>
      </w:r>
      <w:r w:rsidRPr="002774B6">
        <w:rPr>
          <w:rFonts w:ascii="Times New Roman" w:eastAsia="Times New Roman" w:hAnsi="Times New Roman" w:cs="Times New Roman"/>
          <w:color w:val="000000"/>
          <w:sz w:val="20"/>
          <w:szCs w:val="20"/>
          <w:vertAlign w:val="superscript"/>
        </w:rPr>
        <w:footnoteReference w:id="31"/>
      </w:r>
      <w:r>
        <w:rPr>
          <w:rFonts w:ascii="Times New Roman" w:eastAsia="Times New Roman" w:hAnsi="Times New Roman" w:cs="Times New Roman"/>
          <w:color w:val="000000"/>
          <w:sz w:val="28"/>
          <w:szCs w:val="28"/>
        </w:rPr>
        <w:t xml:space="preserve"> (2019 год – 97 или 20%, 2018 год – 84 или 19%), установлено 49 лиц, их совершивших (2019 год – 70, 2018 год – 62).</w:t>
      </w:r>
    </w:p>
    <w:p w:rsidR="001570C4" w:rsidRDefault="00F970DC">
      <w:pPr>
        <w:pStyle w:val="Normal0"/>
        <w:spacing w:after="0" w:line="240" w:lineRule="auto"/>
        <w:ind w:right="-17"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результатам предварительного расследования в суд прокурорами направлено 124 уголовных дела в отношении 140 обвиняемых (в 2019 году – 161 дело в отношении 183 обвиняемых, в 2018 году – 172 уголовных дела в отношении 202 обвиняемых).  </w:t>
      </w:r>
    </w:p>
    <w:p w:rsidR="001570C4" w:rsidRDefault="00F970DC">
      <w:pPr>
        <w:pStyle w:val="Normal0"/>
        <w:spacing w:after="0" w:line="240" w:lineRule="auto"/>
        <w:ind w:right="-17"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 них расследовано следователями Следственного управления – 76 уголовных дел в отношении 88 обвиняемых (2019 год – 85 уголовных дел в отношении 97 обвиняемых, в 2018 году – 101 уголовное дело в отношении 116 обвиняемых), следователями и дознавателями ГУ МВД по Н</w:t>
      </w:r>
      <w:r w:rsidR="004C7440">
        <w:rPr>
          <w:rFonts w:ascii="Times New Roman" w:eastAsia="Times New Roman" w:hAnsi="Times New Roman" w:cs="Times New Roman"/>
          <w:sz w:val="28"/>
          <w:szCs w:val="28"/>
        </w:rPr>
        <w:t>овосибирской области</w:t>
      </w:r>
      <w:r>
        <w:rPr>
          <w:rFonts w:ascii="Times New Roman" w:eastAsia="Times New Roman" w:hAnsi="Times New Roman" w:cs="Times New Roman"/>
          <w:sz w:val="28"/>
          <w:szCs w:val="28"/>
        </w:rPr>
        <w:t xml:space="preserve"> – 44 уголовных дела в отношении 48 обвиняемых (2019 год – 75 уголовных дел в отношении 85 обвиняемых, 2018 год – 66 уголовных дел в отношении 78 обвиняемых), следователями УФСБ по НСО – 4 уголовных дела в отношении 4 обвиняемых (в 2019 году – 1 уголовное дело в отношении 1 обвиняемого, 2018 год – 5 уголовных дел в отношении 8 обвиняемых).</w:t>
      </w:r>
    </w:p>
    <w:p w:rsidR="001570C4" w:rsidRDefault="002774B6">
      <w:pPr>
        <w:pStyle w:val="Normal0"/>
        <w:spacing w:after="0" w:line="240" w:lineRule="auto"/>
        <w:ind w:firstLine="709"/>
        <w:jc w:val="both"/>
        <w:rPr>
          <w:rFonts w:ascii="Times New Roman" w:eastAsia="Times New Roman" w:hAnsi="Times New Roman" w:cs="Times New Roman"/>
          <w:color w:val="000000"/>
          <w:sz w:val="28"/>
          <w:szCs w:val="28"/>
        </w:rPr>
      </w:pPr>
      <w:r w:rsidRPr="002774B6">
        <w:rPr>
          <w:rFonts w:ascii="Times New Roman" w:eastAsia="Times New Roman" w:hAnsi="Times New Roman" w:cs="Times New Roman"/>
          <w:i/>
          <w:color w:val="002060"/>
          <w:sz w:val="28"/>
          <w:szCs w:val="28"/>
        </w:rPr>
        <w:t>5.</w:t>
      </w:r>
      <w:r w:rsidRPr="002774B6">
        <w:rPr>
          <w:rFonts w:ascii="Times New Roman" w:eastAsia="Times New Roman" w:hAnsi="Times New Roman" w:cs="Times New Roman"/>
          <w:color w:val="002060"/>
          <w:sz w:val="28"/>
          <w:szCs w:val="28"/>
        </w:rPr>
        <w:t> </w:t>
      </w:r>
      <w:r w:rsidR="00F970DC" w:rsidRPr="002774B6">
        <w:rPr>
          <w:rFonts w:ascii="Times New Roman" w:eastAsia="Times New Roman" w:hAnsi="Times New Roman" w:cs="Times New Roman"/>
          <w:i/>
          <w:color w:val="002060"/>
          <w:sz w:val="28"/>
          <w:szCs w:val="28"/>
        </w:rPr>
        <w:t>Западно-Сибирское следственное управление на транспорте Следственного комитета России (далее – Следственное управление на транспорте)</w:t>
      </w:r>
      <w:r w:rsidR="00F970DC">
        <w:rPr>
          <w:rFonts w:ascii="Times New Roman" w:eastAsia="Times New Roman" w:hAnsi="Times New Roman" w:cs="Times New Roman"/>
          <w:color w:val="000000"/>
          <w:sz w:val="28"/>
          <w:szCs w:val="28"/>
        </w:rPr>
        <w:t xml:space="preserve"> является </w:t>
      </w:r>
      <w:r w:rsidR="00F970DC">
        <w:rPr>
          <w:rFonts w:ascii="Times New Roman" w:eastAsia="Times New Roman" w:hAnsi="Times New Roman" w:cs="Times New Roman"/>
          <w:color w:val="000000"/>
          <w:sz w:val="28"/>
          <w:szCs w:val="28"/>
        </w:rPr>
        <w:lastRenderedPageBreak/>
        <w:t>специализированным следственным органом Следственного комитета Российской Федерации, осуществляющим рассмотрение сообщений о преступлении и предварительное расследование по уголовным делам о преступлениях на транспорте и в таможенной сфере.</w:t>
      </w:r>
    </w:p>
    <w:p w:rsidR="001570C4" w:rsidRDefault="00F970DC">
      <w:pPr>
        <w:pStyle w:val="Normal0"/>
        <w:spacing w:after="0" w:line="240" w:lineRule="auto"/>
        <w:ind w:firstLine="709"/>
        <w:jc w:val="both"/>
        <w:rPr>
          <w:rFonts w:ascii="Times New Roman" w:eastAsia="Times New Roman" w:hAnsi="Times New Roman" w:cs="Times New Roman"/>
          <w:color w:val="000000"/>
          <w:sz w:val="28"/>
          <w:szCs w:val="28"/>
        </w:rPr>
      </w:pPr>
      <w:r w:rsidRPr="007925EA">
        <w:rPr>
          <w:rFonts w:ascii="Times New Roman" w:eastAsia="Times New Roman" w:hAnsi="Times New Roman" w:cs="Times New Roman"/>
          <w:i/>
          <w:sz w:val="28"/>
          <w:szCs w:val="28"/>
        </w:rPr>
        <w:t>В 2020 году в</w:t>
      </w:r>
      <w:r w:rsidRPr="007925EA">
        <w:rPr>
          <w:rFonts w:ascii="Times New Roman" w:eastAsia="Times New Roman" w:hAnsi="Times New Roman" w:cs="Times New Roman"/>
          <w:sz w:val="28"/>
          <w:szCs w:val="28"/>
        </w:rPr>
        <w:t xml:space="preserve"> производстве следователей</w:t>
      </w:r>
      <w:r w:rsidRPr="007925EA">
        <w:rPr>
          <w:rFonts w:ascii="Times New Roman" w:eastAsia="Times New Roman" w:hAnsi="Times New Roman" w:cs="Times New Roman"/>
          <w:i/>
          <w:sz w:val="28"/>
          <w:szCs w:val="28"/>
        </w:rPr>
        <w:t xml:space="preserve"> Следственного управления на транспорте</w:t>
      </w:r>
      <w:r w:rsidRPr="007925EA">
        <w:rPr>
          <w:rFonts w:ascii="Times New Roman" w:eastAsia="Times New Roman" w:hAnsi="Times New Roman" w:cs="Times New Roman"/>
          <w:sz w:val="28"/>
          <w:szCs w:val="28"/>
        </w:rPr>
        <w:t xml:space="preserve"> находилось </w:t>
      </w:r>
      <w:r>
        <w:rPr>
          <w:rFonts w:ascii="Times New Roman" w:eastAsia="Times New Roman" w:hAnsi="Times New Roman" w:cs="Times New Roman"/>
          <w:color w:val="000000"/>
          <w:sz w:val="28"/>
          <w:szCs w:val="28"/>
        </w:rPr>
        <w:t>295 уголовных дел коррупционной направленности (в 2019 году – 196), из которых окончено производством 65 (в 2019 году – 76). Завершено расследование 10 уголовных дел по 57 преступлениям коррупционной направленности (2019 год – 16 уголовных дел по 35 преступлениям</w:t>
      </w:r>
      <w:r w:rsidR="006E0873">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w:t>
      </w:r>
    </w:p>
    <w:p w:rsidR="001570C4" w:rsidRDefault="00F970DC">
      <w:pPr>
        <w:pStyle w:val="Normal0"/>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предстоящем периоде предполагается продолжить реализацию мер, направленных на повышение эффективности работы правоохранительных органов по выявлению, пресечению и расследованию преступлений коррупционной направленности, в том числе связанных с реализацией государственных программ и национальных проектов.</w:t>
      </w:r>
    </w:p>
    <w:p w:rsidR="001570C4" w:rsidRDefault="00F970DC">
      <w:pPr>
        <w:pStyle w:val="Normal0"/>
        <w:spacing w:after="200" w:line="276" w:lineRule="auto"/>
        <w:rPr>
          <w:rFonts w:ascii="Times New Roman" w:eastAsia="Times New Roman" w:hAnsi="Times New Roman" w:cs="Times New Roman"/>
          <w:b/>
          <w:color w:val="002060"/>
          <w:sz w:val="28"/>
          <w:szCs w:val="28"/>
        </w:rPr>
      </w:pPr>
      <w:r>
        <w:br w:type="page"/>
      </w:r>
    </w:p>
    <w:p w:rsidR="001570C4" w:rsidRDefault="00F970DC">
      <w:pPr>
        <w:pStyle w:val="Normal0"/>
        <w:spacing w:after="0" w:line="259" w:lineRule="auto"/>
        <w:jc w:val="center"/>
        <w:rPr>
          <w:rFonts w:ascii="Times New Roman" w:eastAsia="Times New Roman" w:hAnsi="Times New Roman" w:cs="Times New Roman"/>
          <w:b/>
          <w:color w:val="002060"/>
          <w:sz w:val="28"/>
          <w:szCs w:val="28"/>
        </w:rPr>
      </w:pPr>
      <w:r>
        <w:rPr>
          <w:rFonts w:ascii="Times New Roman" w:eastAsia="Times New Roman" w:hAnsi="Times New Roman" w:cs="Times New Roman"/>
          <w:b/>
          <w:color w:val="002060"/>
          <w:sz w:val="28"/>
          <w:szCs w:val="28"/>
        </w:rPr>
        <w:lastRenderedPageBreak/>
        <w:t>5. АНТИКОРРУПЦИОННОЕ ПРОСВЕЩЕНИЕ И ВЗАИМОДЕЙСТВИЕ С ИНСТИТУТАМИ ГРАЖДАНСКОГО ОБЩЕСТВА</w:t>
      </w:r>
    </w:p>
    <w:p w:rsidR="001570C4" w:rsidRDefault="001570C4">
      <w:pPr>
        <w:pStyle w:val="Normal0"/>
        <w:spacing w:after="0" w:line="259" w:lineRule="auto"/>
        <w:jc w:val="center"/>
        <w:rPr>
          <w:rFonts w:ascii="Times New Roman" w:eastAsia="Times New Roman" w:hAnsi="Times New Roman" w:cs="Times New Roman"/>
          <w:b/>
          <w:color w:val="002060"/>
          <w:sz w:val="28"/>
          <w:szCs w:val="28"/>
        </w:rPr>
      </w:pPr>
    </w:p>
    <w:p w:rsidR="002E7DDA" w:rsidRDefault="00F970DC">
      <w:pPr>
        <w:pStyle w:val="Normal0"/>
        <w:spacing w:after="0" w:line="259" w:lineRule="auto"/>
        <w:jc w:val="center"/>
        <w:rPr>
          <w:rFonts w:ascii="Times New Roman" w:eastAsia="Times New Roman" w:hAnsi="Times New Roman" w:cs="Times New Roman"/>
          <w:b/>
          <w:color w:val="365F91" w:themeColor="accent1" w:themeShade="BF"/>
          <w:sz w:val="28"/>
          <w:szCs w:val="28"/>
        </w:rPr>
      </w:pPr>
      <w:r w:rsidRPr="007925EA">
        <w:rPr>
          <w:rFonts w:ascii="Times New Roman" w:eastAsia="Times New Roman" w:hAnsi="Times New Roman" w:cs="Times New Roman"/>
          <w:b/>
          <w:color w:val="365F91" w:themeColor="accent1" w:themeShade="BF"/>
          <w:sz w:val="28"/>
          <w:szCs w:val="28"/>
        </w:rPr>
        <w:t xml:space="preserve">5.1. О деятельности по антикоррупционному просвещению </w:t>
      </w:r>
    </w:p>
    <w:p w:rsidR="001570C4" w:rsidRPr="007925EA" w:rsidRDefault="00F970DC">
      <w:pPr>
        <w:pStyle w:val="Normal0"/>
        <w:spacing w:after="0" w:line="259" w:lineRule="auto"/>
        <w:jc w:val="center"/>
        <w:rPr>
          <w:rFonts w:ascii="Times New Roman" w:eastAsia="Times New Roman" w:hAnsi="Times New Roman" w:cs="Times New Roman"/>
          <w:b/>
          <w:color w:val="365F91" w:themeColor="accent1" w:themeShade="BF"/>
          <w:sz w:val="28"/>
          <w:szCs w:val="28"/>
        </w:rPr>
      </w:pPr>
      <w:r w:rsidRPr="007925EA">
        <w:rPr>
          <w:rFonts w:ascii="Times New Roman" w:eastAsia="Times New Roman" w:hAnsi="Times New Roman" w:cs="Times New Roman"/>
          <w:b/>
          <w:color w:val="365F91" w:themeColor="accent1" w:themeShade="BF"/>
          <w:sz w:val="28"/>
          <w:szCs w:val="28"/>
        </w:rPr>
        <w:t>в Новосибирской области</w:t>
      </w:r>
    </w:p>
    <w:p w:rsidR="002774B6" w:rsidRPr="007925EA" w:rsidRDefault="002774B6">
      <w:pPr>
        <w:pStyle w:val="Normal0"/>
        <w:spacing w:after="0" w:line="259" w:lineRule="auto"/>
        <w:jc w:val="center"/>
        <w:rPr>
          <w:rFonts w:ascii="Times New Roman" w:eastAsia="Times New Roman" w:hAnsi="Times New Roman" w:cs="Times New Roman"/>
          <w:b/>
          <w:color w:val="365F91" w:themeColor="accent1" w:themeShade="BF"/>
          <w:sz w:val="28"/>
          <w:szCs w:val="28"/>
        </w:rPr>
      </w:pPr>
    </w:p>
    <w:p w:rsidR="001570C4" w:rsidRDefault="00F970DC" w:rsidP="00836F38">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2020 году в Новосибирской области организованы и проведены более 300 мероприятий, в том числе семинары, совещания,  выставки, обучающие мероприятия.</w:t>
      </w:r>
      <w:r w:rsidR="00836F3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Особенностью 2020 года стало проведение мероприятий в дистанционном формате, отвечающ</w:t>
      </w:r>
      <w:r w:rsidR="00B71222">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м условиям обеспечения санитарно-эпидемиологического благополучия населения. </w:t>
      </w:r>
    </w:p>
    <w:p w:rsidR="001570C4" w:rsidRDefault="00F970DC" w:rsidP="00836F38">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Областными исполнительными органами государственной власти Новосибирской области (далее </w:t>
      </w:r>
      <w:r w:rsidR="00836F38">
        <w:rPr>
          <w:rFonts w:ascii="Times New Roman" w:eastAsia="Times New Roman" w:hAnsi="Times New Roman" w:cs="Times New Roman"/>
          <w:sz w:val="28"/>
          <w:szCs w:val="28"/>
        </w:rPr>
        <w:t xml:space="preserve">в настоящем разделе </w:t>
      </w:r>
      <w:r>
        <w:rPr>
          <w:rFonts w:ascii="Times New Roman" w:eastAsia="Times New Roman" w:hAnsi="Times New Roman" w:cs="Times New Roman"/>
          <w:sz w:val="28"/>
          <w:szCs w:val="28"/>
        </w:rPr>
        <w:t xml:space="preserve">– областные исполнительные органы) продолжено исполнение мероприятий программы «Антикоррупционное просвещение в Новосибирской области на 2019 – 2021 годы», утвержденной постановлением Правительства Новосибирской области от 16.04.2019 № 150-п  (далее </w:t>
      </w:r>
      <w:r w:rsidR="00836F38">
        <w:rPr>
          <w:rFonts w:ascii="Times New Roman" w:eastAsia="Times New Roman" w:hAnsi="Times New Roman" w:cs="Times New Roman"/>
          <w:sz w:val="28"/>
          <w:szCs w:val="28"/>
        </w:rPr>
        <w:t xml:space="preserve">в настоящем разделе </w:t>
      </w:r>
      <w:r>
        <w:rPr>
          <w:rFonts w:ascii="Times New Roman" w:eastAsia="Times New Roman" w:hAnsi="Times New Roman" w:cs="Times New Roman"/>
          <w:sz w:val="28"/>
          <w:szCs w:val="28"/>
        </w:rPr>
        <w:t xml:space="preserve">– Программа). </w:t>
      </w:r>
    </w:p>
    <w:p w:rsidR="001570C4" w:rsidRDefault="00F970DC" w:rsidP="00836F38">
      <w:pPr>
        <w:pStyle w:val="Normal0"/>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 Осуществлялось информирование населения о положениях законодательства о противодействии коррупции, в том числе об ответственности за совершение коррупционных правонарушений.</w:t>
      </w:r>
    </w:p>
    <w:p w:rsidR="001570C4" w:rsidRDefault="00F970DC" w:rsidP="00FB13DE">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 В рамках этого мероприятия размещены материалы на официальных сайтах Губернатора Новосибирской области и Правительства Новосибирской области, областных исполнительных органов в информационно-телекоммуникационной сети «Интернет»</w:t>
      </w:r>
      <w:r w:rsidR="00FB13DE">
        <w:rPr>
          <w:rFonts w:ascii="Times New Roman" w:eastAsia="Times New Roman" w:hAnsi="Times New Roman" w:cs="Times New Roman"/>
          <w:sz w:val="28"/>
          <w:szCs w:val="28"/>
        </w:rPr>
        <w:t>, в частности:</w:t>
      </w:r>
    </w:p>
    <w:p w:rsidR="001570C4" w:rsidRDefault="007C7AEF" w:rsidP="00836F38">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noBreakHyphen/>
      </w:r>
      <w:r w:rsidR="00F970DC">
        <w:rPr>
          <w:rFonts w:ascii="Times New Roman" w:eastAsia="Times New Roman" w:hAnsi="Times New Roman" w:cs="Times New Roman"/>
          <w:sz w:val="28"/>
          <w:szCs w:val="28"/>
        </w:rPr>
        <w:t> размещен</w:t>
      </w:r>
      <w:r w:rsidR="00FB13DE">
        <w:rPr>
          <w:rFonts w:ascii="Times New Roman" w:eastAsia="Times New Roman" w:hAnsi="Times New Roman" w:cs="Times New Roman"/>
          <w:sz w:val="28"/>
          <w:szCs w:val="28"/>
        </w:rPr>
        <w:t>ы</w:t>
      </w:r>
      <w:r w:rsidR="00F970DC">
        <w:rPr>
          <w:rFonts w:ascii="Times New Roman" w:eastAsia="Times New Roman" w:hAnsi="Times New Roman" w:cs="Times New Roman"/>
          <w:sz w:val="28"/>
          <w:szCs w:val="28"/>
        </w:rPr>
        <w:t xml:space="preserve"> в подразделе «Противодействие коррупции» на официальном сайте Губернатора Новосибирской области и Правительства Новосибирской области разработанны</w:t>
      </w:r>
      <w:r w:rsidR="00FB13DE">
        <w:rPr>
          <w:rFonts w:ascii="Times New Roman" w:eastAsia="Times New Roman" w:hAnsi="Times New Roman" w:cs="Times New Roman"/>
          <w:sz w:val="28"/>
          <w:szCs w:val="28"/>
        </w:rPr>
        <w:t>е</w:t>
      </w:r>
      <w:r w:rsidR="00F970DC">
        <w:rPr>
          <w:rFonts w:ascii="Times New Roman" w:eastAsia="Times New Roman" w:hAnsi="Times New Roman" w:cs="Times New Roman"/>
          <w:sz w:val="28"/>
          <w:szCs w:val="28"/>
        </w:rPr>
        <w:t xml:space="preserve"> отделом по профилактике коррупционных и иных правонарушений администрации Губернатора Новосибирской области и Правительства Новосибирской области (далее </w:t>
      </w:r>
      <w:r w:rsidR="00836F38">
        <w:rPr>
          <w:rFonts w:ascii="Times New Roman" w:eastAsia="Times New Roman" w:hAnsi="Times New Roman" w:cs="Times New Roman"/>
          <w:sz w:val="28"/>
          <w:szCs w:val="28"/>
        </w:rPr>
        <w:t xml:space="preserve">в настоящем разделе </w:t>
      </w:r>
      <w:r w:rsidR="00F970DC">
        <w:rPr>
          <w:rFonts w:ascii="Times New Roman" w:eastAsia="Times New Roman" w:hAnsi="Times New Roman" w:cs="Times New Roman"/>
          <w:sz w:val="28"/>
          <w:szCs w:val="28"/>
        </w:rPr>
        <w:t>– отдел администрации)  методически</w:t>
      </w:r>
      <w:r w:rsidR="00FB13DE">
        <w:rPr>
          <w:rFonts w:ascii="Times New Roman" w:eastAsia="Times New Roman" w:hAnsi="Times New Roman" w:cs="Times New Roman"/>
          <w:sz w:val="28"/>
          <w:szCs w:val="28"/>
        </w:rPr>
        <w:t>е</w:t>
      </w:r>
      <w:r w:rsidR="00F970DC">
        <w:rPr>
          <w:rFonts w:ascii="Times New Roman" w:eastAsia="Times New Roman" w:hAnsi="Times New Roman" w:cs="Times New Roman"/>
          <w:sz w:val="28"/>
          <w:szCs w:val="28"/>
        </w:rPr>
        <w:t xml:space="preserve"> материал</w:t>
      </w:r>
      <w:r w:rsidR="00FB13DE">
        <w:rPr>
          <w:rFonts w:ascii="Times New Roman" w:eastAsia="Times New Roman" w:hAnsi="Times New Roman" w:cs="Times New Roman"/>
          <w:sz w:val="28"/>
          <w:szCs w:val="28"/>
        </w:rPr>
        <w:t>ы</w:t>
      </w:r>
      <w:r w:rsidR="00F970DC" w:rsidRPr="002E7DDA">
        <w:rPr>
          <w:rFonts w:ascii="Times New Roman" w:eastAsia="Times New Roman" w:hAnsi="Times New Roman" w:cs="Times New Roman"/>
          <w:sz w:val="20"/>
          <w:szCs w:val="20"/>
          <w:vertAlign w:val="superscript"/>
        </w:rPr>
        <w:footnoteReference w:id="32"/>
      </w:r>
      <w:r w:rsidR="00F970DC">
        <w:rPr>
          <w:rFonts w:ascii="Times New Roman" w:eastAsia="Times New Roman" w:hAnsi="Times New Roman" w:cs="Times New Roman"/>
          <w:sz w:val="28"/>
          <w:szCs w:val="28"/>
        </w:rPr>
        <w:t xml:space="preserve">: </w:t>
      </w:r>
    </w:p>
    <w:p w:rsidR="001570C4" w:rsidRDefault="00836F38" w:rsidP="00836F38">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практическо</w:t>
      </w:r>
      <w:r w:rsidR="00FB13DE">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 </w:t>
      </w:r>
      <w:r w:rsidR="00F970DC">
        <w:rPr>
          <w:rFonts w:ascii="Times New Roman" w:eastAsia="Times New Roman" w:hAnsi="Times New Roman" w:cs="Times New Roman"/>
          <w:sz w:val="28"/>
          <w:szCs w:val="28"/>
        </w:rPr>
        <w:t>пособи</w:t>
      </w:r>
      <w:r w:rsidR="00FB13DE">
        <w:rPr>
          <w:rFonts w:ascii="Times New Roman" w:eastAsia="Times New Roman" w:hAnsi="Times New Roman" w:cs="Times New Roman"/>
          <w:sz w:val="28"/>
          <w:szCs w:val="28"/>
        </w:rPr>
        <w:t>е</w:t>
      </w:r>
      <w:r w:rsidR="00F970DC">
        <w:t xml:space="preserve"> </w:t>
      </w:r>
      <w:r w:rsidR="00F970DC">
        <w:rPr>
          <w:rFonts w:ascii="Times New Roman" w:eastAsia="Times New Roman" w:hAnsi="Times New Roman" w:cs="Times New Roman"/>
          <w:sz w:val="28"/>
          <w:szCs w:val="28"/>
        </w:rPr>
        <w:t>«О мерах по предупреждению коррупции в государственных учреждениях Новосибирской области и организациях, созданных для выполнения задач, поставленных перед исполнительными органами государственной власти Новосибирской области»;</w:t>
      </w:r>
    </w:p>
    <w:p w:rsidR="001570C4" w:rsidRDefault="00F970DC" w:rsidP="00836F38">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методически</w:t>
      </w:r>
      <w:r w:rsidR="00FB13DE">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 материал</w:t>
      </w:r>
      <w:r w:rsidR="00FB13DE">
        <w:rPr>
          <w:rFonts w:ascii="Times New Roman" w:eastAsia="Times New Roman" w:hAnsi="Times New Roman" w:cs="Times New Roman"/>
          <w:sz w:val="28"/>
          <w:szCs w:val="28"/>
        </w:rPr>
        <w:t>ы</w:t>
      </w:r>
      <w:r>
        <w:rPr>
          <w:rFonts w:ascii="Times New Roman" w:eastAsia="Times New Roman" w:hAnsi="Times New Roman" w:cs="Times New Roman"/>
          <w:sz w:val="28"/>
          <w:szCs w:val="28"/>
        </w:rPr>
        <w:t xml:space="preserve">: по выявлению и минимизации коррупционных рисков при осуществлении закупок товаров, работ, услуг для обеспечения государственных или муниципальных нужд (разработаны совместно с контрольным управлением Новосибирской области и государственным казенным учреждением Новосибирской области «Управление контрактной системы»); об алгоритме действий по обеспечению исполнения гражданами, претендующими на замещение должности главы муниципального образования, избираемого представительным органом муниципального образования из числа кандидатов, представленных конкурсной </w:t>
      </w:r>
      <w:r>
        <w:rPr>
          <w:rFonts w:ascii="Times New Roman" w:eastAsia="Times New Roman" w:hAnsi="Times New Roman" w:cs="Times New Roman"/>
          <w:sz w:val="28"/>
          <w:szCs w:val="28"/>
        </w:rPr>
        <w:lastRenderedPageBreak/>
        <w:t>комиссией по результатам конкурса, обязанности по представлению сведений о доходах, об имуществе и обязательствах имущественного характера;</w:t>
      </w:r>
      <w:r>
        <w:rPr>
          <w:rFonts w:ascii="Times New Roman" w:eastAsia="Times New Roman" w:hAnsi="Times New Roman" w:cs="Times New Roman"/>
          <w:b/>
          <w:color w:val="215868"/>
          <w:sz w:val="32"/>
          <w:szCs w:val="32"/>
        </w:rPr>
        <w:t xml:space="preserve"> </w:t>
      </w:r>
      <w:r>
        <w:rPr>
          <w:rFonts w:ascii="Times New Roman" w:eastAsia="Times New Roman" w:hAnsi="Times New Roman" w:cs="Times New Roman"/>
          <w:sz w:val="28"/>
          <w:szCs w:val="28"/>
        </w:rPr>
        <w:t xml:space="preserve"> по обеспечению лицами, замещающими муниципальные должности, обязанности представления сведений о доходах, расходах, об имуществе и обязательствах имущественного характера;</w:t>
      </w:r>
    </w:p>
    <w:p w:rsidR="001570C4" w:rsidRDefault="00F970DC">
      <w:pPr>
        <w:pStyle w:val="Normal0"/>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модельн</w:t>
      </w:r>
      <w:r w:rsidR="00FB13DE">
        <w:rPr>
          <w:rFonts w:ascii="Times New Roman" w:eastAsia="Times New Roman" w:hAnsi="Times New Roman" w:cs="Times New Roman"/>
          <w:sz w:val="28"/>
          <w:szCs w:val="28"/>
        </w:rPr>
        <w:t>ый</w:t>
      </w:r>
      <w:r>
        <w:rPr>
          <w:rFonts w:ascii="Times New Roman" w:eastAsia="Times New Roman" w:hAnsi="Times New Roman" w:cs="Times New Roman"/>
          <w:sz w:val="28"/>
          <w:szCs w:val="28"/>
        </w:rPr>
        <w:t xml:space="preserve"> муниципальн</w:t>
      </w:r>
      <w:r w:rsidR="00FB13DE">
        <w:rPr>
          <w:rFonts w:ascii="Times New Roman" w:eastAsia="Times New Roman" w:hAnsi="Times New Roman" w:cs="Times New Roman"/>
          <w:sz w:val="28"/>
          <w:szCs w:val="28"/>
        </w:rPr>
        <w:t>ый</w:t>
      </w:r>
      <w:r>
        <w:rPr>
          <w:rFonts w:ascii="Times New Roman" w:eastAsia="Times New Roman" w:hAnsi="Times New Roman" w:cs="Times New Roman"/>
          <w:sz w:val="28"/>
          <w:szCs w:val="28"/>
        </w:rPr>
        <w:t xml:space="preserve"> правово</w:t>
      </w:r>
      <w:r w:rsidR="00FB13DE">
        <w:rPr>
          <w:rFonts w:ascii="Times New Roman" w:eastAsia="Times New Roman" w:hAnsi="Times New Roman" w:cs="Times New Roman"/>
          <w:sz w:val="28"/>
          <w:szCs w:val="28"/>
        </w:rPr>
        <w:t>й</w:t>
      </w:r>
      <w:r>
        <w:rPr>
          <w:rFonts w:ascii="Times New Roman" w:eastAsia="Times New Roman" w:hAnsi="Times New Roman" w:cs="Times New Roman"/>
          <w:sz w:val="28"/>
          <w:szCs w:val="28"/>
        </w:rPr>
        <w:t xml:space="preserve"> акт «Об утверждении Порядка принятия решения о применении к отдельным лицам, замещающим муниципальные должности, мер ответственности, предусмотренных частью 7.3-1 статьи 40 Федерального закона от 06.10.2003 № 131-ФЗ «Об общих принципах организации местного самоуправления в Российской Федерации»; </w:t>
      </w:r>
    </w:p>
    <w:p w:rsidR="001570C4" w:rsidRDefault="00F970DC">
      <w:pPr>
        <w:pStyle w:val="Normal0"/>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памятк</w:t>
      </w:r>
      <w:r w:rsidR="00FB13DE">
        <w:rPr>
          <w:rFonts w:ascii="Times New Roman" w:eastAsia="Times New Roman" w:hAnsi="Times New Roman" w:cs="Times New Roman"/>
          <w:sz w:val="28"/>
          <w:szCs w:val="28"/>
        </w:rPr>
        <w:t>а</w:t>
      </w:r>
      <w:r>
        <w:rPr>
          <w:rFonts w:ascii="Times New Roman" w:eastAsia="Times New Roman" w:hAnsi="Times New Roman" w:cs="Times New Roman"/>
          <w:sz w:val="28"/>
          <w:szCs w:val="28"/>
        </w:rPr>
        <w:t xml:space="preserve"> о представлении сведений о доходах, расходах, об имуществе и обязательствах имущественного характера лицами, замещающими муниципальные должности депутатов представительных органов сельских поселений, осуществляющими свои полномочия на непостоянной основе;</w:t>
      </w:r>
    </w:p>
    <w:p w:rsidR="00FB13DE" w:rsidRDefault="007C7AEF">
      <w:pPr>
        <w:pStyle w:val="Normal0"/>
        <w:widowControl w:val="0"/>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noBreakHyphen/>
      </w:r>
      <w:r w:rsidR="00FB13DE">
        <w:rPr>
          <w:rFonts w:ascii="Times New Roman" w:eastAsia="Times New Roman" w:hAnsi="Times New Roman" w:cs="Times New Roman"/>
          <w:sz w:val="28"/>
          <w:szCs w:val="28"/>
        </w:rPr>
        <w:t> </w:t>
      </w:r>
      <w:r w:rsidR="00F970DC">
        <w:rPr>
          <w:rFonts w:ascii="Times New Roman" w:eastAsia="Times New Roman" w:hAnsi="Times New Roman" w:cs="Times New Roman"/>
          <w:sz w:val="28"/>
          <w:szCs w:val="28"/>
        </w:rPr>
        <w:t>актуализ</w:t>
      </w:r>
      <w:r w:rsidR="00FB13DE">
        <w:rPr>
          <w:rFonts w:ascii="Times New Roman" w:eastAsia="Times New Roman" w:hAnsi="Times New Roman" w:cs="Times New Roman"/>
          <w:sz w:val="28"/>
          <w:szCs w:val="28"/>
        </w:rPr>
        <w:t>ированы</w:t>
      </w:r>
      <w:r w:rsidR="00F970DC">
        <w:rPr>
          <w:rFonts w:ascii="Times New Roman" w:eastAsia="Times New Roman" w:hAnsi="Times New Roman" w:cs="Times New Roman"/>
          <w:sz w:val="28"/>
          <w:szCs w:val="28"/>
        </w:rPr>
        <w:t xml:space="preserve"> правовы</w:t>
      </w:r>
      <w:r w:rsidR="00FB13DE">
        <w:rPr>
          <w:rFonts w:ascii="Times New Roman" w:eastAsia="Times New Roman" w:hAnsi="Times New Roman" w:cs="Times New Roman"/>
          <w:sz w:val="28"/>
          <w:szCs w:val="28"/>
        </w:rPr>
        <w:t>е акты</w:t>
      </w:r>
      <w:r w:rsidR="00F970DC">
        <w:rPr>
          <w:rFonts w:ascii="Times New Roman" w:eastAsia="Times New Roman" w:hAnsi="Times New Roman" w:cs="Times New Roman"/>
          <w:sz w:val="28"/>
          <w:szCs w:val="28"/>
        </w:rPr>
        <w:t>, приняты</w:t>
      </w:r>
      <w:r w:rsidR="00FB13DE">
        <w:rPr>
          <w:rFonts w:ascii="Times New Roman" w:eastAsia="Times New Roman" w:hAnsi="Times New Roman" w:cs="Times New Roman"/>
          <w:sz w:val="28"/>
          <w:szCs w:val="28"/>
        </w:rPr>
        <w:t>е</w:t>
      </w:r>
      <w:r w:rsidR="00F970DC">
        <w:rPr>
          <w:rFonts w:ascii="Times New Roman" w:eastAsia="Times New Roman" w:hAnsi="Times New Roman" w:cs="Times New Roman"/>
          <w:sz w:val="28"/>
          <w:szCs w:val="28"/>
        </w:rPr>
        <w:t xml:space="preserve"> в сфере противодействия коррупции, размещенны</w:t>
      </w:r>
      <w:r w:rsidR="00FB13DE">
        <w:rPr>
          <w:rFonts w:ascii="Times New Roman" w:eastAsia="Times New Roman" w:hAnsi="Times New Roman" w:cs="Times New Roman"/>
          <w:sz w:val="28"/>
          <w:szCs w:val="28"/>
        </w:rPr>
        <w:t>е</w:t>
      </w:r>
      <w:r w:rsidR="00F970DC">
        <w:rPr>
          <w:rFonts w:ascii="Times New Roman" w:eastAsia="Times New Roman" w:hAnsi="Times New Roman" w:cs="Times New Roman"/>
          <w:sz w:val="28"/>
          <w:szCs w:val="28"/>
        </w:rPr>
        <w:t xml:space="preserve"> на сайтах  министерства жилищно-коммунального хозяйства и энергетики Новосибирской области</w:t>
      </w:r>
      <w:r w:rsidR="00F970DC" w:rsidRPr="007C7AEF">
        <w:rPr>
          <w:rFonts w:ascii="Times New Roman" w:eastAsia="Times New Roman" w:hAnsi="Times New Roman" w:cs="Times New Roman"/>
          <w:sz w:val="20"/>
          <w:szCs w:val="20"/>
          <w:vertAlign w:val="superscript"/>
        </w:rPr>
        <w:footnoteReference w:id="33"/>
      </w:r>
      <w:r w:rsidR="00F970DC">
        <w:rPr>
          <w:rFonts w:ascii="Times New Roman" w:eastAsia="Times New Roman" w:hAnsi="Times New Roman" w:cs="Times New Roman"/>
          <w:sz w:val="28"/>
          <w:szCs w:val="28"/>
        </w:rPr>
        <w:t>, управления по обеспечению деятельности мировых судей Новосибирской области</w:t>
      </w:r>
      <w:r w:rsidR="00F970DC" w:rsidRPr="00232CE7">
        <w:rPr>
          <w:rFonts w:ascii="Times New Roman" w:eastAsia="Times New Roman" w:hAnsi="Times New Roman" w:cs="Times New Roman"/>
          <w:sz w:val="20"/>
          <w:szCs w:val="20"/>
          <w:vertAlign w:val="superscript"/>
        </w:rPr>
        <w:footnoteReference w:id="34"/>
      </w:r>
      <w:r w:rsidR="00FB13DE">
        <w:rPr>
          <w:rFonts w:ascii="Times New Roman" w:eastAsia="Times New Roman" w:hAnsi="Times New Roman" w:cs="Times New Roman"/>
          <w:sz w:val="28"/>
          <w:szCs w:val="28"/>
        </w:rPr>
        <w:t>;</w:t>
      </w:r>
    </w:p>
    <w:p w:rsidR="001570C4" w:rsidRDefault="007C7AEF">
      <w:pPr>
        <w:pStyle w:val="Normal0"/>
        <w:widowControl w:val="0"/>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noBreakHyphen/>
      </w:r>
      <w:r w:rsidR="00F970DC">
        <w:rPr>
          <w:rFonts w:ascii="Times New Roman" w:eastAsia="Times New Roman" w:hAnsi="Times New Roman" w:cs="Times New Roman"/>
          <w:sz w:val="28"/>
          <w:szCs w:val="28"/>
        </w:rPr>
        <w:t> актуализ</w:t>
      </w:r>
      <w:r w:rsidR="00FB13DE">
        <w:rPr>
          <w:rFonts w:ascii="Times New Roman" w:eastAsia="Times New Roman" w:hAnsi="Times New Roman" w:cs="Times New Roman"/>
          <w:sz w:val="28"/>
          <w:szCs w:val="28"/>
        </w:rPr>
        <w:t>ирована</w:t>
      </w:r>
      <w:r w:rsidR="00F970DC">
        <w:rPr>
          <w:rFonts w:ascii="Times New Roman" w:eastAsia="Times New Roman" w:hAnsi="Times New Roman" w:cs="Times New Roman"/>
          <w:sz w:val="28"/>
          <w:szCs w:val="28"/>
        </w:rPr>
        <w:t xml:space="preserve"> информаци</w:t>
      </w:r>
      <w:r w:rsidR="00FB13DE">
        <w:rPr>
          <w:rFonts w:ascii="Times New Roman" w:eastAsia="Times New Roman" w:hAnsi="Times New Roman" w:cs="Times New Roman"/>
          <w:sz w:val="28"/>
          <w:szCs w:val="28"/>
        </w:rPr>
        <w:t>я</w:t>
      </w:r>
      <w:r w:rsidR="00F970DC">
        <w:rPr>
          <w:rFonts w:ascii="Times New Roman" w:eastAsia="Times New Roman" w:hAnsi="Times New Roman" w:cs="Times New Roman"/>
          <w:sz w:val="28"/>
          <w:szCs w:val="28"/>
        </w:rPr>
        <w:t xml:space="preserve"> о работе «Прямой линии» в областных исполнительных органах, включая сведения о времени проведения «Прямой линии» (министерством жилищно-коммунального хозяйства и энергетики Новосибирской области</w:t>
      </w:r>
      <w:r w:rsidR="00F970DC" w:rsidRPr="007C7AEF">
        <w:rPr>
          <w:rFonts w:ascii="Times New Roman" w:eastAsia="Times New Roman" w:hAnsi="Times New Roman" w:cs="Times New Roman"/>
          <w:sz w:val="20"/>
          <w:szCs w:val="20"/>
          <w:vertAlign w:val="superscript"/>
        </w:rPr>
        <w:footnoteReference w:id="35"/>
      </w:r>
      <w:r w:rsidR="00F970DC">
        <w:rPr>
          <w:rFonts w:ascii="Times New Roman" w:eastAsia="Times New Roman" w:hAnsi="Times New Roman" w:cs="Times New Roman"/>
          <w:sz w:val="28"/>
          <w:szCs w:val="28"/>
        </w:rPr>
        <w:t>)</w:t>
      </w:r>
      <w:r w:rsidR="00FB13DE">
        <w:rPr>
          <w:rFonts w:ascii="Times New Roman" w:eastAsia="Times New Roman" w:hAnsi="Times New Roman" w:cs="Times New Roman"/>
          <w:sz w:val="28"/>
          <w:szCs w:val="28"/>
        </w:rPr>
        <w:t>,</w:t>
      </w:r>
      <w:r w:rsidR="00F970DC">
        <w:rPr>
          <w:rFonts w:ascii="Times New Roman" w:eastAsia="Times New Roman" w:hAnsi="Times New Roman" w:cs="Times New Roman"/>
          <w:sz w:val="28"/>
          <w:szCs w:val="28"/>
        </w:rPr>
        <w:t xml:space="preserve"> размещен баннер «О противодействии коррупции» на главной странице официального сайта министерства культуры Новосибирской област</w:t>
      </w:r>
      <w:r w:rsidR="00FB13DE">
        <w:rPr>
          <w:rFonts w:ascii="Times New Roman" w:eastAsia="Times New Roman" w:hAnsi="Times New Roman" w:cs="Times New Roman"/>
          <w:sz w:val="28"/>
          <w:szCs w:val="28"/>
        </w:rPr>
        <w:t>и</w:t>
      </w:r>
      <w:r w:rsidR="00F970DC" w:rsidRPr="007C7AEF">
        <w:rPr>
          <w:rFonts w:ascii="Times New Roman" w:eastAsia="Times New Roman" w:hAnsi="Times New Roman" w:cs="Times New Roman"/>
          <w:sz w:val="20"/>
          <w:szCs w:val="20"/>
          <w:vertAlign w:val="superscript"/>
        </w:rPr>
        <w:footnoteReference w:id="36"/>
      </w:r>
      <w:r w:rsidR="00F970DC">
        <w:rPr>
          <w:rFonts w:ascii="Times New Roman" w:eastAsia="Times New Roman" w:hAnsi="Times New Roman" w:cs="Times New Roman"/>
          <w:sz w:val="28"/>
          <w:szCs w:val="28"/>
        </w:rPr>
        <w:t>;</w:t>
      </w:r>
    </w:p>
    <w:p w:rsidR="001570C4" w:rsidRDefault="007C7AEF">
      <w:pPr>
        <w:pStyle w:val="Normal0"/>
        <w:widowControl w:val="0"/>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noBreakHyphen/>
      </w:r>
      <w:r w:rsidR="00F970DC">
        <w:rPr>
          <w:rFonts w:ascii="Times New Roman" w:eastAsia="Times New Roman" w:hAnsi="Times New Roman" w:cs="Times New Roman"/>
          <w:sz w:val="28"/>
          <w:szCs w:val="28"/>
        </w:rPr>
        <w:t> размещен</w:t>
      </w:r>
      <w:r w:rsidR="00FB13DE">
        <w:rPr>
          <w:rFonts w:ascii="Times New Roman" w:eastAsia="Times New Roman" w:hAnsi="Times New Roman" w:cs="Times New Roman"/>
          <w:sz w:val="28"/>
          <w:szCs w:val="28"/>
        </w:rPr>
        <w:t>ы</w:t>
      </w:r>
      <w:r w:rsidR="00F970DC">
        <w:rPr>
          <w:rFonts w:ascii="Times New Roman" w:eastAsia="Times New Roman" w:hAnsi="Times New Roman" w:cs="Times New Roman"/>
          <w:sz w:val="28"/>
          <w:szCs w:val="28"/>
        </w:rPr>
        <w:t xml:space="preserve"> в разделе «Противодействие коррупции» разъяснени</w:t>
      </w:r>
      <w:r w:rsidR="00FB13DE">
        <w:rPr>
          <w:rFonts w:ascii="Times New Roman" w:eastAsia="Times New Roman" w:hAnsi="Times New Roman" w:cs="Times New Roman"/>
          <w:sz w:val="28"/>
          <w:szCs w:val="28"/>
        </w:rPr>
        <w:t>я</w:t>
      </w:r>
      <w:r w:rsidR="00F970DC">
        <w:rPr>
          <w:rFonts w:ascii="Times New Roman" w:eastAsia="Times New Roman" w:hAnsi="Times New Roman" w:cs="Times New Roman"/>
          <w:sz w:val="28"/>
          <w:szCs w:val="28"/>
        </w:rPr>
        <w:t xml:space="preserve"> законодательства, научны</w:t>
      </w:r>
      <w:r w:rsidR="00FB13DE">
        <w:rPr>
          <w:rFonts w:ascii="Times New Roman" w:eastAsia="Times New Roman" w:hAnsi="Times New Roman" w:cs="Times New Roman"/>
          <w:sz w:val="28"/>
          <w:szCs w:val="28"/>
        </w:rPr>
        <w:t>е</w:t>
      </w:r>
      <w:r w:rsidR="00F970DC">
        <w:rPr>
          <w:rFonts w:ascii="Times New Roman" w:eastAsia="Times New Roman" w:hAnsi="Times New Roman" w:cs="Times New Roman"/>
          <w:sz w:val="28"/>
          <w:szCs w:val="28"/>
        </w:rPr>
        <w:t xml:space="preserve"> стат</w:t>
      </w:r>
      <w:r w:rsidR="00FB13DE">
        <w:rPr>
          <w:rFonts w:ascii="Times New Roman" w:eastAsia="Times New Roman" w:hAnsi="Times New Roman" w:cs="Times New Roman"/>
          <w:sz w:val="28"/>
          <w:szCs w:val="28"/>
        </w:rPr>
        <w:t>ьи</w:t>
      </w:r>
      <w:r w:rsidR="00F970DC">
        <w:rPr>
          <w:rFonts w:ascii="Times New Roman" w:eastAsia="Times New Roman" w:hAnsi="Times New Roman" w:cs="Times New Roman"/>
          <w:sz w:val="28"/>
          <w:szCs w:val="28"/>
        </w:rPr>
        <w:t xml:space="preserve"> антикоррупционной тематики, цикл</w:t>
      </w:r>
      <w:r w:rsidR="00FB13DE">
        <w:rPr>
          <w:rFonts w:ascii="Times New Roman" w:eastAsia="Times New Roman" w:hAnsi="Times New Roman" w:cs="Times New Roman"/>
          <w:sz w:val="28"/>
          <w:szCs w:val="28"/>
        </w:rPr>
        <w:t>ы</w:t>
      </w:r>
      <w:r w:rsidR="00F970DC">
        <w:rPr>
          <w:rFonts w:ascii="Times New Roman" w:eastAsia="Times New Roman" w:hAnsi="Times New Roman" w:cs="Times New Roman"/>
          <w:sz w:val="28"/>
          <w:szCs w:val="28"/>
        </w:rPr>
        <w:t xml:space="preserve"> публикаций (сайты министерства науки и инновационной политики Новосибирской области</w:t>
      </w:r>
      <w:r w:rsidR="00F970DC" w:rsidRPr="007C7AEF">
        <w:rPr>
          <w:rFonts w:ascii="Times New Roman" w:eastAsia="Times New Roman" w:hAnsi="Times New Roman" w:cs="Times New Roman"/>
          <w:sz w:val="20"/>
          <w:szCs w:val="20"/>
          <w:vertAlign w:val="superscript"/>
        </w:rPr>
        <w:footnoteReference w:id="37"/>
      </w:r>
      <w:r w:rsidR="00F970DC">
        <w:rPr>
          <w:rFonts w:ascii="Times New Roman" w:eastAsia="Times New Roman" w:hAnsi="Times New Roman" w:cs="Times New Roman"/>
          <w:sz w:val="28"/>
          <w:szCs w:val="28"/>
        </w:rPr>
        <w:t>, министерства юстиции Новосибирской области</w:t>
      </w:r>
      <w:r w:rsidR="00F970DC" w:rsidRPr="007C7AEF">
        <w:rPr>
          <w:rFonts w:ascii="Times New Roman" w:eastAsia="Times New Roman" w:hAnsi="Times New Roman" w:cs="Times New Roman"/>
          <w:sz w:val="20"/>
          <w:szCs w:val="20"/>
          <w:vertAlign w:val="superscript"/>
        </w:rPr>
        <w:footnoteReference w:id="38"/>
      </w:r>
      <w:r w:rsidR="00F970DC">
        <w:rPr>
          <w:rFonts w:ascii="Times New Roman" w:eastAsia="Times New Roman" w:hAnsi="Times New Roman" w:cs="Times New Roman"/>
          <w:sz w:val="28"/>
          <w:szCs w:val="28"/>
        </w:rPr>
        <w:t>);</w:t>
      </w:r>
    </w:p>
    <w:p w:rsidR="001570C4" w:rsidRDefault="007C7AEF">
      <w:pPr>
        <w:pStyle w:val="Normal0"/>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noBreakHyphen/>
      </w:r>
      <w:r w:rsidR="00F970DC">
        <w:rPr>
          <w:rFonts w:ascii="Times New Roman" w:eastAsia="Times New Roman" w:hAnsi="Times New Roman" w:cs="Times New Roman"/>
          <w:sz w:val="28"/>
          <w:szCs w:val="28"/>
        </w:rPr>
        <w:t> размещен</w:t>
      </w:r>
      <w:r w:rsidR="00FB13DE">
        <w:rPr>
          <w:rFonts w:ascii="Times New Roman" w:eastAsia="Times New Roman" w:hAnsi="Times New Roman" w:cs="Times New Roman"/>
          <w:sz w:val="28"/>
          <w:szCs w:val="28"/>
        </w:rPr>
        <w:t>ы</w:t>
      </w:r>
      <w:r w:rsidR="00F970DC">
        <w:rPr>
          <w:rFonts w:ascii="Times New Roman" w:eastAsia="Times New Roman" w:hAnsi="Times New Roman" w:cs="Times New Roman"/>
          <w:sz w:val="28"/>
          <w:szCs w:val="28"/>
        </w:rPr>
        <w:t xml:space="preserve"> ссылки на официальный сайт Генеральной прокуратуры Российской Федерации, содержащий информацию об итогах Международного молодежного конкурса социальной антикоррупционной рекламы «Вместе против коррупции!» за 2019 год, проведенного Генеральной прокуратурой Российской Федерации совместно с компетентными органами государств – участников Межгосударственного совета по противодействию коррупции и стран БРИКС, также антикоррупционные видеоролики, плакаты, памятки и буклеты, интерактивную антикоррупционную программу «Мы против коррупции», позволяющую проверить свои антикоррупционные знания (министерством экономического развития Новосибирской области</w:t>
      </w:r>
      <w:r w:rsidR="00F970DC" w:rsidRPr="0016372A">
        <w:rPr>
          <w:rFonts w:ascii="Times New Roman" w:eastAsia="Times New Roman" w:hAnsi="Times New Roman" w:cs="Times New Roman"/>
          <w:sz w:val="20"/>
          <w:szCs w:val="20"/>
          <w:vertAlign w:val="superscript"/>
        </w:rPr>
        <w:footnoteReference w:id="39"/>
      </w:r>
      <w:r w:rsidR="00F970DC">
        <w:rPr>
          <w:rFonts w:ascii="Times New Roman" w:eastAsia="Times New Roman" w:hAnsi="Times New Roman" w:cs="Times New Roman"/>
          <w:sz w:val="28"/>
          <w:szCs w:val="28"/>
        </w:rPr>
        <w:t>, министерством строительства Новосибирской области</w:t>
      </w:r>
      <w:r w:rsidR="00F970DC" w:rsidRPr="0016372A">
        <w:rPr>
          <w:rFonts w:ascii="Times New Roman" w:eastAsia="Times New Roman" w:hAnsi="Times New Roman" w:cs="Times New Roman"/>
          <w:sz w:val="20"/>
          <w:szCs w:val="20"/>
          <w:vertAlign w:val="superscript"/>
        </w:rPr>
        <w:footnoteReference w:id="40"/>
      </w:r>
      <w:r w:rsidR="00F970DC">
        <w:rPr>
          <w:rFonts w:ascii="Times New Roman" w:eastAsia="Times New Roman" w:hAnsi="Times New Roman" w:cs="Times New Roman"/>
          <w:sz w:val="28"/>
          <w:szCs w:val="28"/>
        </w:rPr>
        <w:t xml:space="preserve">, </w:t>
      </w:r>
      <w:r w:rsidR="00F970DC">
        <w:rPr>
          <w:rFonts w:ascii="Times New Roman" w:eastAsia="Times New Roman" w:hAnsi="Times New Roman" w:cs="Times New Roman"/>
          <w:sz w:val="28"/>
          <w:szCs w:val="28"/>
        </w:rPr>
        <w:lastRenderedPageBreak/>
        <w:t>отделом администрации на официальном сайте Губернатора Новосибирской области и Правительства Новосибирской области</w:t>
      </w:r>
      <w:r w:rsidR="00F970DC" w:rsidRPr="0016372A">
        <w:rPr>
          <w:rFonts w:ascii="Times New Roman" w:eastAsia="Times New Roman" w:hAnsi="Times New Roman" w:cs="Times New Roman"/>
          <w:sz w:val="20"/>
          <w:szCs w:val="20"/>
          <w:vertAlign w:val="superscript"/>
        </w:rPr>
        <w:footnoteReference w:id="41"/>
      </w:r>
      <w:r w:rsidR="00F970DC">
        <w:rPr>
          <w:rFonts w:ascii="Times New Roman" w:eastAsia="Times New Roman" w:hAnsi="Times New Roman" w:cs="Times New Roman"/>
          <w:sz w:val="28"/>
          <w:szCs w:val="28"/>
        </w:rPr>
        <w:t>);</w:t>
      </w:r>
    </w:p>
    <w:p w:rsidR="001570C4" w:rsidRDefault="007C7AEF">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noBreakHyphen/>
      </w:r>
      <w:r w:rsidR="00F970DC">
        <w:rPr>
          <w:rFonts w:ascii="Times New Roman" w:eastAsia="Times New Roman" w:hAnsi="Times New Roman" w:cs="Times New Roman"/>
          <w:sz w:val="28"/>
          <w:szCs w:val="28"/>
        </w:rPr>
        <w:t> размещен</w:t>
      </w:r>
      <w:r w:rsidR="00FB13DE">
        <w:rPr>
          <w:rFonts w:ascii="Times New Roman" w:eastAsia="Times New Roman" w:hAnsi="Times New Roman" w:cs="Times New Roman"/>
          <w:sz w:val="28"/>
          <w:szCs w:val="28"/>
        </w:rPr>
        <w:t>ы</w:t>
      </w:r>
      <w:r w:rsidR="00F970DC">
        <w:rPr>
          <w:rFonts w:ascii="Times New Roman" w:eastAsia="Times New Roman" w:hAnsi="Times New Roman" w:cs="Times New Roman"/>
          <w:sz w:val="28"/>
          <w:szCs w:val="28"/>
        </w:rPr>
        <w:t xml:space="preserve"> видеоролик</w:t>
      </w:r>
      <w:r w:rsidR="00FB13DE">
        <w:rPr>
          <w:rFonts w:ascii="Times New Roman" w:eastAsia="Times New Roman" w:hAnsi="Times New Roman" w:cs="Times New Roman"/>
          <w:sz w:val="28"/>
          <w:szCs w:val="28"/>
        </w:rPr>
        <w:t>и</w:t>
      </w:r>
      <w:r w:rsidR="00F970DC">
        <w:rPr>
          <w:rFonts w:ascii="Times New Roman" w:eastAsia="Times New Roman" w:hAnsi="Times New Roman" w:cs="Times New Roman"/>
          <w:sz w:val="28"/>
          <w:szCs w:val="28"/>
        </w:rPr>
        <w:t xml:space="preserve"> о противодействии коррупции в подразделе «Видеоматериалы» раздела «Противодействие коррупции» официального сайта министерства науки и инновационной политики Новосибирской области</w:t>
      </w:r>
      <w:r w:rsidR="00F970DC" w:rsidRPr="0016372A">
        <w:rPr>
          <w:rFonts w:ascii="Times New Roman" w:eastAsia="Times New Roman" w:hAnsi="Times New Roman" w:cs="Times New Roman"/>
          <w:sz w:val="20"/>
          <w:szCs w:val="20"/>
          <w:vertAlign w:val="superscript"/>
        </w:rPr>
        <w:footnoteReference w:id="42"/>
      </w:r>
      <w:r w:rsidR="00F970DC">
        <w:rPr>
          <w:rFonts w:ascii="Times New Roman" w:eastAsia="Times New Roman" w:hAnsi="Times New Roman" w:cs="Times New Roman"/>
          <w:sz w:val="28"/>
          <w:szCs w:val="28"/>
        </w:rPr>
        <w:t>;</w:t>
      </w:r>
    </w:p>
    <w:p w:rsidR="001570C4" w:rsidRDefault="007C7AEF">
      <w:pPr>
        <w:pStyle w:val="Normal0"/>
        <w:widowControl w:val="0"/>
        <w:spacing w:after="0" w:line="240" w:lineRule="auto"/>
        <w:ind w:firstLine="709"/>
        <w:jc w:val="both"/>
        <w:rPr>
          <w:rFonts w:ascii="Times New Roman" w:eastAsia="Times New Roman" w:hAnsi="Times New Roman" w:cs="Times New Roman"/>
          <w:sz w:val="28"/>
          <w:szCs w:val="28"/>
          <w:highlight w:val="green"/>
        </w:rPr>
      </w:pPr>
      <w:r>
        <w:rPr>
          <w:rFonts w:ascii="Times New Roman" w:eastAsia="Times New Roman" w:hAnsi="Times New Roman" w:cs="Times New Roman"/>
          <w:sz w:val="28"/>
          <w:szCs w:val="28"/>
        </w:rPr>
        <w:noBreakHyphen/>
      </w:r>
      <w:r w:rsidR="00F970DC">
        <w:rPr>
          <w:rFonts w:ascii="Times New Roman" w:eastAsia="Times New Roman" w:hAnsi="Times New Roman" w:cs="Times New Roman"/>
          <w:sz w:val="28"/>
          <w:szCs w:val="28"/>
        </w:rPr>
        <w:t> размещен</w:t>
      </w:r>
      <w:r w:rsidR="00FB13DE">
        <w:rPr>
          <w:rFonts w:ascii="Times New Roman" w:eastAsia="Times New Roman" w:hAnsi="Times New Roman" w:cs="Times New Roman"/>
          <w:sz w:val="28"/>
          <w:szCs w:val="28"/>
        </w:rPr>
        <w:t>ы</w:t>
      </w:r>
      <w:r w:rsidR="00F970DC">
        <w:rPr>
          <w:rFonts w:ascii="Times New Roman" w:eastAsia="Times New Roman" w:hAnsi="Times New Roman" w:cs="Times New Roman"/>
          <w:sz w:val="28"/>
          <w:szCs w:val="28"/>
        </w:rPr>
        <w:t xml:space="preserve"> презентации «Впервые на госслужбе» на сайте департамента имущества и земельных отношений Новосибирской области</w:t>
      </w:r>
      <w:r w:rsidR="00F970DC" w:rsidRPr="0016372A">
        <w:rPr>
          <w:rFonts w:ascii="Times New Roman" w:eastAsia="Times New Roman" w:hAnsi="Times New Roman" w:cs="Times New Roman"/>
          <w:sz w:val="20"/>
          <w:szCs w:val="20"/>
          <w:vertAlign w:val="superscript"/>
        </w:rPr>
        <w:footnoteReference w:id="43"/>
      </w:r>
      <w:r w:rsidR="00F970DC">
        <w:rPr>
          <w:rFonts w:ascii="Times New Roman" w:eastAsia="Times New Roman" w:hAnsi="Times New Roman" w:cs="Times New Roman"/>
          <w:sz w:val="28"/>
          <w:szCs w:val="28"/>
        </w:rPr>
        <w:t>.</w:t>
      </w:r>
    </w:p>
    <w:p w:rsidR="001570C4" w:rsidRDefault="008C3DDB">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1.2. </w:t>
      </w:r>
      <w:r w:rsidR="00F970DC">
        <w:rPr>
          <w:rFonts w:ascii="Times New Roman" w:eastAsia="Times New Roman" w:hAnsi="Times New Roman" w:cs="Times New Roman"/>
          <w:sz w:val="28"/>
          <w:szCs w:val="28"/>
        </w:rPr>
        <w:t>В целях информирования населения областными исполнительными органами осуществлялось использование средств наглядной информации (стендов, плакатов, брошюр, памяток)</w:t>
      </w:r>
      <w:r w:rsidR="00F970DC">
        <w:rPr>
          <w:rFonts w:ascii="Times New Roman" w:eastAsia="Times New Roman" w:hAnsi="Times New Roman" w:cs="Times New Roman"/>
          <w:i/>
          <w:sz w:val="28"/>
          <w:szCs w:val="28"/>
        </w:rPr>
        <w:t xml:space="preserve"> </w:t>
      </w:r>
      <w:r w:rsidR="00F970DC">
        <w:rPr>
          <w:rFonts w:ascii="Times New Roman" w:eastAsia="Times New Roman" w:hAnsi="Times New Roman" w:cs="Times New Roman"/>
          <w:sz w:val="28"/>
          <w:szCs w:val="28"/>
        </w:rPr>
        <w:t>в служебных помещениях, занимаемых: руководителями органов, их заместителями, должностными лицами, участвующими в оказании государственных услуг, в приеме граждан</w:t>
      </w:r>
      <w:r w:rsidR="00F970DC" w:rsidRPr="0016372A">
        <w:rPr>
          <w:rFonts w:ascii="Times New Roman" w:eastAsia="Times New Roman" w:hAnsi="Times New Roman" w:cs="Times New Roman"/>
          <w:sz w:val="20"/>
          <w:szCs w:val="20"/>
          <w:vertAlign w:val="superscript"/>
        </w:rPr>
        <w:footnoteReference w:id="44"/>
      </w:r>
      <w:r w:rsidR="00F970DC">
        <w:rPr>
          <w:rFonts w:ascii="Times New Roman" w:eastAsia="Times New Roman" w:hAnsi="Times New Roman" w:cs="Times New Roman"/>
          <w:sz w:val="28"/>
          <w:szCs w:val="28"/>
        </w:rPr>
        <w:t>; в служебном помещении, занимаемом лицом, ответственным за противодействие коррупции (в министерстве образования Новосибирской области, министерстве региональной политики Новосибирской области, министерстве сельского хозяйства Новосибирской области); в местах общего доступа (в министерстве труда и социального развития Новосибирской области, министерстве финансов и налоговой политики Новосибирской области, департаменте по тарифам Новосибирской области, управлении по обеспечению деятельности мировых судей Новосибирской области).</w:t>
      </w:r>
    </w:p>
    <w:p w:rsidR="001570C4" w:rsidRDefault="00F970DC">
      <w:pPr>
        <w:pStyle w:val="Normal0"/>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 Государственными учреждениями Новосибирской области, организациями, созданными для выполнения задач, поставленных перед областными исполнительными органами (далее </w:t>
      </w:r>
      <w:r w:rsidR="008C3DDB">
        <w:rPr>
          <w:rFonts w:ascii="Times New Roman" w:eastAsia="Times New Roman" w:hAnsi="Times New Roman" w:cs="Times New Roman"/>
          <w:b/>
          <w:sz w:val="28"/>
          <w:szCs w:val="28"/>
        </w:rPr>
        <w:t xml:space="preserve">в настоящем разделе </w:t>
      </w:r>
      <w:r>
        <w:rPr>
          <w:rFonts w:ascii="Times New Roman" w:eastAsia="Times New Roman" w:hAnsi="Times New Roman" w:cs="Times New Roman"/>
          <w:b/>
          <w:sz w:val="28"/>
          <w:szCs w:val="28"/>
        </w:rPr>
        <w:t xml:space="preserve">– </w:t>
      </w:r>
      <w:r w:rsidR="00FB13DE">
        <w:rPr>
          <w:rFonts w:ascii="Times New Roman" w:eastAsia="Times New Roman" w:hAnsi="Times New Roman" w:cs="Times New Roman"/>
          <w:b/>
          <w:sz w:val="28"/>
          <w:szCs w:val="28"/>
        </w:rPr>
        <w:t>подведомственные</w:t>
      </w:r>
      <w:r>
        <w:rPr>
          <w:rFonts w:ascii="Times New Roman" w:eastAsia="Times New Roman" w:hAnsi="Times New Roman" w:cs="Times New Roman"/>
          <w:b/>
          <w:sz w:val="28"/>
          <w:szCs w:val="28"/>
        </w:rPr>
        <w:t xml:space="preserve"> организации)</w:t>
      </w:r>
      <w:r w:rsidRPr="008C3DDB">
        <w:rPr>
          <w:rFonts w:ascii="Times New Roman" w:eastAsia="Times New Roman" w:hAnsi="Times New Roman" w:cs="Times New Roman"/>
          <w:sz w:val="20"/>
          <w:szCs w:val="20"/>
          <w:vertAlign w:val="superscript"/>
        </w:rPr>
        <w:footnoteReference w:id="45"/>
      </w:r>
      <w:r w:rsidR="008C3DDB" w:rsidRPr="008C3DDB">
        <w:rPr>
          <w:rFonts w:ascii="Times New Roman" w:eastAsia="Times New Roman" w:hAnsi="Times New Roman" w:cs="Times New Roman"/>
          <w:sz w:val="28"/>
          <w:szCs w:val="28"/>
        </w:rPr>
        <w:t>,</w:t>
      </w:r>
      <w:r>
        <w:rPr>
          <w:rFonts w:ascii="Times New Roman" w:eastAsia="Times New Roman" w:hAnsi="Times New Roman" w:cs="Times New Roman"/>
          <w:b/>
          <w:sz w:val="28"/>
          <w:szCs w:val="28"/>
        </w:rPr>
        <w:t xml:space="preserve"> осуществ</w:t>
      </w:r>
      <w:r w:rsidR="00A828EB">
        <w:rPr>
          <w:rFonts w:ascii="Times New Roman" w:eastAsia="Times New Roman" w:hAnsi="Times New Roman" w:cs="Times New Roman"/>
          <w:b/>
          <w:sz w:val="28"/>
          <w:szCs w:val="28"/>
        </w:rPr>
        <w:t>лялось информирование населения</w:t>
      </w:r>
      <w:r>
        <w:rPr>
          <w:rFonts w:ascii="Times New Roman" w:eastAsia="Times New Roman" w:hAnsi="Times New Roman" w:cs="Times New Roman"/>
          <w:b/>
          <w:sz w:val="28"/>
          <w:szCs w:val="28"/>
        </w:rPr>
        <w:t xml:space="preserve"> о положениях законодательства о противодействии коррупции, в том числе об ответственности за совершение коррупционных правонарушений.</w:t>
      </w:r>
    </w:p>
    <w:p w:rsidR="001570C4" w:rsidRDefault="000A5B53">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2.1. </w:t>
      </w:r>
      <w:r w:rsidR="00F970DC">
        <w:rPr>
          <w:rFonts w:ascii="Times New Roman" w:eastAsia="Times New Roman" w:hAnsi="Times New Roman" w:cs="Times New Roman"/>
          <w:sz w:val="28"/>
          <w:szCs w:val="28"/>
        </w:rPr>
        <w:t xml:space="preserve">На официальных сайтах </w:t>
      </w:r>
      <w:r w:rsidR="00FB13DE">
        <w:rPr>
          <w:rFonts w:ascii="Times New Roman" w:eastAsia="Times New Roman" w:hAnsi="Times New Roman" w:cs="Times New Roman"/>
          <w:sz w:val="28"/>
          <w:szCs w:val="28"/>
        </w:rPr>
        <w:t>подведомственных</w:t>
      </w:r>
      <w:r w:rsidR="00F970DC">
        <w:rPr>
          <w:rFonts w:ascii="Times New Roman" w:eastAsia="Times New Roman" w:hAnsi="Times New Roman" w:cs="Times New Roman"/>
          <w:sz w:val="28"/>
          <w:szCs w:val="28"/>
        </w:rPr>
        <w:t xml:space="preserve"> организаций в информационно-телекоммуникационной сети «Интернет» размещалась (актуализировалась) основная (о правовых актах в сфере противодействия коррупции, о лицах, ответственных за профилактику коррупционных и иных правонарушений в учреждениях и др.) и дополнительная информация, например:</w:t>
      </w:r>
    </w:p>
    <w:p w:rsidR="001570C4" w:rsidRDefault="00D72544">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noBreakHyphen/>
      </w:r>
      <w:r w:rsidR="00F970DC">
        <w:rPr>
          <w:rFonts w:ascii="Times New Roman" w:eastAsia="Times New Roman" w:hAnsi="Times New Roman" w:cs="Times New Roman"/>
          <w:sz w:val="28"/>
          <w:szCs w:val="28"/>
        </w:rPr>
        <w:t> цикл публикаций в сфере борьбы с коррупцией («Мир против коррупции», «Группа государств по борьбе с коррупцией (ГРЕКО)», «ГРЕКО и Россия», «Международное движение Transparency International», «Российское отделение Transparency International – Центр «ТИ-Р»), а также ссылка на официальный сайт Генеральной пр</w:t>
      </w:r>
      <w:r w:rsidR="00FB13DE">
        <w:rPr>
          <w:rFonts w:ascii="Times New Roman" w:eastAsia="Times New Roman" w:hAnsi="Times New Roman" w:cs="Times New Roman"/>
          <w:sz w:val="28"/>
          <w:szCs w:val="28"/>
        </w:rPr>
        <w:t xml:space="preserve">окуратуры Российской Федерации </w:t>
      </w:r>
      <w:r w:rsidR="00F970DC">
        <w:rPr>
          <w:rFonts w:ascii="Times New Roman" w:eastAsia="Times New Roman" w:hAnsi="Times New Roman" w:cs="Times New Roman"/>
          <w:sz w:val="28"/>
          <w:szCs w:val="28"/>
        </w:rPr>
        <w:t>(в подразделе «Антикоррупционное просвещение» официального сайта государственного казенного учреждения Новосибирской области «Государственный архив Новосибирской области», подведомственного управлению государственной архивной службы Новосибирской области)</w:t>
      </w:r>
      <w:r w:rsidR="00F970DC" w:rsidRPr="000A5B53">
        <w:rPr>
          <w:rFonts w:ascii="Times New Roman" w:eastAsia="Times New Roman" w:hAnsi="Times New Roman" w:cs="Times New Roman"/>
          <w:sz w:val="20"/>
          <w:szCs w:val="20"/>
          <w:vertAlign w:val="superscript"/>
        </w:rPr>
        <w:footnoteReference w:id="46"/>
      </w:r>
      <w:r w:rsidR="00F970DC">
        <w:rPr>
          <w:rFonts w:ascii="Times New Roman" w:eastAsia="Times New Roman" w:hAnsi="Times New Roman" w:cs="Times New Roman"/>
          <w:sz w:val="28"/>
          <w:szCs w:val="28"/>
        </w:rPr>
        <w:t>;</w:t>
      </w:r>
    </w:p>
    <w:p w:rsidR="001570C4" w:rsidRDefault="00D72544">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noBreakHyphen/>
      </w:r>
      <w:r w:rsidR="00F970DC">
        <w:rPr>
          <w:rFonts w:ascii="Times New Roman" w:eastAsia="Times New Roman" w:hAnsi="Times New Roman" w:cs="Times New Roman"/>
          <w:sz w:val="28"/>
          <w:szCs w:val="28"/>
        </w:rPr>
        <w:t> видеолекции с участием сотрудников прокуратуры Новосибирской области: «Противодействие коррупции в организациях», «Антикоррупционное просвещение», «О нарушениях, допускаемых в справках о доходах, расходах, об имуществе и обязательствах имущественного характера», брошюра «Мы против коррупции в образовании!», размещенные на официальном сайте государственного автономного учреждения дополнительного профессионального образования Новосибирской области «Центр оценки и развития управленческих компетенций», подведомственного управлению делами Губернатора Новосибирской области и Правительства Новосибирской области</w:t>
      </w:r>
      <w:r w:rsidR="00F970DC" w:rsidRPr="000A5B53">
        <w:rPr>
          <w:rFonts w:ascii="Times New Roman" w:eastAsia="Times New Roman" w:hAnsi="Times New Roman" w:cs="Times New Roman"/>
          <w:sz w:val="20"/>
          <w:szCs w:val="20"/>
          <w:vertAlign w:val="superscript"/>
        </w:rPr>
        <w:footnoteReference w:id="47"/>
      </w:r>
      <w:r w:rsidR="00F970DC">
        <w:rPr>
          <w:rFonts w:ascii="Times New Roman" w:eastAsia="Times New Roman" w:hAnsi="Times New Roman" w:cs="Times New Roman"/>
          <w:sz w:val="28"/>
          <w:szCs w:val="28"/>
        </w:rPr>
        <w:t>;</w:t>
      </w:r>
    </w:p>
    <w:p w:rsidR="001570C4" w:rsidRDefault="00D72544">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noBreakHyphen/>
      </w:r>
      <w:r w:rsidR="00F970DC">
        <w:rPr>
          <w:rFonts w:ascii="Times New Roman" w:eastAsia="Times New Roman" w:hAnsi="Times New Roman" w:cs="Times New Roman"/>
          <w:sz w:val="28"/>
          <w:szCs w:val="28"/>
        </w:rPr>
        <w:t xml:space="preserve"> информация о проведении следующих мероприятий на сайтах </w:t>
      </w:r>
      <w:r w:rsidR="00FB13DE">
        <w:rPr>
          <w:rFonts w:ascii="Times New Roman" w:eastAsia="Times New Roman" w:hAnsi="Times New Roman" w:cs="Times New Roman"/>
          <w:sz w:val="28"/>
          <w:szCs w:val="28"/>
        </w:rPr>
        <w:t>п</w:t>
      </w:r>
      <w:r w:rsidR="00F970DC">
        <w:rPr>
          <w:rFonts w:ascii="Times New Roman" w:eastAsia="Times New Roman" w:hAnsi="Times New Roman" w:cs="Times New Roman"/>
          <w:sz w:val="28"/>
          <w:szCs w:val="28"/>
        </w:rPr>
        <w:t>одведомственных министерству образования Новосибирской област</w:t>
      </w:r>
      <w:r w:rsidR="00FB13DE">
        <w:rPr>
          <w:rFonts w:ascii="Times New Roman" w:eastAsia="Times New Roman" w:hAnsi="Times New Roman" w:cs="Times New Roman"/>
          <w:sz w:val="28"/>
          <w:szCs w:val="28"/>
        </w:rPr>
        <w:t>и организаций</w:t>
      </w:r>
      <w:r w:rsidR="00F970DC">
        <w:rPr>
          <w:rFonts w:ascii="Times New Roman" w:eastAsia="Times New Roman" w:hAnsi="Times New Roman" w:cs="Times New Roman"/>
          <w:sz w:val="28"/>
          <w:szCs w:val="28"/>
        </w:rPr>
        <w:t>:</w:t>
      </w: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классных часов «Что такое коррупция и как с ней бороться?» (государственное бюджетное профессиональное образовательное учреждение Новосибирской области «Кочковский межрайонный аграрный лицей»</w:t>
      </w:r>
      <w:r w:rsidRPr="000A5B53">
        <w:rPr>
          <w:rFonts w:ascii="Times New Roman" w:eastAsia="Times New Roman" w:hAnsi="Times New Roman" w:cs="Times New Roman"/>
          <w:sz w:val="20"/>
          <w:szCs w:val="20"/>
          <w:vertAlign w:val="superscript"/>
        </w:rPr>
        <w:footnoteReference w:id="48"/>
      </w:r>
      <w:r>
        <w:rPr>
          <w:rFonts w:ascii="Times New Roman" w:eastAsia="Times New Roman" w:hAnsi="Times New Roman" w:cs="Times New Roman"/>
          <w:sz w:val="28"/>
          <w:szCs w:val="28"/>
        </w:rPr>
        <w:t>, государственное бюджетное профессиональное образовательное учреждение Новосибирской области  «Новосибирский колледж транспортных технологий имени Н.А. Лунина»</w:t>
      </w:r>
      <w:r w:rsidRPr="000A5B53">
        <w:rPr>
          <w:rFonts w:ascii="Times New Roman" w:eastAsia="Times New Roman" w:hAnsi="Times New Roman" w:cs="Times New Roman"/>
          <w:sz w:val="20"/>
          <w:szCs w:val="20"/>
          <w:vertAlign w:val="superscript"/>
        </w:rPr>
        <w:footnoteReference w:id="49"/>
      </w:r>
      <w:r>
        <w:rPr>
          <w:rFonts w:ascii="Times New Roman" w:eastAsia="Times New Roman" w:hAnsi="Times New Roman" w:cs="Times New Roman"/>
          <w:sz w:val="28"/>
          <w:szCs w:val="28"/>
        </w:rPr>
        <w:t>);</w:t>
      </w: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бесед на тему «Деньги свои и чужие» (государственное бюджетное профессиональное образовательное учреждение Новосибирской области «Новосибирский центр профессионального обучения № 1»</w:t>
      </w:r>
      <w:r w:rsidRPr="000A5B53">
        <w:rPr>
          <w:rFonts w:ascii="Times New Roman" w:eastAsia="Times New Roman" w:hAnsi="Times New Roman" w:cs="Times New Roman"/>
          <w:sz w:val="20"/>
          <w:szCs w:val="20"/>
          <w:vertAlign w:val="superscript"/>
        </w:rPr>
        <w:footnoteReference w:id="50"/>
      </w:r>
      <w:r>
        <w:rPr>
          <w:rFonts w:ascii="Times New Roman" w:eastAsia="Times New Roman" w:hAnsi="Times New Roman" w:cs="Times New Roman"/>
          <w:sz w:val="28"/>
          <w:szCs w:val="28"/>
        </w:rPr>
        <w:t>);</w:t>
      </w:r>
    </w:p>
    <w:p w:rsidR="001570C4" w:rsidRDefault="00D72544">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noBreakHyphen/>
      </w:r>
      <w:r w:rsidR="00F970DC">
        <w:rPr>
          <w:rFonts w:ascii="Times New Roman" w:eastAsia="Times New Roman" w:hAnsi="Times New Roman" w:cs="Times New Roman"/>
          <w:sz w:val="28"/>
          <w:szCs w:val="28"/>
        </w:rPr>
        <w:t> цифровая платформа «</w:t>
      </w:r>
      <w:hyperlink r:id="rId37">
        <w:r w:rsidR="00F970DC">
          <w:rPr>
            <w:rFonts w:ascii="Times New Roman" w:eastAsia="Times New Roman" w:hAnsi="Times New Roman" w:cs="Times New Roman"/>
            <w:sz w:val="28"/>
            <w:szCs w:val="28"/>
          </w:rPr>
          <w:t>За бизнес</w:t>
        </w:r>
      </w:hyperlink>
      <w:r w:rsidR="00F970DC">
        <w:rPr>
          <w:rFonts w:ascii="Times New Roman" w:eastAsia="Times New Roman" w:hAnsi="Times New Roman" w:cs="Times New Roman"/>
          <w:sz w:val="28"/>
          <w:szCs w:val="28"/>
        </w:rPr>
        <w:t>»</w:t>
      </w:r>
      <w:r w:rsidR="00F970DC" w:rsidRPr="00D72544">
        <w:rPr>
          <w:rFonts w:ascii="Times New Roman" w:eastAsia="Times New Roman" w:hAnsi="Times New Roman" w:cs="Times New Roman"/>
          <w:sz w:val="20"/>
          <w:szCs w:val="20"/>
          <w:vertAlign w:val="superscript"/>
        </w:rPr>
        <w:footnoteReference w:id="51"/>
      </w:r>
      <w:r w:rsidR="00F970DC">
        <w:rPr>
          <w:rFonts w:ascii="Times New Roman" w:eastAsia="Times New Roman" w:hAnsi="Times New Roman" w:cs="Times New Roman"/>
          <w:sz w:val="28"/>
          <w:szCs w:val="28"/>
        </w:rPr>
        <w:t xml:space="preserve"> – для сбора и обработки обращений предпринимателей в связи с оказанием на них неправомерного административного давления (на официальном сайте «Мои документы» </w:t>
      </w:r>
      <w:hyperlink r:id="rId38">
        <w:r w:rsidR="00F970DC">
          <w:rPr>
            <w:rFonts w:ascii="Times New Roman" w:eastAsia="Times New Roman" w:hAnsi="Times New Roman" w:cs="Times New Roman"/>
            <w:sz w:val="28"/>
            <w:szCs w:val="28"/>
          </w:rPr>
          <w:t>филиал</w:t>
        </w:r>
        <w:r w:rsidR="00766BDE">
          <w:rPr>
            <w:rFonts w:ascii="Times New Roman" w:eastAsia="Times New Roman" w:hAnsi="Times New Roman" w:cs="Times New Roman"/>
            <w:sz w:val="28"/>
            <w:szCs w:val="28"/>
          </w:rPr>
          <w:t>а</w:t>
        </w:r>
        <w:r w:rsidR="00F970DC">
          <w:rPr>
            <w:rFonts w:ascii="Times New Roman" w:eastAsia="Times New Roman" w:hAnsi="Times New Roman" w:cs="Times New Roman"/>
            <w:sz w:val="28"/>
            <w:szCs w:val="28"/>
          </w:rPr>
          <w:t xml:space="preserve"> государственного автономного учреждения Новосибирской области «Многофункциональный центр организации предоставления государственных и муниципальных услуг Новосибирской области» города Новосибирска «Зыряновский»</w:t>
        </w:r>
      </w:hyperlink>
      <w:r w:rsidR="00F970DC">
        <w:rPr>
          <w:rFonts w:ascii="Times New Roman" w:eastAsia="Times New Roman" w:hAnsi="Times New Roman" w:cs="Times New Roman"/>
          <w:sz w:val="28"/>
          <w:szCs w:val="28"/>
        </w:rPr>
        <w:t xml:space="preserve">, подведомственного министерству экономического развития Новосибирской области); </w:t>
      </w:r>
    </w:p>
    <w:p w:rsidR="001570C4" w:rsidRDefault="00766BDE">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noBreakHyphen/>
      </w:r>
      <w:r w:rsidR="00F970DC">
        <w:rPr>
          <w:rFonts w:ascii="Times New Roman" w:eastAsia="Times New Roman" w:hAnsi="Times New Roman" w:cs="Times New Roman"/>
          <w:sz w:val="28"/>
          <w:szCs w:val="28"/>
        </w:rPr>
        <w:t> информация о новых форматах антикоррупционного просвещения, которые используются в Новосибирской области</w:t>
      </w:r>
      <w:r w:rsidR="00F970DC" w:rsidRPr="00766BDE">
        <w:rPr>
          <w:rFonts w:ascii="Times New Roman" w:eastAsia="Times New Roman" w:hAnsi="Times New Roman" w:cs="Times New Roman"/>
          <w:sz w:val="20"/>
          <w:szCs w:val="20"/>
          <w:vertAlign w:val="superscript"/>
        </w:rPr>
        <w:footnoteReference w:id="52"/>
      </w:r>
      <w:r w:rsidR="00F970DC">
        <w:rPr>
          <w:rFonts w:ascii="Times New Roman" w:eastAsia="Times New Roman" w:hAnsi="Times New Roman" w:cs="Times New Roman"/>
          <w:sz w:val="28"/>
          <w:szCs w:val="28"/>
        </w:rPr>
        <w:t>, объявление о проведении международного молодежного конкурса «Вместе против коррупции!»</w:t>
      </w:r>
      <w:r w:rsidR="00F970DC" w:rsidRPr="00766BDE">
        <w:rPr>
          <w:rFonts w:ascii="Times New Roman" w:eastAsia="Times New Roman" w:hAnsi="Times New Roman" w:cs="Times New Roman"/>
          <w:sz w:val="20"/>
          <w:szCs w:val="20"/>
          <w:vertAlign w:val="superscript"/>
        </w:rPr>
        <w:footnoteReference w:id="53"/>
      </w:r>
      <w:r w:rsidR="00F970DC">
        <w:rPr>
          <w:rFonts w:ascii="Times New Roman" w:eastAsia="Times New Roman" w:hAnsi="Times New Roman" w:cs="Times New Roman"/>
          <w:sz w:val="28"/>
          <w:szCs w:val="28"/>
        </w:rPr>
        <w:t>, размещенн</w:t>
      </w:r>
      <w:r>
        <w:rPr>
          <w:rFonts w:ascii="Times New Roman" w:eastAsia="Times New Roman" w:hAnsi="Times New Roman" w:cs="Times New Roman"/>
          <w:sz w:val="28"/>
          <w:szCs w:val="28"/>
        </w:rPr>
        <w:t>ые</w:t>
      </w:r>
      <w:r w:rsidR="00F970DC">
        <w:rPr>
          <w:rFonts w:ascii="Times New Roman" w:eastAsia="Times New Roman" w:hAnsi="Times New Roman" w:cs="Times New Roman"/>
          <w:sz w:val="28"/>
          <w:szCs w:val="28"/>
        </w:rPr>
        <w:t xml:space="preserve"> на сайте </w:t>
      </w:r>
      <w:r w:rsidR="00F970DC">
        <w:rPr>
          <w:rFonts w:ascii="Times New Roman" w:eastAsia="Times New Roman" w:hAnsi="Times New Roman" w:cs="Times New Roman"/>
          <w:sz w:val="28"/>
          <w:szCs w:val="28"/>
        </w:rPr>
        <w:lastRenderedPageBreak/>
        <w:t>«М</w:t>
      </w:r>
      <w:r w:rsidR="00FB13DE">
        <w:rPr>
          <w:rFonts w:ascii="Times New Roman" w:eastAsia="Times New Roman" w:hAnsi="Times New Roman" w:cs="Times New Roman"/>
          <w:sz w:val="28"/>
          <w:szCs w:val="28"/>
        </w:rPr>
        <w:t xml:space="preserve">олодежь Новосибирской области» </w:t>
      </w:r>
      <w:r>
        <w:rPr>
          <w:rFonts w:ascii="Times New Roman" w:eastAsia="Times New Roman" w:hAnsi="Times New Roman" w:cs="Times New Roman"/>
          <w:sz w:val="28"/>
          <w:szCs w:val="28"/>
        </w:rPr>
        <w:t xml:space="preserve">(осуществлялось </w:t>
      </w:r>
      <w:r w:rsidR="00F970DC">
        <w:rPr>
          <w:rFonts w:ascii="Times New Roman" w:eastAsia="Times New Roman" w:hAnsi="Times New Roman" w:cs="Times New Roman"/>
          <w:sz w:val="28"/>
          <w:szCs w:val="28"/>
        </w:rPr>
        <w:t>учреждениями, подведомственными министерству образования Новосибирской области</w:t>
      </w:r>
      <w:r>
        <w:rPr>
          <w:rFonts w:ascii="Times New Roman" w:eastAsia="Times New Roman" w:hAnsi="Times New Roman" w:cs="Times New Roman"/>
          <w:sz w:val="28"/>
          <w:szCs w:val="28"/>
        </w:rPr>
        <w:t>)</w:t>
      </w:r>
      <w:r w:rsidR="00F970DC">
        <w:rPr>
          <w:rFonts w:ascii="Times New Roman" w:eastAsia="Times New Roman" w:hAnsi="Times New Roman" w:cs="Times New Roman"/>
          <w:sz w:val="28"/>
          <w:szCs w:val="28"/>
        </w:rPr>
        <w:t>;</w:t>
      </w:r>
    </w:p>
    <w:p w:rsidR="001570C4" w:rsidRDefault="00766BDE">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noBreakHyphen/>
      </w:r>
      <w:r w:rsidR="00F970DC">
        <w:rPr>
          <w:rFonts w:ascii="Times New Roman" w:eastAsia="Times New Roman" w:hAnsi="Times New Roman" w:cs="Times New Roman"/>
          <w:sz w:val="28"/>
          <w:szCs w:val="28"/>
        </w:rPr>
        <w:t> информация, размещенная на официальном сайте государственного казенного учреждения Новосибирской области «Центр гражданского, патриотического воспитания и общественных проектов», подведомственного министерству региональной политики Новосибирской области, структурированная по группам</w:t>
      </w:r>
      <w:r w:rsidR="00F970DC" w:rsidRPr="00766BDE">
        <w:rPr>
          <w:rFonts w:ascii="Times New Roman" w:eastAsia="Times New Roman" w:hAnsi="Times New Roman" w:cs="Times New Roman"/>
          <w:sz w:val="20"/>
          <w:szCs w:val="20"/>
          <w:vertAlign w:val="superscript"/>
        </w:rPr>
        <w:footnoteReference w:id="54"/>
      </w:r>
      <w:r>
        <w:rPr>
          <w:rFonts w:ascii="Times New Roman" w:eastAsia="Times New Roman" w:hAnsi="Times New Roman" w:cs="Times New Roman"/>
          <w:sz w:val="28"/>
          <w:szCs w:val="28"/>
        </w:rPr>
        <w:t xml:space="preserve"> в соответствии направлениями антикоррупционной работы (по аналогии с разделами «подразделами) «Противодействие коррупции» сайтов областных исполнительных органов.</w:t>
      </w:r>
    </w:p>
    <w:p w:rsidR="001570C4" w:rsidRDefault="00766BDE">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2.2. </w:t>
      </w:r>
      <w:r w:rsidR="00FB13DE">
        <w:rPr>
          <w:rFonts w:ascii="Times New Roman" w:eastAsia="Times New Roman" w:hAnsi="Times New Roman" w:cs="Times New Roman"/>
          <w:sz w:val="28"/>
          <w:szCs w:val="28"/>
        </w:rPr>
        <w:t>Подведомственными</w:t>
      </w:r>
      <w:r w:rsidR="00F970DC">
        <w:rPr>
          <w:rFonts w:ascii="Times New Roman" w:eastAsia="Times New Roman" w:hAnsi="Times New Roman" w:cs="Times New Roman"/>
          <w:sz w:val="28"/>
          <w:szCs w:val="28"/>
        </w:rPr>
        <w:t xml:space="preserve"> организациями используются различные средства наглядной информации (информационные стенды, выставки, конкурсы):</w:t>
      </w:r>
    </w:p>
    <w:p w:rsidR="001570C4" w:rsidRDefault="003B1C4E">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noBreakHyphen/>
      </w:r>
      <w:r w:rsidR="00F970DC">
        <w:rPr>
          <w:rFonts w:ascii="Times New Roman" w:eastAsia="Times New Roman" w:hAnsi="Times New Roman" w:cs="Times New Roman"/>
          <w:sz w:val="28"/>
          <w:szCs w:val="28"/>
        </w:rPr>
        <w:t> информационные стенды организованы:</w:t>
      </w:r>
      <w:r w:rsidR="00616916">
        <w:rPr>
          <w:rFonts w:ascii="Times New Roman" w:eastAsia="Times New Roman" w:hAnsi="Times New Roman" w:cs="Times New Roman"/>
          <w:sz w:val="28"/>
          <w:szCs w:val="28"/>
        </w:rPr>
        <w:t xml:space="preserve"> </w:t>
      </w:r>
      <w:r w:rsidR="00F970DC">
        <w:rPr>
          <w:rFonts w:ascii="Times New Roman" w:eastAsia="Times New Roman" w:hAnsi="Times New Roman" w:cs="Times New Roman"/>
          <w:sz w:val="28"/>
          <w:szCs w:val="28"/>
        </w:rPr>
        <w:t xml:space="preserve">в местах приема получателей государственных и социальных услуг в </w:t>
      </w:r>
      <w:r w:rsidR="00F970DC">
        <w:rPr>
          <w:rFonts w:ascii="Times New Roman" w:eastAsia="Times New Roman" w:hAnsi="Times New Roman" w:cs="Times New Roman"/>
          <w:b/>
          <w:sz w:val="28"/>
          <w:szCs w:val="28"/>
        </w:rPr>
        <w:t xml:space="preserve"> </w:t>
      </w:r>
      <w:r w:rsidR="00F970DC">
        <w:rPr>
          <w:rFonts w:ascii="Times New Roman" w:eastAsia="Times New Roman" w:hAnsi="Times New Roman" w:cs="Times New Roman"/>
          <w:sz w:val="28"/>
          <w:szCs w:val="28"/>
        </w:rPr>
        <w:t>подведомственных министерству труда и социального развития Новосибирской области</w:t>
      </w:r>
      <w:r w:rsidR="00FB13DE">
        <w:rPr>
          <w:rFonts w:ascii="Times New Roman" w:eastAsia="Times New Roman" w:hAnsi="Times New Roman" w:cs="Times New Roman"/>
          <w:sz w:val="28"/>
          <w:szCs w:val="28"/>
        </w:rPr>
        <w:t xml:space="preserve"> организациях</w:t>
      </w:r>
      <w:r w:rsidR="00F970DC">
        <w:rPr>
          <w:rFonts w:ascii="Times New Roman" w:eastAsia="Times New Roman" w:hAnsi="Times New Roman" w:cs="Times New Roman"/>
          <w:sz w:val="28"/>
          <w:szCs w:val="28"/>
        </w:rPr>
        <w:t>;</w:t>
      </w:r>
      <w:r w:rsidR="00616916">
        <w:rPr>
          <w:rFonts w:ascii="Times New Roman" w:eastAsia="Times New Roman" w:hAnsi="Times New Roman" w:cs="Times New Roman"/>
          <w:sz w:val="28"/>
          <w:szCs w:val="28"/>
        </w:rPr>
        <w:t xml:space="preserve"> </w:t>
      </w:r>
      <w:r w:rsidR="00F970DC">
        <w:rPr>
          <w:rFonts w:ascii="Times New Roman" w:eastAsia="Times New Roman" w:hAnsi="Times New Roman" w:cs="Times New Roman"/>
          <w:sz w:val="28"/>
          <w:szCs w:val="28"/>
        </w:rPr>
        <w:t>в приемной руководителя и помещениях специалистов государственного казенного учреждения Новосибирской области «Проектная дирекция министерства жилищно-коммунального хозяйства и энергетики Новосибирской области», подведомственного министерству жилищно-коммунального хозяйства и энергетики Новосибирской области;</w:t>
      </w:r>
    </w:p>
    <w:p w:rsidR="001570C4" w:rsidRDefault="003B1C4E">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noBreakHyphen/>
      </w:r>
      <w:r w:rsidR="00F970DC">
        <w:rPr>
          <w:rFonts w:ascii="Times New Roman" w:eastAsia="Times New Roman" w:hAnsi="Times New Roman" w:cs="Times New Roman"/>
          <w:sz w:val="28"/>
          <w:szCs w:val="28"/>
        </w:rPr>
        <w:t> новыми формами наглядной информации являются организованные подведомственными министерству образования Новосибирской области</w:t>
      </w:r>
      <w:r w:rsidR="00616916">
        <w:rPr>
          <w:rFonts w:ascii="Times New Roman" w:eastAsia="Times New Roman" w:hAnsi="Times New Roman" w:cs="Times New Roman"/>
          <w:sz w:val="28"/>
          <w:szCs w:val="28"/>
        </w:rPr>
        <w:t xml:space="preserve"> организациями</w:t>
      </w:r>
      <w:r w:rsidR="00F970DC">
        <w:rPr>
          <w:rFonts w:ascii="Times New Roman" w:eastAsia="Times New Roman" w:hAnsi="Times New Roman" w:cs="Times New Roman"/>
          <w:sz w:val="28"/>
          <w:szCs w:val="28"/>
        </w:rPr>
        <w:t>:</w:t>
      </w: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книжные выставки «Коррупции – НЕТ!» (на базе государственного автономного профессионального образовательного учреждения Новосибирской области «Новосибирский колледж пищевой промышленности и переработки»</w:t>
      </w:r>
      <w:r w:rsidRPr="00F12933">
        <w:rPr>
          <w:rFonts w:ascii="Times New Roman" w:eastAsia="Times New Roman" w:hAnsi="Times New Roman" w:cs="Times New Roman"/>
          <w:sz w:val="20"/>
          <w:szCs w:val="20"/>
          <w:vertAlign w:val="superscript"/>
        </w:rPr>
        <w:footnoteReference w:id="55"/>
      </w:r>
      <w:r>
        <w:rPr>
          <w:rFonts w:ascii="Times New Roman" w:eastAsia="Times New Roman" w:hAnsi="Times New Roman" w:cs="Times New Roman"/>
          <w:sz w:val="28"/>
          <w:szCs w:val="28"/>
        </w:rPr>
        <w:t>);</w:t>
      </w: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конкурс плакатов «Скажем коррупции - НЕТ!» (организован государственным бюджетным профессиональным образовательным учреждением Новосибирской области  «Новосибирск</w:t>
      </w:r>
      <w:r w:rsidR="003B1C4E">
        <w:rPr>
          <w:rFonts w:ascii="Times New Roman" w:eastAsia="Times New Roman" w:hAnsi="Times New Roman" w:cs="Times New Roman"/>
          <w:sz w:val="28"/>
          <w:szCs w:val="28"/>
        </w:rPr>
        <w:t>ий технический колледж им. А.И. </w:t>
      </w:r>
      <w:r>
        <w:rPr>
          <w:rFonts w:ascii="Times New Roman" w:eastAsia="Times New Roman" w:hAnsi="Times New Roman" w:cs="Times New Roman"/>
          <w:sz w:val="28"/>
          <w:szCs w:val="28"/>
        </w:rPr>
        <w:t>Покрышкина»</w:t>
      </w:r>
      <w:r w:rsidRPr="00F12933">
        <w:rPr>
          <w:rFonts w:ascii="Times New Roman" w:eastAsia="Times New Roman" w:hAnsi="Times New Roman" w:cs="Times New Roman"/>
          <w:sz w:val="20"/>
          <w:szCs w:val="20"/>
          <w:vertAlign w:val="superscript"/>
        </w:rPr>
        <w:footnoteReference w:id="56"/>
      </w:r>
      <w:r>
        <w:rPr>
          <w:rFonts w:ascii="Times New Roman" w:eastAsia="Times New Roman" w:hAnsi="Times New Roman" w:cs="Times New Roman"/>
          <w:sz w:val="28"/>
          <w:szCs w:val="28"/>
        </w:rPr>
        <w:t>).</w:t>
      </w:r>
    </w:p>
    <w:p w:rsidR="001570C4" w:rsidRDefault="00F970DC">
      <w:pPr>
        <w:pStyle w:val="Normal0"/>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 Осуществлялось</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взаимодействие областных исполнительных органов с некоммерческими организациями и иными представителями гражданского общества в рамках рассмотрения их предложений по вопросам совершенствования форм и методов работы органов в области противодействия коррупции в целях их последующего анализа.</w:t>
      </w:r>
    </w:p>
    <w:p w:rsidR="001570C4" w:rsidRDefault="00B70061">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3.1. </w:t>
      </w:r>
      <w:r w:rsidR="00F970DC">
        <w:rPr>
          <w:rFonts w:ascii="Times New Roman" w:eastAsia="Times New Roman" w:hAnsi="Times New Roman" w:cs="Times New Roman"/>
          <w:sz w:val="28"/>
          <w:szCs w:val="28"/>
        </w:rPr>
        <w:t>В 2020 году вопросы противодействия коррупции рассматривались на заседаниях общественных советов, созданных:</w:t>
      </w: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министерстве юстиции Новосибирской области – вопрос о реализации программы «Противодействие коррупции в Новосибирск</w:t>
      </w:r>
      <w:r w:rsidR="00B70061">
        <w:rPr>
          <w:rFonts w:ascii="Times New Roman" w:eastAsia="Times New Roman" w:hAnsi="Times New Roman" w:cs="Times New Roman"/>
          <w:sz w:val="28"/>
          <w:szCs w:val="28"/>
        </w:rPr>
        <w:t xml:space="preserve">ой области на 2018-2020 годы», </w:t>
      </w:r>
      <w:r>
        <w:rPr>
          <w:rFonts w:ascii="Times New Roman" w:eastAsia="Times New Roman" w:hAnsi="Times New Roman" w:cs="Times New Roman"/>
          <w:sz w:val="28"/>
          <w:szCs w:val="28"/>
        </w:rPr>
        <w:t xml:space="preserve">проект приказа министерства юстиции Новосибирской области «Об утверждении карты коррупционных рисков, возникающих при осуществлении закупок и плана мер, направленных на минимизацию коррупционных рисков, </w:t>
      </w:r>
      <w:r>
        <w:rPr>
          <w:rFonts w:ascii="Times New Roman" w:eastAsia="Times New Roman" w:hAnsi="Times New Roman" w:cs="Times New Roman"/>
          <w:sz w:val="28"/>
          <w:szCs w:val="28"/>
        </w:rPr>
        <w:lastRenderedPageBreak/>
        <w:t>возникающих при осуществлении закупок в министерстве юстиции Новосибирской области»;</w:t>
      </w: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министерстве финансов и налоговой политики – вопросы реализации  в 2020 году программы «Противодействие коррупции в Новосибирской области на 2018-2020 годы» и плана противодействия коррупции в министерстве, территориальных органах министерства, государственном казенном учреждении Новосибирской области «Региональный информационный центр» на 2018-2020 годы, результатах осуществления закупок, рассмотрения обращений граждан, организаций и общественных объединений, поступивших в адрес министерства в 2019-2020 годах, а также о создании условий для обеспечения права граждан на обращение в министерство, о плане деятельности автономной некоммерческой организацией «Новосибирский Дом финансового просвещения» на 2020 год, участии Новосибирской области в программе «Повышение финансовой грамотности на рабочем месте», реализуемой в регионах Национальным центром финансовой грамотности в рамках проекта Министерства финансов Российской Федерации «Содействие повышению уровня финансовой грамотности населения и развитию финансового образования в Российской Федерации»; </w:t>
      </w: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министерстве промышленности, торговли и развития предпринимательства Новосибирской области и при министерстве сельского хозяйства Новосибирской области – вопросы о внесении изменений в законодательство Новосибирской области, в том числе с целью устранения выявленных коррупциогенных факторов;</w:t>
      </w: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министерстве экономического развития Новосибирской области – вопросы об антимонопольном комплаенсе, о реализации государственных программ Новосибирской области;</w:t>
      </w: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министерстве жилищно-коммунального хозяйства и энергетики Новосибирской области – вопросы об общественном контроле за реализацией национальных проектов, обеспечении большей открытости функционирования регионального оператора по обращению с твердыми коммунальными отходами;</w:t>
      </w: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управлении информационных проектов Новосибирской области – вопросы об итогах декларационной кампании 2020 года, итогах работы по противодействию коррупции в 2020 году в управлении и подведомственных ему </w:t>
      </w:r>
      <w:r w:rsidR="002A490C">
        <w:rPr>
          <w:rFonts w:ascii="Times New Roman" w:eastAsia="Times New Roman" w:hAnsi="Times New Roman" w:cs="Times New Roman"/>
          <w:sz w:val="28"/>
          <w:szCs w:val="28"/>
        </w:rPr>
        <w:t>организациях</w:t>
      </w:r>
      <w:r>
        <w:rPr>
          <w:rFonts w:ascii="Times New Roman" w:eastAsia="Times New Roman" w:hAnsi="Times New Roman" w:cs="Times New Roman"/>
          <w:sz w:val="28"/>
          <w:szCs w:val="28"/>
        </w:rPr>
        <w:t>;</w:t>
      </w: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управлении делами Губернатора Новосибирской области и Правительства Н</w:t>
      </w:r>
      <w:r w:rsidR="00F403E4">
        <w:rPr>
          <w:rFonts w:ascii="Times New Roman" w:eastAsia="Times New Roman" w:hAnsi="Times New Roman" w:cs="Times New Roman"/>
          <w:sz w:val="28"/>
          <w:szCs w:val="28"/>
        </w:rPr>
        <w:t xml:space="preserve">овосибирской области – вопрос о формате </w:t>
      </w:r>
      <w:r>
        <w:rPr>
          <w:rFonts w:ascii="Times New Roman" w:eastAsia="Times New Roman" w:hAnsi="Times New Roman" w:cs="Times New Roman"/>
          <w:sz w:val="28"/>
          <w:szCs w:val="28"/>
        </w:rPr>
        <w:t xml:space="preserve">активности </w:t>
      </w:r>
      <w:r w:rsidR="002A490C">
        <w:rPr>
          <w:rFonts w:ascii="Times New Roman" w:eastAsia="Times New Roman" w:hAnsi="Times New Roman" w:cs="Times New Roman"/>
          <w:sz w:val="28"/>
          <w:szCs w:val="28"/>
        </w:rPr>
        <w:t>подведомственных организаций</w:t>
      </w:r>
      <w:r>
        <w:rPr>
          <w:rFonts w:ascii="Times New Roman" w:eastAsia="Times New Roman" w:hAnsi="Times New Roman" w:cs="Times New Roman"/>
          <w:sz w:val="28"/>
          <w:szCs w:val="28"/>
        </w:rPr>
        <w:t xml:space="preserve"> при реализации мероприятий по формированию в обществе антикоррупционного сознания (в условиях</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мероприятий, направленных на обеспечение санитарно-эпидемиологического благополучия населения).</w:t>
      </w: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Взаимодействие областных исполнительных органов с представителями гражданского общества также осуществлялось путем участия представителей общественных советов в работе комиссий по соблюдению требований к служебному поведению государственных гражданских служащих, образованных в областных исполнительных органах.</w:t>
      </w:r>
    </w:p>
    <w:p w:rsidR="001570C4" w:rsidRDefault="00F403E4">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3.2. </w:t>
      </w:r>
      <w:r w:rsidR="00F970DC">
        <w:rPr>
          <w:rFonts w:ascii="Times New Roman" w:eastAsia="Times New Roman" w:hAnsi="Times New Roman" w:cs="Times New Roman"/>
          <w:sz w:val="28"/>
          <w:szCs w:val="28"/>
        </w:rPr>
        <w:t xml:space="preserve">Взаимодействие областных исполнительных органов с некоммерческими организациями и иными представителями гражданского общества в 2020 году осуществлялось в </w:t>
      </w:r>
      <w:r w:rsidR="00FD617D">
        <w:rPr>
          <w:rFonts w:ascii="Times New Roman" w:eastAsia="Times New Roman" w:hAnsi="Times New Roman" w:cs="Times New Roman"/>
          <w:sz w:val="28"/>
          <w:szCs w:val="28"/>
        </w:rPr>
        <w:t>следующих</w:t>
      </w:r>
      <w:r w:rsidR="00F970DC">
        <w:rPr>
          <w:rFonts w:ascii="Times New Roman" w:eastAsia="Times New Roman" w:hAnsi="Times New Roman" w:cs="Times New Roman"/>
          <w:sz w:val="28"/>
          <w:szCs w:val="28"/>
        </w:rPr>
        <w:t xml:space="preserve"> формах:</w:t>
      </w:r>
    </w:p>
    <w:p w:rsidR="001570C4" w:rsidRDefault="00A54301">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noBreakHyphen/>
      </w:r>
      <w:r w:rsidR="00F970DC">
        <w:rPr>
          <w:rFonts w:ascii="Times New Roman" w:eastAsia="Times New Roman" w:hAnsi="Times New Roman" w:cs="Times New Roman"/>
          <w:sz w:val="28"/>
          <w:szCs w:val="28"/>
        </w:rPr>
        <w:t> размещение на сайте «Электронная демократия» проектов нормативных правовых актов областных исполнительных органов для проведения независимой антикоррупционной экспертизы;</w:t>
      </w:r>
    </w:p>
    <w:p w:rsidR="001570C4" w:rsidRDefault="00A54301">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noBreakHyphen/>
      </w:r>
      <w:r w:rsidR="00F970DC">
        <w:rPr>
          <w:rFonts w:ascii="Times New Roman" w:eastAsia="Times New Roman" w:hAnsi="Times New Roman" w:cs="Times New Roman"/>
          <w:sz w:val="28"/>
          <w:szCs w:val="28"/>
        </w:rPr>
        <w:t> использование предложений некоммерческих организаций и иных представителей гражданского общества в рамках оценки регулирующего воздействия проектов нормативных правовых актов Новосибирской области, затрагивающих вопросы осуществления предпринимательской деятельности;</w:t>
      </w:r>
    </w:p>
    <w:p w:rsidR="001570C4" w:rsidRDefault="00A54301">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noBreakHyphen/>
      </w:r>
      <w:r w:rsidR="00F970DC">
        <w:rPr>
          <w:rFonts w:ascii="Times New Roman" w:eastAsia="Times New Roman" w:hAnsi="Times New Roman" w:cs="Times New Roman"/>
          <w:sz w:val="28"/>
          <w:szCs w:val="28"/>
        </w:rPr>
        <w:t> обеспечение возможности направления обращений через официальные сайты областных исполнительных органов (путем направления письменного обращения по почте, через форму электронного обращения, по указанному на сайте телефону, на личном приеме руководителя областного исполнительного органа);</w:t>
      </w:r>
    </w:p>
    <w:p w:rsidR="001570C4" w:rsidRDefault="00A54301">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noBreakHyphen/>
      </w:r>
      <w:r w:rsidR="00F970DC">
        <w:rPr>
          <w:rFonts w:ascii="Times New Roman" w:eastAsia="Times New Roman" w:hAnsi="Times New Roman" w:cs="Times New Roman"/>
          <w:sz w:val="28"/>
          <w:szCs w:val="28"/>
        </w:rPr>
        <w:t> посредством реализации государственной поддержки – в 2020 году местной общественной организацией по правам человека «Партнер», получившей государственную поддержку на конкурсе, проводившемся в 2019 году министерством региональной политики Новосибирской области, осуществлялось предоставление бесплатных юридических консультаций, в том числе по телефону «Горячей линии». За указанный период консультацию получили более 60 человек.</w:t>
      </w:r>
    </w:p>
    <w:p w:rsidR="001570C4" w:rsidRDefault="001570C4">
      <w:pPr>
        <w:pStyle w:val="Normal0"/>
        <w:spacing w:after="0" w:line="240" w:lineRule="auto"/>
        <w:ind w:firstLine="709"/>
        <w:jc w:val="both"/>
        <w:rPr>
          <w:rFonts w:ascii="Times New Roman" w:eastAsia="Times New Roman" w:hAnsi="Times New Roman" w:cs="Times New Roman"/>
          <w:b/>
          <w:sz w:val="16"/>
          <w:szCs w:val="16"/>
          <w:highlight w:val="yellow"/>
        </w:rPr>
      </w:pPr>
    </w:p>
    <w:p w:rsidR="001570C4" w:rsidRDefault="00F970DC">
      <w:pPr>
        <w:pStyle w:val="Normal0"/>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4. Организованы и проведены совещания по вопросам противодействия коррупции.</w:t>
      </w:r>
    </w:p>
    <w:p w:rsidR="001570C4" w:rsidRDefault="00F403E4">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4.1. </w:t>
      </w:r>
      <w:r w:rsidR="00F970DC">
        <w:rPr>
          <w:rFonts w:ascii="Times New Roman" w:eastAsia="Times New Roman" w:hAnsi="Times New Roman" w:cs="Times New Roman"/>
          <w:sz w:val="28"/>
          <w:szCs w:val="28"/>
        </w:rPr>
        <w:t>Семинары-практикумы с лицами, замещающими должности государственной гражданской службы Новосибирской области в областных исполнительных органах, участвующими в реализации</w:t>
      </w:r>
      <w:r w:rsidR="00DF744E">
        <w:rPr>
          <w:rFonts w:ascii="Times New Roman" w:eastAsia="Times New Roman" w:hAnsi="Times New Roman" w:cs="Times New Roman"/>
          <w:sz w:val="28"/>
          <w:szCs w:val="28"/>
        </w:rPr>
        <w:t xml:space="preserve"> контрольно-надзорных функций (</w:t>
      </w:r>
      <w:r w:rsidR="00F970DC">
        <w:rPr>
          <w:rFonts w:ascii="Times New Roman" w:eastAsia="Times New Roman" w:hAnsi="Times New Roman" w:cs="Times New Roman"/>
          <w:sz w:val="28"/>
          <w:szCs w:val="28"/>
        </w:rPr>
        <w:t>проведены в министерстве природных ресурсов и экологии Новосибирской области, министерстве промышленности, торговли и развития предпринимательства Новосибирской области, инспекции государственного строительного надзора Новосибирской области</w:t>
      </w:r>
      <w:r w:rsidR="00DF744E">
        <w:rPr>
          <w:rFonts w:ascii="Times New Roman" w:eastAsia="Times New Roman" w:hAnsi="Times New Roman" w:cs="Times New Roman"/>
          <w:sz w:val="28"/>
          <w:szCs w:val="28"/>
        </w:rPr>
        <w:t>)</w:t>
      </w:r>
      <w:r w:rsidR="00F970DC">
        <w:rPr>
          <w:rFonts w:ascii="Times New Roman" w:eastAsia="Times New Roman" w:hAnsi="Times New Roman" w:cs="Times New Roman"/>
          <w:sz w:val="28"/>
          <w:szCs w:val="28"/>
        </w:rPr>
        <w:t>.</w:t>
      </w:r>
    </w:p>
    <w:p w:rsidR="001570C4" w:rsidRDefault="00FD617D">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4.2. </w:t>
      </w:r>
      <w:r w:rsidR="00DF744E">
        <w:rPr>
          <w:rFonts w:ascii="Times New Roman" w:eastAsia="Times New Roman" w:hAnsi="Times New Roman" w:cs="Times New Roman"/>
          <w:sz w:val="28"/>
          <w:szCs w:val="28"/>
        </w:rPr>
        <w:t>Проведены также совещания, ориентированные на другую аудиторию</w:t>
      </w:r>
      <w:r w:rsidR="00F970DC">
        <w:rPr>
          <w:rFonts w:ascii="Times New Roman" w:eastAsia="Times New Roman" w:hAnsi="Times New Roman" w:cs="Times New Roman"/>
          <w:sz w:val="28"/>
          <w:szCs w:val="28"/>
        </w:rPr>
        <w:t>:</w:t>
      </w:r>
    </w:p>
    <w:p w:rsidR="002A490C" w:rsidRDefault="002A490C" w:rsidP="002A490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noBreakHyphen/>
        <w:t xml:space="preserve"> с лицами, ответственными за профилактику коррупции в органах местного самоуправления муниципальных образований Новосибирской области (далее в настоящем разделе – органы местного самоуправления) </w:t>
      </w:r>
      <w:r>
        <w:rPr>
          <w:rFonts w:ascii="Times New Roman" w:eastAsia="Times New Roman" w:hAnsi="Times New Roman" w:cs="Times New Roman"/>
          <w:sz w:val="28"/>
          <w:szCs w:val="28"/>
        </w:rPr>
        <w:noBreakHyphen/>
        <w:t xml:space="preserve"> отделом администрации (по вопросам, касающимся привлечения лиц, замещающих муниципальные должности, к ответственности, о представлении сведений о доходах, об имуществе и обязательствах имущественного характера депутатами представительных органов сельских поселений, избранными 13.09.2020, осуществляющими свои полномочия на непостоянной основе, а также гражданами, претендующими на замещение должности глав муниципальных образований, избираемых по итогам конкурсов);</w:t>
      </w:r>
    </w:p>
    <w:p w:rsidR="001570C4" w:rsidRDefault="00DF744E">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noBreakHyphen/>
        <w:t> </w:t>
      </w:r>
      <w:r w:rsidR="00F970DC">
        <w:rPr>
          <w:rFonts w:ascii="Times New Roman" w:eastAsia="Times New Roman" w:hAnsi="Times New Roman" w:cs="Times New Roman"/>
          <w:sz w:val="28"/>
          <w:szCs w:val="28"/>
        </w:rPr>
        <w:t>с лицами, замещающими должности государственной гражданской службы Новосибирской области:</w:t>
      </w: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государственной инспекции по охране объектов культурного наследия Новосибирской области, инспекции государственного надзора за техническим состоянием самоходных машин и других видов техники Новосибирской области </w:t>
      </w:r>
      <w:r w:rsidR="00DF744E">
        <w:rPr>
          <w:rFonts w:ascii="Times New Roman" w:eastAsia="Times New Roman" w:hAnsi="Times New Roman" w:cs="Times New Roman"/>
          <w:sz w:val="28"/>
          <w:szCs w:val="28"/>
        </w:rPr>
        <w:t>(</w:t>
      </w:r>
      <w:r>
        <w:rPr>
          <w:rFonts w:ascii="Times New Roman" w:eastAsia="Times New Roman" w:hAnsi="Times New Roman" w:cs="Times New Roman"/>
          <w:sz w:val="28"/>
          <w:szCs w:val="28"/>
        </w:rPr>
        <w:t>по вопросам представления сведения о доходах, расходах, об имуществе и обязательствах имущественного характера</w:t>
      </w:r>
      <w:r w:rsidR="00DF744E">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в министерстве юстиции Новосибирской области </w:t>
      </w:r>
      <w:r w:rsidR="00DF744E">
        <w:rPr>
          <w:rFonts w:ascii="Times New Roman" w:eastAsia="Times New Roman" w:hAnsi="Times New Roman" w:cs="Times New Roman"/>
          <w:sz w:val="28"/>
          <w:szCs w:val="28"/>
        </w:rPr>
        <w:t>(</w:t>
      </w:r>
      <w:r w:rsidR="002A490C">
        <w:rPr>
          <w:rFonts w:ascii="Times New Roman" w:eastAsia="Times New Roman" w:hAnsi="Times New Roman" w:cs="Times New Roman"/>
          <w:sz w:val="28"/>
          <w:szCs w:val="28"/>
        </w:rPr>
        <w:t xml:space="preserve">по вопросам организации и ведения </w:t>
      </w:r>
      <w:r>
        <w:rPr>
          <w:rFonts w:ascii="Times New Roman" w:eastAsia="Times New Roman" w:hAnsi="Times New Roman" w:cs="Times New Roman"/>
          <w:sz w:val="28"/>
          <w:szCs w:val="28"/>
        </w:rPr>
        <w:t>регистра муниципальных нормативных правовых актов Новосибирской области</w:t>
      </w:r>
      <w:r w:rsidR="00DF744E">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1570C4" w:rsidRDefault="00DF744E">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noBreakHyphen/>
        <w:t> </w:t>
      </w:r>
      <w:r w:rsidR="00F970DC">
        <w:rPr>
          <w:rFonts w:ascii="Times New Roman" w:eastAsia="Times New Roman" w:hAnsi="Times New Roman" w:cs="Times New Roman"/>
          <w:sz w:val="28"/>
          <w:szCs w:val="28"/>
        </w:rPr>
        <w:t>с руководителями структурных подразделений</w:t>
      </w:r>
      <w:r w:rsidR="002A490C">
        <w:rPr>
          <w:rFonts w:ascii="Times New Roman" w:eastAsia="Times New Roman" w:hAnsi="Times New Roman" w:cs="Times New Roman"/>
          <w:sz w:val="28"/>
          <w:szCs w:val="28"/>
        </w:rPr>
        <w:t xml:space="preserve"> подведомственных организаций</w:t>
      </w:r>
      <w:r>
        <w:rPr>
          <w:rFonts w:ascii="Times New Roman" w:eastAsia="Times New Roman" w:hAnsi="Times New Roman" w:cs="Times New Roman"/>
          <w:sz w:val="28"/>
          <w:szCs w:val="28"/>
        </w:rPr>
        <w:t xml:space="preserve"> (</w:t>
      </w:r>
      <w:r w:rsidR="00F970DC">
        <w:rPr>
          <w:rFonts w:ascii="Times New Roman" w:eastAsia="Times New Roman" w:hAnsi="Times New Roman" w:cs="Times New Roman"/>
          <w:sz w:val="28"/>
          <w:szCs w:val="28"/>
        </w:rPr>
        <w:t>в министерстве строительства Новосибирской области, министерстве жилищно-коммунального хозяйства и энергетики Новосибирской области, контрольном управлении Новосибирской области</w:t>
      </w:r>
      <w:r>
        <w:rPr>
          <w:rFonts w:ascii="Times New Roman" w:eastAsia="Times New Roman" w:hAnsi="Times New Roman" w:cs="Times New Roman"/>
          <w:sz w:val="28"/>
          <w:szCs w:val="28"/>
        </w:rPr>
        <w:t>)</w:t>
      </w:r>
      <w:r w:rsidR="00F970DC">
        <w:rPr>
          <w:rFonts w:ascii="Times New Roman" w:eastAsia="Times New Roman" w:hAnsi="Times New Roman" w:cs="Times New Roman"/>
          <w:sz w:val="28"/>
          <w:szCs w:val="28"/>
        </w:rPr>
        <w:t>;</w:t>
      </w: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 должностными лицами, осуществляющими региональный государственный надзор (в министерстве жилищно-коммунального хозяйства и энергетики Новосибирской области – совещания по противодействию коррупции при подготовке, рассмотрении и подписании распоряжений о проведении плановой (внеплановой) проверки в отношении юридического лица, индивидуального предпринимателя);</w:t>
      </w: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 руководителем и работниками государственного казенного учреждения Новосибирской области «Региональный информационный центр министерством финансов и налоговой политики Новосибирской области </w:t>
      </w:r>
      <w:r w:rsidR="00F91CF1">
        <w:rPr>
          <w:rFonts w:ascii="Times New Roman" w:eastAsia="Times New Roman" w:hAnsi="Times New Roman" w:cs="Times New Roman"/>
          <w:sz w:val="28"/>
          <w:szCs w:val="28"/>
        </w:rPr>
        <w:t>(</w:t>
      </w:r>
      <w:r>
        <w:rPr>
          <w:rFonts w:ascii="Times New Roman" w:eastAsia="Times New Roman" w:hAnsi="Times New Roman" w:cs="Times New Roman"/>
          <w:sz w:val="28"/>
          <w:szCs w:val="28"/>
        </w:rPr>
        <w:t>по обсуждению доклада «Меры дисциплинарной ответственности за невыполнение требований законодательства о противодействии коррупции. Персональная ответственность за несоблюдение обязательных требований, ограничений и запретов»</w:t>
      </w:r>
      <w:r w:rsidR="00F91CF1">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1570C4" w:rsidRDefault="00F91CF1">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4.3. </w:t>
      </w:r>
      <w:r w:rsidR="00F970DC">
        <w:rPr>
          <w:rFonts w:ascii="Times New Roman" w:eastAsia="Times New Roman" w:hAnsi="Times New Roman" w:cs="Times New Roman"/>
          <w:sz w:val="28"/>
          <w:szCs w:val="28"/>
        </w:rPr>
        <w:t>Обучающие мероприятия по вопросам профилактики коррупции проведены в 2020 году государственным автономным учреждением дополнительного профессионального образования Новосибирской области «Центр оценки и развития управленческих компетенций», подведомственным управлению делами Губернатора Новосибирской области и Правительства Новосибирской области. В рамках выполнения государственного задания учреждением реализованы дополнительные профессиональные программы с целью повышения квалификации государственных гражданских и муниципальных служащих в области противодействия коррупции по следующим темам: «Основы противодействия коррупции», «Государственная политика в области противодействия коррупции».</w:t>
      </w:r>
      <w:r w:rsidR="00314E1E">
        <w:rPr>
          <w:rFonts w:ascii="Times New Roman" w:eastAsia="Times New Roman" w:hAnsi="Times New Roman" w:cs="Times New Roman"/>
          <w:sz w:val="28"/>
          <w:szCs w:val="28"/>
        </w:rPr>
        <w:t xml:space="preserve"> </w:t>
      </w:r>
      <w:r w:rsidR="00F970DC">
        <w:rPr>
          <w:rFonts w:ascii="Times New Roman" w:eastAsia="Times New Roman" w:hAnsi="Times New Roman" w:cs="Times New Roman"/>
          <w:sz w:val="28"/>
          <w:szCs w:val="28"/>
        </w:rPr>
        <w:t xml:space="preserve">В 2020 году по всем формам обучения по данным программам прошли обучение 154 государственных гражданских и муниципальных служащих. </w:t>
      </w: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Отдельные модули по вопросам противодействия коррупции включены в дополнительные профессиональные программы с целью повышения квалификации: «Основы государственного управления и государственной гражданской службы», «Современные кадровые технологии на гражданской службе», «Актуальные вопросы деятельности органов местного самоуправления. Эффективное управление муниципальным образованием», «Современные кадровые технологии на муниципальной службе».</w:t>
      </w:r>
      <w:r w:rsidR="00314E1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В 2020 году в данных программах с включением модулей по противодействию коррупции прошли обучение 96 государственных гражданских и муниципальных служащих. </w:t>
      </w:r>
    </w:p>
    <w:p w:rsidR="001570C4" w:rsidRDefault="00F970DC">
      <w:pPr>
        <w:pStyle w:val="Normal0"/>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5. Организовано и проведено совещание с работниками организаций системы жилищно-коммунального хозяйства – представителями управляющих организаций, товариществ собственников жилья, кооперативов.</w:t>
      </w: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Совещание </w:t>
      </w:r>
      <w:r w:rsidR="003B6A5D">
        <w:rPr>
          <w:rFonts w:ascii="Times New Roman" w:eastAsia="Times New Roman" w:hAnsi="Times New Roman" w:cs="Times New Roman"/>
          <w:sz w:val="28"/>
          <w:szCs w:val="28"/>
        </w:rPr>
        <w:t xml:space="preserve">по вопросу «Проблемы коррупции в сфере ЖКХ» </w:t>
      </w:r>
      <w:r>
        <w:rPr>
          <w:rFonts w:ascii="Times New Roman" w:eastAsia="Times New Roman" w:hAnsi="Times New Roman" w:cs="Times New Roman"/>
          <w:sz w:val="28"/>
          <w:szCs w:val="28"/>
        </w:rPr>
        <w:t>проведено государственной жилищной инспекцией Новосибирской области в заочном формате. Информация размещена на официальном сайте инспекции</w:t>
      </w:r>
      <w:r w:rsidRPr="000B0959">
        <w:rPr>
          <w:rFonts w:ascii="Times New Roman" w:eastAsia="Times New Roman" w:hAnsi="Times New Roman" w:cs="Times New Roman"/>
          <w:sz w:val="20"/>
          <w:szCs w:val="20"/>
          <w:vertAlign w:val="superscript"/>
        </w:rPr>
        <w:footnoteReference w:id="57"/>
      </w:r>
      <w:r w:rsidRPr="000B0959">
        <w:rPr>
          <w:rFonts w:ascii="Times New Roman" w:eastAsia="Times New Roman" w:hAnsi="Times New Roman" w:cs="Times New Roman"/>
          <w:sz w:val="20"/>
          <w:szCs w:val="20"/>
        </w:rPr>
        <w:t>.</w:t>
      </w: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6. Осуществлялся мониторинг мероприятий по антикоррупционному просвещению, проводимых в областных исполнительных органах. </w:t>
      </w: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2020 году в целях обеспечения санитарно-эпидемиологического благополучия населения большое значение приобрели мероприятия, ориентированные на дистанционный формат проведения, в том числе с использованием  социальных сетей, сайтов в интернете, информационного портала профессионального развития «Лаборатория управленческих компетенций «LOOK» (портал ведется государственным автономным учреждением дополнительного профессионального образования Новосибирской области «Центр оценки и развития управленческих компетенций», департаментом организации управления и государственной гражданской службы администрации).</w:t>
      </w:r>
    </w:p>
    <w:p w:rsidR="001570C4" w:rsidRDefault="00F970DC">
      <w:pPr>
        <w:pStyle w:val="Normal0"/>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 2020 году осуществлялась реализация плана мероприятий, приуроченных к Международному дню борьбы с коррупцией, в 2020 году, утвержденного приказом администрации от 26.11.2020 № 121</w:t>
      </w:r>
      <w:r>
        <w:rPr>
          <w:rFonts w:ascii="Times New Roman" w:eastAsia="Times New Roman" w:hAnsi="Times New Roman" w:cs="Times New Roman"/>
          <w:sz w:val="28"/>
          <w:szCs w:val="28"/>
        </w:rPr>
        <w:t xml:space="preserve"> (далее </w:t>
      </w:r>
      <w:r w:rsidR="0075240E">
        <w:rPr>
          <w:rFonts w:ascii="Times New Roman" w:eastAsia="Times New Roman" w:hAnsi="Times New Roman" w:cs="Times New Roman"/>
          <w:sz w:val="28"/>
          <w:szCs w:val="28"/>
        </w:rPr>
        <w:t xml:space="preserve">в настоящем разделе </w:t>
      </w:r>
      <w:r>
        <w:rPr>
          <w:rFonts w:ascii="Times New Roman" w:eastAsia="Times New Roman" w:hAnsi="Times New Roman" w:cs="Times New Roman"/>
          <w:sz w:val="28"/>
          <w:szCs w:val="28"/>
        </w:rPr>
        <w:t>– План).</w:t>
      </w: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соответствии с Планом отделом администрации организованы:</w:t>
      </w:r>
    </w:p>
    <w:p w:rsidR="00725AE0"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интернет-«челендж» антикоррупционной направленности (#нет_коррупции)</w:t>
      </w:r>
      <w:r w:rsidR="00725AE0">
        <w:rPr>
          <w:rFonts w:ascii="Times New Roman" w:eastAsia="Times New Roman" w:hAnsi="Times New Roman" w:cs="Times New Roman"/>
          <w:sz w:val="28"/>
          <w:szCs w:val="28"/>
        </w:rPr>
        <w:t>;</w:t>
      </w:r>
    </w:p>
    <w:p w:rsidR="001570C4" w:rsidRDefault="00725AE0">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w:t>
      </w:r>
      <w:r w:rsidR="00F970DC">
        <w:rPr>
          <w:rFonts w:ascii="Times New Roman" w:eastAsia="Times New Roman" w:hAnsi="Times New Roman" w:cs="Times New Roman"/>
          <w:sz w:val="28"/>
          <w:szCs w:val="28"/>
        </w:rPr>
        <w:t>подготовка и размещение на информационном портале профессионального развития «Лаборатория управленческих компетенций «LOOK» (</w:t>
      </w:r>
      <w:hyperlink r:id="rId39">
        <w:r w:rsidR="00F970DC">
          <w:rPr>
            <w:rFonts w:ascii="Times New Roman" w:eastAsia="Times New Roman" w:hAnsi="Times New Roman" w:cs="Times New Roman"/>
            <w:sz w:val="28"/>
            <w:szCs w:val="28"/>
          </w:rPr>
          <w:t>https://profi.nso.ru/ru</w:t>
        </w:r>
      </w:hyperlink>
      <w:r w:rsidR="00F970DC">
        <w:rPr>
          <w:rFonts w:ascii="Times New Roman" w:eastAsia="Times New Roman" w:hAnsi="Times New Roman" w:cs="Times New Roman"/>
          <w:sz w:val="28"/>
          <w:szCs w:val="28"/>
        </w:rPr>
        <w:t>) материалов антикоррупционной тематики:</w:t>
      </w:r>
      <w:r w:rsidR="002A490C">
        <w:rPr>
          <w:rFonts w:ascii="Times New Roman" w:eastAsia="Times New Roman" w:hAnsi="Times New Roman" w:cs="Times New Roman"/>
          <w:sz w:val="28"/>
          <w:szCs w:val="28"/>
        </w:rPr>
        <w:t xml:space="preserve"> </w:t>
      </w:r>
      <w:r w:rsidR="00F970DC">
        <w:rPr>
          <w:rFonts w:ascii="Times New Roman" w:eastAsia="Times New Roman" w:hAnsi="Times New Roman" w:cs="Times New Roman"/>
          <w:sz w:val="28"/>
          <w:szCs w:val="28"/>
        </w:rPr>
        <w:t>информации в форме «чек-листа» об антикоррупционных запретах и ограничениях, правах и обязанностях, предусмотренных законодательством о противодействии коррупции, в рамках проекта «Навигатор госслужбы» (</w:t>
      </w:r>
      <w:hyperlink r:id="rId40">
        <w:r w:rsidR="00F970DC">
          <w:rPr>
            <w:rFonts w:ascii="Times New Roman" w:eastAsia="Times New Roman" w:hAnsi="Times New Roman" w:cs="Times New Roman"/>
            <w:sz w:val="28"/>
            <w:szCs w:val="28"/>
          </w:rPr>
          <w:t>https://profi.nso.ru/ru/page/1072</w:t>
        </w:r>
      </w:hyperlink>
      <w:r w:rsidR="00F970DC">
        <w:rPr>
          <w:rFonts w:ascii="Times New Roman" w:eastAsia="Times New Roman" w:hAnsi="Times New Roman" w:cs="Times New Roman"/>
          <w:sz w:val="28"/>
          <w:szCs w:val="28"/>
        </w:rPr>
        <w:t>);</w:t>
      </w:r>
      <w:r w:rsidR="002A490C">
        <w:rPr>
          <w:rFonts w:ascii="Times New Roman" w:eastAsia="Times New Roman" w:hAnsi="Times New Roman" w:cs="Times New Roman"/>
          <w:sz w:val="28"/>
          <w:szCs w:val="28"/>
        </w:rPr>
        <w:t xml:space="preserve"> </w:t>
      </w:r>
      <w:r w:rsidR="00F970DC">
        <w:rPr>
          <w:rFonts w:ascii="Times New Roman" w:eastAsia="Times New Roman" w:hAnsi="Times New Roman" w:cs="Times New Roman"/>
          <w:sz w:val="28"/>
          <w:szCs w:val="28"/>
        </w:rPr>
        <w:t>информационной подборки по актуальным вопросам в сфере противодействия коррупци</w:t>
      </w:r>
      <w:r w:rsidR="002A490C">
        <w:rPr>
          <w:rFonts w:ascii="Times New Roman" w:eastAsia="Times New Roman" w:hAnsi="Times New Roman" w:cs="Times New Roman"/>
          <w:sz w:val="28"/>
          <w:szCs w:val="28"/>
        </w:rPr>
        <w:t xml:space="preserve">и в разделе «Правовой вторник» </w:t>
      </w:r>
      <w:r w:rsidR="00F970DC">
        <w:rPr>
          <w:rFonts w:ascii="Times New Roman" w:eastAsia="Times New Roman" w:hAnsi="Times New Roman" w:cs="Times New Roman"/>
          <w:sz w:val="28"/>
          <w:szCs w:val="28"/>
        </w:rPr>
        <w:t>(https://profi.nso.ru/ru/page/1747);</w:t>
      </w:r>
      <w:r w:rsidR="002A490C">
        <w:rPr>
          <w:rFonts w:ascii="Times New Roman" w:eastAsia="Times New Roman" w:hAnsi="Times New Roman" w:cs="Times New Roman"/>
          <w:sz w:val="28"/>
          <w:szCs w:val="28"/>
        </w:rPr>
        <w:t xml:space="preserve"> </w:t>
      </w:r>
      <w:r w:rsidR="00F970DC">
        <w:rPr>
          <w:rFonts w:ascii="Times New Roman" w:eastAsia="Times New Roman" w:hAnsi="Times New Roman" w:cs="Times New Roman"/>
          <w:sz w:val="28"/>
          <w:szCs w:val="28"/>
        </w:rPr>
        <w:t>вопросов для прохождения опроса и получения обратной связи пользователями портала профессионального развития «Лаборатория управленческих компетенций «LOOK  в целях совершенствования антикоррупционных механизмов в разделе «Опрос» (</w:t>
      </w:r>
      <w:hyperlink r:id="rId41">
        <w:r w:rsidR="00F970DC">
          <w:rPr>
            <w:rFonts w:ascii="Times New Roman" w:eastAsia="Times New Roman" w:hAnsi="Times New Roman" w:cs="Times New Roman"/>
            <w:sz w:val="28"/>
            <w:szCs w:val="28"/>
          </w:rPr>
          <w:t>https://profi.nso.ru/ru/page/1079</w:t>
        </w:r>
      </w:hyperlink>
      <w:r w:rsidR="00F970DC">
        <w:rPr>
          <w:rFonts w:ascii="Times New Roman" w:eastAsia="Times New Roman" w:hAnsi="Times New Roman" w:cs="Times New Roman"/>
          <w:sz w:val="28"/>
          <w:szCs w:val="28"/>
        </w:rPr>
        <w:t xml:space="preserve">). </w:t>
      </w: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Материалы доведены до сведения государственных гражданских служащих Новосибирской области и муниципальных служащих путе</w:t>
      </w:r>
      <w:r w:rsidR="002A490C">
        <w:rPr>
          <w:rFonts w:ascii="Times New Roman" w:eastAsia="Times New Roman" w:hAnsi="Times New Roman" w:cs="Times New Roman"/>
          <w:sz w:val="28"/>
          <w:szCs w:val="28"/>
        </w:rPr>
        <w:t>м рассылки на электронную почту;</w:t>
      </w:r>
    </w:p>
    <w:p w:rsidR="001570C4" w:rsidRDefault="00725AE0">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w:t>
      </w:r>
      <w:r w:rsidR="00F970DC">
        <w:rPr>
          <w:rFonts w:ascii="Times New Roman" w:eastAsia="Times New Roman" w:hAnsi="Times New Roman" w:cs="Times New Roman"/>
          <w:sz w:val="28"/>
          <w:szCs w:val="28"/>
        </w:rPr>
        <w:t xml:space="preserve">консультирование по телефонам (по телефонам «прямой линии») граждан, претендующих на замещение должностей, а также государственных гражданских служащих Новосибирской области, муниципальных служащих, лиц, замещающих муниципальные должности, работников </w:t>
      </w:r>
      <w:r w:rsidR="00A16554">
        <w:rPr>
          <w:rFonts w:ascii="Times New Roman" w:eastAsia="Times New Roman" w:hAnsi="Times New Roman" w:cs="Times New Roman"/>
          <w:sz w:val="28"/>
          <w:szCs w:val="28"/>
        </w:rPr>
        <w:t>подведомственных организаций</w:t>
      </w:r>
      <w:r w:rsidR="00F970DC">
        <w:rPr>
          <w:rFonts w:ascii="Times New Roman" w:eastAsia="Times New Roman" w:hAnsi="Times New Roman" w:cs="Times New Roman"/>
          <w:sz w:val="28"/>
          <w:szCs w:val="28"/>
        </w:rPr>
        <w:t>;</w:t>
      </w:r>
    </w:p>
    <w:p w:rsidR="001570C4" w:rsidRDefault="00725AE0">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F970DC">
        <w:rPr>
          <w:rFonts w:ascii="Times New Roman" w:eastAsia="Times New Roman" w:hAnsi="Times New Roman" w:cs="Times New Roman"/>
          <w:sz w:val="28"/>
          <w:szCs w:val="28"/>
        </w:rPr>
        <w:t xml:space="preserve">) проведение тестирования (опроса) государственных гражданских служащих Новосибирской области на знание ими требований, запретов, ограничений и </w:t>
      </w:r>
      <w:r w:rsidR="00F970DC">
        <w:rPr>
          <w:rFonts w:ascii="Times New Roman" w:eastAsia="Times New Roman" w:hAnsi="Times New Roman" w:cs="Times New Roman"/>
          <w:sz w:val="28"/>
          <w:szCs w:val="28"/>
        </w:rPr>
        <w:lastRenderedPageBreak/>
        <w:t xml:space="preserve">обязанностей, установленных в целях противодействия коррупции, принципов профессиональной служебной этики и основных правил служебного поведения, стандартов антикоррупционного поведения, которыми должны руководствоваться государственные гражданские </w:t>
      </w:r>
      <w:r w:rsidR="00DD3C9D">
        <w:rPr>
          <w:rFonts w:ascii="Times New Roman" w:eastAsia="Times New Roman" w:hAnsi="Times New Roman" w:cs="Times New Roman"/>
          <w:sz w:val="28"/>
          <w:szCs w:val="28"/>
        </w:rPr>
        <w:t>служащие Новосибирской области</w:t>
      </w:r>
      <w:r w:rsidR="00F970DC">
        <w:rPr>
          <w:rFonts w:ascii="Times New Roman" w:eastAsia="Times New Roman" w:hAnsi="Times New Roman" w:cs="Times New Roman"/>
          <w:sz w:val="28"/>
          <w:szCs w:val="28"/>
        </w:rPr>
        <w:t>.</w:t>
      </w:r>
    </w:p>
    <w:p w:rsidR="00A16554" w:rsidRDefault="00A16554" w:rsidP="00A16554">
      <w:pPr>
        <w:pStyle w:val="Normal0"/>
        <w:spacing w:after="0" w:line="259" w:lineRule="auto"/>
        <w:ind w:firstLine="708"/>
        <w:jc w:val="center"/>
        <w:rPr>
          <w:rFonts w:ascii="Times New Roman" w:eastAsia="Times New Roman" w:hAnsi="Times New Roman" w:cs="Times New Roman"/>
          <w:b/>
          <w:i/>
          <w:color w:val="548DD4"/>
          <w:sz w:val="28"/>
          <w:szCs w:val="28"/>
        </w:rPr>
      </w:pPr>
    </w:p>
    <w:p w:rsidR="00A16554" w:rsidRDefault="00A16554" w:rsidP="00A16554">
      <w:pPr>
        <w:pStyle w:val="Normal0"/>
        <w:spacing w:after="0" w:line="259" w:lineRule="auto"/>
        <w:ind w:firstLine="708"/>
        <w:jc w:val="center"/>
        <w:rPr>
          <w:rFonts w:ascii="Times New Roman" w:eastAsia="Times New Roman" w:hAnsi="Times New Roman" w:cs="Times New Roman"/>
          <w:b/>
          <w:i/>
          <w:color w:val="548DD4"/>
          <w:sz w:val="28"/>
          <w:szCs w:val="28"/>
        </w:rPr>
      </w:pPr>
      <w:r>
        <w:rPr>
          <w:rFonts w:ascii="Times New Roman" w:eastAsia="Times New Roman" w:hAnsi="Times New Roman" w:cs="Times New Roman"/>
          <w:b/>
          <w:i/>
          <w:color w:val="548DD4"/>
          <w:sz w:val="28"/>
          <w:szCs w:val="28"/>
        </w:rPr>
        <w:t xml:space="preserve">Тестирование государственных гражданских служащих </w:t>
      </w:r>
    </w:p>
    <w:p w:rsidR="00A16554" w:rsidRDefault="00A16554" w:rsidP="00A16554">
      <w:pPr>
        <w:pStyle w:val="Normal0"/>
        <w:spacing w:after="0" w:line="259" w:lineRule="auto"/>
        <w:ind w:firstLine="708"/>
        <w:jc w:val="center"/>
        <w:rPr>
          <w:rFonts w:ascii="Times New Roman" w:eastAsia="Times New Roman" w:hAnsi="Times New Roman" w:cs="Times New Roman"/>
          <w:b/>
          <w:i/>
          <w:color w:val="548DD4"/>
          <w:sz w:val="28"/>
          <w:szCs w:val="28"/>
        </w:rPr>
      </w:pPr>
      <w:r>
        <w:rPr>
          <w:rFonts w:ascii="Times New Roman" w:eastAsia="Times New Roman" w:hAnsi="Times New Roman" w:cs="Times New Roman"/>
          <w:b/>
          <w:i/>
          <w:color w:val="548DD4"/>
          <w:sz w:val="28"/>
          <w:szCs w:val="28"/>
        </w:rPr>
        <w:t>Новосибирской области</w:t>
      </w:r>
    </w:p>
    <w:p w:rsidR="00A16554" w:rsidRDefault="00A16554" w:rsidP="00A16554">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 исполнение пункта 2.9 Перечня мероприятий программы «Противодействие коррупции в Новосибирской области на 2018 - 2020 годы», утвержденной постановлением Губернатора Новосибирской области от 30.08.2018 № 171, и в рамках реализации Плана, </w:t>
      </w:r>
      <w:r w:rsidRPr="002C0463">
        <w:rPr>
          <w:rFonts w:ascii="Times New Roman" w:eastAsia="Times New Roman" w:hAnsi="Times New Roman" w:cs="Times New Roman"/>
          <w:sz w:val="28"/>
          <w:szCs w:val="28"/>
        </w:rPr>
        <w:t xml:space="preserve">отделом </w:t>
      </w:r>
      <w:r>
        <w:rPr>
          <w:rFonts w:ascii="Times New Roman" w:eastAsia="Times New Roman" w:hAnsi="Times New Roman" w:cs="Times New Roman"/>
          <w:sz w:val="28"/>
          <w:szCs w:val="28"/>
        </w:rPr>
        <w:t xml:space="preserve">администрации </w:t>
      </w:r>
      <w:r w:rsidRPr="002C0463">
        <w:rPr>
          <w:rFonts w:ascii="Times New Roman" w:eastAsia="Times New Roman" w:hAnsi="Times New Roman" w:cs="Times New Roman"/>
          <w:sz w:val="28"/>
          <w:szCs w:val="28"/>
        </w:rPr>
        <w:t>проведено тестирование, направленное на оценку знаний антикоррупционного законодательства,</w:t>
      </w:r>
      <w:r>
        <w:rPr>
          <w:rFonts w:ascii="Times New Roman" w:eastAsia="Times New Roman" w:hAnsi="Times New Roman" w:cs="Times New Roman"/>
          <w:sz w:val="28"/>
          <w:szCs w:val="28"/>
        </w:rPr>
        <w:t xml:space="preserve"> а также повышение уровня антикоррупционной компетентности государственных гражданских служащих Новосибирской области.</w:t>
      </w:r>
    </w:p>
    <w:p w:rsidR="00A16554" w:rsidRDefault="00A16554" w:rsidP="00A16554">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тестировании приняли участие 2 127 государственных гражданских служащих областных исполнительных органов и администрации Губернатора Новосибирской области и Правительства Новосибирской области. Тест включал в себя 15 вопросов закрытого типа, вопросы были разбиты на три основные группы: «представление сведений о доходах», «конфликт интересов» и «общие вопросы, связанные с государственной гражданской службой», на его выполнение отводилось неограниченное количество времени в период с 10 по 31 декабря 2020 года. </w:t>
      </w:r>
    </w:p>
    <w:p w:rsidR="00A16554" w:rsidRDefault="00A16554" w:rsidP="00A16554">
      <w:pPr>
        <w:pStyle w:val="Normal0"/>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График коэффициентов решаемости заданий </w:t>
      </w:r>
      <w:r>
        <w:rPr>
          <w:rFonts w:ascii="Times New Roman" w:eastAsia="Times New Roman" w:hAnsi="Times New Roman" w:cs="Times New Roman"/>
          <w:i/>
          <w:sz w:val="28"/>
          <w:szCs w:val="28"/>
        </w:rPr>
        <w:t>(диаграмма 18)</w:t>
      </w:r>
      <w:r>
        <w:rPr>
          <w:rFonts w:ascii="Times New Roman" w:eastAsia="Times New Roman" w:hAnsi="Times New Roman" w:cs="Times New Roman"/>
          <w:sz w:val="28"/>
          <w:szCs w:val="28"/>
        </w:rPr>
        <w:t xml:space="preserve"> позволяет сделать анализ уровня знаний служащих по контролируемым группам вопросов. Значения коэффициентов решаемости заданий рассчитывались как отношение числа служащих, ответивших правильно на вопрос, к общему числу служащих, принявших участие в тестировании. По вертикальной оси указаны значения коэффициентов решаемости заданий в процентном соотношении от 0 до 100, по горизонтальной оси указаны</w:t>
      </w:r>
      <w:r w:rsidR="00E4316C">
        <w:rPr>
          <w:rFonts w:ascii="Times New Roman" w:eastAsia="Times New Roman" w:hAnsi="Times New Roman" w:cs="Times New Roman"/>
          <w:sz w:val="28"/>
          <w:szCs w:val="28"/>
        </w:rPr>
        <w:t> </w:t>
      </w:r>
      <w:r>
        <w:rPr>
          <w:rFonts w:ascii="Times New Roman" w:eastAsia="Times New Roman" w:hAnsi="Times New Roman" w:cs="Times New Roman"/>
          <w:sz w:val="28"/>
          <w:szCs w:val="28"/>
        </w:rPr>
        <w:t>номера</w:t>
      </w:r>
      <w:r w:rsidR="00E4316C">
        <w:rPr>
          <w:rFonts w:ascii="Times New Roman" w:eastAsia="Times New Roman" w:hAnsi="Times New Roman" w:cs="Times New Roman"/>
          <w:sz w:val="28"/>
          <w:szCs w:val="28"/>
        </w:rPr>
        <w:t> </w:t>
      </w:r>
      <w:r>
        <w:rPr>
          <w:rFonts w:ascii="Times New Roman" w:eastAsia="Times New Roman" w:hAnsi="Times New Roman" w:cs="Times New Roman"/>
          <w:sz w:val="28"/>
          <w:szCs w:val="28"/>
        </w:rPr>
        <w:t>вопросов.</w:t>
      </w:r>
      <w:r w:rsidR="00E4316C" w:rsidRPr="00E4316C">
        <w:rPr>
          <w:rFonts w:ascii="Times New Roman" w:eastAsia="Times New Roman" w:hAnsi="Times New Roman" w:cs="Times New Roman"/>
          <w:noProof/>
          <w:sz w:val="28"/>
          <w:szCs w:val="28"/>
        </w:rPr>
        <w:t xml:space="preserve"> </w:t>
      </w:r>
      <w:r w:rsidR="00E4316C">
        <w:rPr>
          <w:rFonts w:ascii="Times New Roman" w:eastAsia="Times New Roman" w:hAnsi="Times New Roman" w:cs="Times New Roman"/>
          <w:noProof/>
          <w:sz w:val="28"/>
          <w:szCs w:val="28"/>
        </w:rPr>
        <w:drawing>
          <wp:inline distT="0" distB="0" distL="0" distR="0" wp14:anchorId="318F01F7" wp14:editId="5957B320">
            <wp:extent cx="6315075" cy="2902688"/>
            <wp:effectExtent l="0" t="0" r="9525" b="12065"/>
            <wp:docPr id="9249" name="Диаграмма 92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A16554" w:rsidRDefault="00A16554" w:rsidP="00A16554">
      <w:pPr>
        <w:pStyle w:val="Normal0"/>
        <w:spacing w:line="259"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5914F61B" wp14:editId="147FC558">
            <wp:extent cx="6315075" cy="3914775"/>
            <wp:effectExtent l="0" t="0" r="0" b="0"/>
            <wp:docPr id="9250" name="Диаграмма 92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A16554" w:rsidRDefault="00A16554" w:rsidP="00A16554">
      <w:pPr>
        <w:pStyle w:val="Norm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Анализ приведенных результатов тестирования выявил, что наибольшее затруднение вызвали вопросы с несколькими правильными вариантами ответов. При этом вопросы множественного выбора засчитываются только в том случае, если выбраны </w:t>
      </w:r>
      <w:r w:rsidRPr="002E2602">
        <w:rPr>
          <w:rFonts w:ascii="Times New Roman" w:eastAsia="Times New Roman" w:hAnsi="Times New Roman" w:cs="Times New Roman"/>
          <w:sz w:val="28"/>
          <w:szCs w:val="28"/>
        </w:rPr>
        <w:t>все правильные</w:t>
      </w:r>
      <w:r>
        <w:rPr>
          <w:rFonts w:ascii="Times New Roman" w:eastAsia="Times New Roman" w:hAnsi="Times New Roman" w:cs="Times New Roman"/>
          <w:sz w:val="28"/>
          <w:szCs w:val="28"/>
        </w:rPr>
        <w:t xml:space="preserve"> варианты. При более детальном анализе каждого вопроса множественного выбора выяснилось, что подавляющее число тестируемых (более 80%) дополняли правильные варианты ответа неправильным и, как следствие, система не засчитывала ответ в целом.</w:t>
      </w:r>
    </w:p>
    <w:p w:rsidR="00A16554" w:rsidRDefault="00A16554" w:rsidP="00A16554">
      <w:pPr>
        <w:pStyle w:val="Norm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Также вызывал затруднение вопрос о передаче акций и долей участия в доверительное управ</w:t>
      </w:r>
      <w:r w:rsidR="00BF1950">
        <w:rPr>
          <w:rFonts w:ascii="Times New Roman" w:eastAsia="Times New Roman" w:hAnsi="Times New Roman" w:cs="Times New Roman"/>
          <w:sz w:val="28"/>
          <w:szCs w:val="28"/>
        </w:rPr>
        <w:t xml:space="preserve">ление. Это можно объяснить как </w:t>
      </w:r>
      <w:r>
        <w:rPr>
          <w:rFonts w:ascii="Times New Roman" w:eastAsia="Times New Roman" w:hAnsi="Times New Roman" w:cs="Times New Roman"/>
          <w:sz w:val="28"/>
          <w:szCs w:val="28"/>
        </w:rPr>
        <w:t>крайне низкой вероятностью столкнуться с такой ситуацией на практике, так и отсутствием у большинства служащих в их полномочиях таких коррупционных рисков.</w:t>
      </w:r>
    </w:p>
    <w:p w:rsidR="00A16554" w:rsidRDefault="00A16554" w:rsidP="00A16554">
      <w:pPr>
        <w:pStyle w:val="Norm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Проведенное диагностическое тестирование говорит о достаточно высоком уровне знаний антикоррупционного законодательства государственных </w:t>
      </w:r>
      <w:r w:rsidR="0056402B">
        <w:rPr>
          <w:rFonts w:ascii="Times New Roman" w:eastAsia="Times New Roman" w:hAnsi="Times New Roman" w:cs="Times New Roman"/>
          <w:sz w:val="28"/>
          <w:szCs w:val="28"/>
        </w:rPr>
        <w:t xml:space="preserve">гражданских </w:t>
      </w:r>
      <w:r>
        <w:rPr>
          <w:rFonts w:ascii="Times New Roman" w:eastAsia="Times New Roman" w:hAnsi="Times New Roman" w:cs="Times New Roman"/>
          <w:sz w:val="28"/>
          <w:szCs w:val="28"/>
        </w:rPr>
        <w:t xml:space="preserve">служащих Новосибирской области. Вместе с тем, сделан вывод о необходимости продолжения тестирования в последующие периоды и совершенствования механизма тестирования по функциональным и техническим параметрам (ввести новые переменные, ограничить доступ к правильным ответам и другое), обеспечив возможность корректировки курса устранения пробелов в знаниях. </w:t>
      </w:r>
    </w:p>
    <w:p w:rsidR="001570C4" w:rsidRDefault="00F970DC">
      <w:pPr>
        <w:pStyle w:val="Normal0"/>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 2020 году продолжена деятельность Законодательного Собрания Новосибирской области, иных государственных органов Новосибирской области по осуществлению антикоррупционного просвещения.</w:t>
      </w: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Уполномоченным по правам человека в Новосибирской области</w:t>
      </w:r>
      <w:r>
        <w:rPr>
          <w:rFonts w:ascii="Times New Roman" w:eastAsia="Times New Roman" w:hAnsi="Times New Roman" w:cs="Times New Roman"/>
          <w:sz w:val="28"/>
          <w:szCs w:val="28"/>
        </w:rPr>
        <w:t xml:space="preserve"> в рамках деятельности по правовому просвещению: </w:t>
      </w: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при организации шестого конкурса среди студентов высших учебных заведений города Новосибирска «Права человека и правозащитная деятельность на территории Новосибирской области: проблемы и перспективы развития» учреждена отдельная номинация по теме «Коррупция как социально-нравственная проблема общества». В конкурсе приняли участие 101 студент из 9 высших учебных заведений. На конкурс в рамках указанной номинации были заявлены 8 научных работ, двум из которых конкурсной комиссией были присвоены призовые места. Итоги конкурса подведены в ходе научно-практической конференции 18 декабря 2020 года</w:t>
      </w:r>
      <w:r w:rsidRPr="00260085">
        <w:rPr>
          <w:rFonts w:ascii="Times New Roman" w:eastAsia="Times New Roman" w:hAnsi="Times New Roman" w:cs="Times New Roman"/>
          <w:sz w:val="20"/>
          <w:szCs w:val="20"/>
          <w:vertAlign w:val="superscript"/>
        </w:rPr>
        <w:footnoteReference w:id="58"/>
      </w:r>
      <w:r>
        <w:rPr>
          <w:rFonts w:ascii="Times New Roman" w:eastAsia="Times New Roman" w:hAnsi="Times New Roman" w:cs="Times New Roman"/>
          <w:sz w:val="28"/>
          <w:szCs w:val="28"/>
        </w:rPr>
        <w:t>;</w:t>
      </w: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проведены две встречи Уполномоченного по правам человека в Новосибирской области со студентами высших учебных заведений (Новосибирский государственный университет экономики и управления и Новосибирский государственный технический университет и Сибирский институт управления РАНХиГС при Президенте РФ), в ходе которых проводилось обсуждение вопроса «Антикоррупционная политика государства»</w:t>
      </w:r>
      <w:r w:rsidRPr="00260085">
        <w:rPr>
          <w:rFonts w:ascii="Times New Roman" w:eastAsia="Times New Roman" w:hAnsi="Times New Roman" w:cs="Times New Roman"/>
          <w:sz w:val="20"/>
          <w:szCs w:val="20"/>
          <w:vertAlign w:val="superscript"/>
        </w:rPr>
        <w:footnoteReference w:id="59"/>
      </w:r>
      <w:r>
        <w:rPr>
          <w:rFonts w:ascii="Times New Roman" w:eastAsia="Times New Roman" w:hAnsi="Times New Roman" w:cs="Times New Roman"/>
          <w:sz w:val="28"/>
          <w:szCs w:val="28"/>
        </w:rPr>
        <w:t xml:space="preserve">. </w:t>
      </w: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официальном сайте </w:t>
      </w:r>
      <w:r>
        <w:rPr>
          <w:rFonts w:ascii="Times New Roman" w:eastAsia="Times New Roman" w:hAnsi="Times New Roman" w:cs="Times New Roman"/>
          <w:b/>
          <w:sz w:val="28"/>
          <w:szCs w:val="28"/>
        </w:rPr>
        <w:t>Уполномоченного по защите прав предпринимателей в Новосибирской области</w:t>
      </w:r>
      <w:r>
        <w:rPr>
          <w:rFonts w:ascii="Times New Roman" w:eastAsia="Times New Roman" w:hAnsi="Times New Roman" w:cs="Times New Roman"/>
          <w:sz w:val="28"/>
          <w:szCs w:val="28"/>
        </w:rPr>
        <w:t xml:space="preserve"> (в 2020 году количество посещений сайта составило 54</w:t>
      </w:r>
      <w:r w:rsidR="004564FC">
        <w:rPr>
          <w:rFonts w:ascii="Times New Roman" w:eastAsia="Times New Roman" w:hAnsi="Times New Roman" w:cs="Times New Roman"/>
          <w:sz w:val="28"/>
          <w:szCs w:val="28"/>
        </w:rPr>
        <w:t> </w:t>
      </w:r>
      <w:r>
        <w:rPr>
          <w:rFonts w:ascii="Times New Roman" w:eastAsia="Times New Roman" w:hAnsi="Times New Roman" w:cs="Times New Roman"/>
          <w:sz w:val="28"/>
          <w:szCs w:val="28"/>
        </w:rPr>
        <w:t>329, из которых 42</w:t>
      </w:r>
      <w:r w:rsidR="004564FC">
        <w:rPr>
          <w:rFonts w:ascii="Times New Roman" w:eastAsia="Times New Roman" w:hAnsi="Times New Roman" w:cs="Times New Roman"/>
          <w:sz w:val="28"/>
          <w:szCs w:val="28"/>
        </w:rPr>
        <w:t> </w:t>
      </w:r>
      <w:r>
        <w:rPr>
          <w:rFonts w:ascii="Times New Roman" w:eastAsia="Times New Roman" w:hAnsi="Times New Roman" w:cs="Times New Roman"/>
          <w:sz w:val="28"/>
          <w:szCs w:val="28"/>
        </w:rPr>
        <w:t>257 – новые посетители):</w:t>
      </w: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размещен и поддерживается в актуальном состоянии материал «Бизнес против  коррупции»)</w:t>
      </w:r>
      <w:r w:rsidRPr="00EB5B51">
        <w:rPr>
          <w:rFonts w:ascii="Times New Roman" w:eastAsia="Times New Roman" w:hAnsi="Times New Roman" w:cs="Times New Roman"/>
          <w:sz w:val="20"/>
          <w:szCs w:val="20"/>
          <w:vertAlign w:val="superscript"/>
        </w:rPr>
        <w:footnoteReference w:id="60"/>
      </w:r>
      <w:r>
        <w:rPr>
          <w:rFonts w:ascii="Times New Roman" w:eastAsia="Times New Roman" w:hAnsi="Times New Roman" w:cs="Times New Roman"/>
          <w:sz w:val="28"/>
          <w:szCs w:val="28"/>
        </w:rPr>
        <w:t>;</w:t>
      </w: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организована возможность обращения («кнопка») в случае выявления фактов навязывания платных услуг предпринимателей</w:t>
      </w:r>
      <w:r w:rsidRPr="00260085">
        <w:rPr>
          <w:rFonts w:ascii="Times New Roman" w:eastAsia="Times New Roman" w:hAnsi="Times New Roman" w:cs="Times New Roman"/>
          <w:sz w:val="20"/>
          <w:szCs w:val="20"/>
          <w:vertAlign w:val="superscript"/>
        </w:rPr>
        <w:footnoteReference w:id="61"/>
      </w:r>
      <w:r>
        <w:rPr>
          <w:rFonts w:ascii="Times New Roman" w:eastAsia="Times New Roman" w:hAnsi="Times New Roman" w:cs="Times New Roman"/>
          <w:sz w:val="28"/>
          <w:szCs w:val="28"/>
        </w:rPr>
        <w:t xml:space="preserve">. По вопросу мониторинга оказания сторонними организациями платных услуг (работ), непосредственно связанных с разрешительной, контрольно-надзорной деятельностью </w:t>
      </w:r>
      <w:r w:rsidR="00A16554">
        <w:rPr>
          <w:rFonts w:ascii="Times New Roman" w:eastAsia="Times New Roman" w:hAnsi="Times New Roman" w:cs="Times New Roman"/>
          <w:sz w:val="28"/>
          <w:szCs w:val="28"/>
        </w:rPr>
        <w:t>органов</w:t>
      </w:r>
      <w:r>
        <w:rPr>
          <w:rFonts w:ascii="Times New Roman" w:eastAsia="Times New Roman" w:hAnsi="Times New Roman" w:cs="Times New Roman"/>
          <w:sz w:val="28"/>
          <w:szCs w:val="28"/>
        </w:rPr>
        <w:t>, предоставлением государственных и муниципальных услуг, проведено заседание Экспертного совета по оценке регулирующего воздействия нормативных актов и их проектов при министерстве экономического развития Новосибирской области.</w:t>
      </w: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Мероприятия с государственными служащими по вопросам противодействия коррупции проводились в форматах семинара (</w:t>
      </w:r>
      <w:r>
        <w:rPr>
          <w:rFonts w:ascii="Times New Roman" w:eastAsia="Times New Roman" w:hAnsi="Times New Roman" w:cs="Times New Roman"/>
          <w:b/>
          <w:sz w:val="28"/>
          <w:szCs w:val="28"/>
        </w:rPr>
        <w:t>Избирательная комиссия Новосибирской области</w:t>
      </w:r>
      <w:r>
        <w:rPr>
          <w:rFonts w:ascii="Times New Roman" w:eastAsia="Times New Roman" w:hAnsi="Times New Roman" w:cs="Times New Roman"/>
          <w:sz w:val="28"/>
          <w:szCs w:val="28"/>
        </w:rPr>
        <w:t>), круглого стола (</w:t>
      </w:r>
      <w:r>
        <w:rPr>
          <w:rFonts w:ascii="Times New Roman" w:eastAsia="Times New Roman" w:hAnsi="Times New Roman" w:cs="Times New Roman"/>
          <w:b/>
          <w:sz w:val="28"/>
          <w:szCs w:val="28"/>
        </w:rPr>
        <w:t>Контрольно-счетная палата Новосибирской области</w:t>
      </w:r>
      <w:r>
        <w:rPr>
          <w:rFonts w:ascii="Times New Roman" w:eastAsia="Times New Roman" w:hAnsi="Times New Roman" w:cs="Times New Roman"/>
          <w:sz w:val="28"/>
          <w:szCs w:val="28"/>
        </w:rPr>
        <w:t xml:space="preserve">). </w:t>
      </w: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Деятельность органов местного самоуправления по антикоррупционному просвещению в 2020 году осуществлялась в рамках реализации антикоррупционных программ (планов по противодействию коррупции)</w:t>
      </w:r>
      <w:r w:rsidR="00A16554">
        <w:rPr>
          <w:rFonts w:ascii="Times New Roman" w:eastAsia="Times New Roman" w:hAnsi="Times New Roman" w:cs="Times New Roman"/>
          <w:b/>
          <w:sz w:val="28"/>
          <w:szCs w:val="28"/>
        </w:rPr>
        <w:t>, в том числе проводились:</w:t>
      </w:r>
      <w:r>
        <w:rPr>
          <w:rFonts w:ascii="Times New Roman" w:eastAsia="Times New Roman" w:hAnsi="Times New Roman" w:cs="Times New Roman"/>
          <w:sz w:val="28"/>
          <w:szCs w:val="28"/>
        </w:rPr>
        <w:t xml:space="preserve"> </w:t>
      </w:r>
    </w:p>
    <w:p w:rsidR="001570C4" w:rsidRDefault="004E46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круглы</w:t>
      </w:r>
      <w:r w:rsidR="00A16554">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 стол</w:t>
      </w:r>
      <w:r w:rsidR="00A16554">
        <w:rPr>
          <w:rFonts w:ascii="Times New Roman" w:eastAsia="Times New Roman" w:hAnsi="Times New Roman" w:cs="Times New Roman"/>
          <w:sz w:val="28"/>
          <w:szCs w:val="28"/>
        </w:rPr>
        <w:t>ы</w:t>
      </w:r>
      <w:r>
        <w:rPr>
          <w:rFonts w:ascii="Times New Roman" w:eastAsia="Times New Roman" w:hAnsi="Times New Roman" w:cs="Times New Roman"/>
          <w:sz w:val="28"/>
          <w:szCs w:val="28"/>
        </w:rPr>
        <w:t xml:space="preserve"> и семинар</w:t>
      </w:r>
      <w:r w:rsidR="00A16554">
        <w:rPr>
          <w:rFonts w:ascii="Times New Roman" w:eastAsia="Times New Roman" w:hAnsi="Times New Roman" w:cs="Times New Roman"/>
          <w:sz w:val="28"/>
          <w:szCs w:val="28"/>
        </w:rPr>
        <w:t>ы</w:t>
      </w:r>
      <w:r>
        <w:rPr>
          <w:rFonts w:ascii="Times New Roman" w:eastAsia="Times New Roman" w:hAnsi="Times New Roman" w:cs="Times New Roman"/>
          <w:sz w:val="28"/>
          <w:szCs w:val="28"/>
        </w:rPr>
        <w:t xml:space="preserve"> по вопросам заполнения справок о доходах, расходах, об имуществ</w:t>
      </w:r>
      <w:r w:rsidR="00A16554">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 и обязательствах имущественного характера </w:t>
      </w:r>
      <w:r>
        <w:rPr>
          <w:rFonts w:ascii="Times New Roman" w:eastAsia="Times New Roman" w:hAnsi="Times New Roman" w:cs="Times New Roman"/>
          <w:sz w:val="28"/>
          <w:szCs w:val="28"/>
        </w:rPr>
        <w:noBreakHyphen/>
        <w:t xml:space="preserve"> </w:t>
      </w:r>
      <w:r w:rsidR="00F970DC">
        <w:rPr>
          <w:rFonts w:ascii="Times New Roman" w:eastAsia="Times New Roman" w:hAnsi="Times New Roman" w:cs="Times New Roman"/>
          <w:sz w:val="28"/>
          <w:szCs w:val="28"/>
        </w:rPr>
        <w:t>с муниципальными служащими</w:t>
      </w:r>
      <w:r w:rsidR="00E4316C">
        <w:rPr>
          <w:rFonts w:ascii="Times New Roman" w:eastAsia="Times New Roman" w:hAnsi="Times New Roman" w:cs="Times New Roman"/>
          <w:sz w:val="28"/>
          <w:szCs w:val="28"/>
        </w:rPr>
        <w:t>, замещающими должности муниципальной службы в</w:t>
      </w:r>
      <w:r w:rsidR="00F970DC">
        <w:rPr>
          <w:rFonts w:ascii="Times New Roman" w:eastAsia="Times New Roman" w:hAnsi="Times New Roman" w:cs="Times New Roman"/>
          <w:sz w:val="28"/>
          <w:szCs w:val="28"/>
        </w:rPr>
        <w:t xml:space="preserve"> орган</w:t>
      </w:r>
      <w:r w:rsidR="00E4316C">
        <w:rPr>
          <w:rFonts w:ascii="Times New Roman" w:eastAsia="Times New Roman" w:hAnsi="Times New Roman" w:cs="Times New Roman"/>
          <w:sz w:val="28"/>
          <w:szCs w:val="28"/>
        </w:rPr>
        <w:t>ах</w:t>
      </w:r>
      <w:r w:rsidR="00F970DC">
        <w:rPr>
          <w:rFonts w:ascii="Times New Roman" w:eastAsia="Times New Roman" w:hAnsi="Times New Roman" w:cs="Times New Roman"/>
          <w:sz w:val="28"/>
          <w:szCs w:val="28"/>
        </w:rPr>
        <w:t xml:space="preserve"> местного самоуправления Чистоозерного района Новосибирской области;</w:t>
      </w:r>
    </w:p>
    <w:p w:rsidR="001570C4" w:rsidRDefault="009C1A99">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совещания по вопросам представления сведений о доходах, расходах, об имуществ</w:t>
      </w:r>
      <w:r w:rsidR="00E4316C">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 и обязательствах имущественного характера, соблюдения положений </w:t>
      </w:r>
      <w:r>
        <w:rPr>
          <w:rFonts w:ascii="Times New Roman" w:eastAsia="Times New Roman" w:hAnsi="Times New Roman" w:cs="Times New Roman"/>
          <w:sz w:val="28"/>
          <w:szCs w:val="28"/>
        </w:rPr>
        <w:lastRenderedPageBreak/>
        <w:t xml:space="preserve">законодательства о противодействии коррупции </w:t>
      </w:r>
      <w:r>
        <w:rPr>
          <w:rFonts w:ascii="Times New Roman" w:eastAsia="Times New Roman" w:hAnsi="Times New Roman" w:cs="Times New Roman"/>
          <w:sz w:val="28"/>
          <w:szCs w:val="28"/>
        </w:rPr>
        <w:noBreakHyphen/>
        <w:t xml:space="preserve"> </w:t>
      </w:r>
      <w:r w:rsidR="00F970DC">
        <w:rPr>
          <w:rFonts w:ascii="Times New Roman" w:eastAsia="Times New Roman" w:hAnsi="Times New Roman" w:cs="Times New Roman"/>
          <w:sz w:val="28"/>
          <w:szCs w:val="28"/>
        </w:rPr>
        <w:t xml:space="preserve">с депутатами </w:t>
      </w:r>
      <w:r>
        <w:rPr>
          <w:rFonts w:ascii="Times New Roman" w:eastAsia="Times New Roman" w:hAnsi="Times New Roman" w:cs="Times New Roman"/>
          <w:sz w:val="28"/>
          <w:szCs w:val="28"/>
        </w:rPr>
        <w:t>представительных органов</w:t>
      </w:r>
      <w:r w:rsidR="00F970DC">
        <w:rPr>
          <w:rFonts w:ascii="Times New Roman" w:eastAsia="Times New Roman" w:hAnsi="Times New Roman" w:cs="Times New Roman"/>
          <w:sz w:val="28"/>
          <w:szCs w:val="28"/>
        </w:rPr>
        <w:t xml:space="preserve"> ряда сельсоветов Баганского района Новосибирской области, избранными 13.09.2020</w:t>
      </w:r>
      <w:r>
        <w:rPr>
          <w:rFonts w:ascii="Times New Roman" w:eastAsia="Times New Roman" w:hAnsi="Times New Roman" w:cs="Times New Roman"/>
          <w:sz w:val="28"/>
          <w:szCs w:val="28"/>
        </w:rPr>
        <w:t>;</w:t>
      </w:r>
    </w:p>
    <w:p w:rsidR="001570C4" w:rsidRDefault="009C1A99">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w:t>
      </w:r>
      <w:r w:rsidR="00F970DC">
        <w:rPr>
          <w:rFonts w:ascii="Times New Roman" w:eastAsia="Times New Roman" w:hAnsi="Times New Roman" w:cs="Times New Roman"/>
          <w:sz w:val="28"/>
          <w:szCs w:val="28"/>
        </w:rPr>
        <w:t>ероприяти</w:t>
      </w:r>
      <w:r w:rsidR="00A16554">
        <w:rPr>
          <w:rFonts w:ascii="Times New Roman" w:eastAsia="Times New Roman" w:hAnsi="Times New Roman" w:cs="Times New Roman"/>
          <w:sz w:val="28"/>
          <w:szCs w:val="28"/>
        </w:rPr>
        <w:t xml:space="preserve">я </w:t>
      </w:r>
      <w:r w:rsidR="00F970DC">
        <w:rPr>
          <w:rFonts w:ascii="Times New Roman" w:eastAsia="Times New Roman" w:hAnsi="Times New Roman" w:cs="Times New Roman"/>
          <w:sz w:val="28"/>
          <w:szCs w:val="28"/>
        </w:rPr>
        <w:t>в образовательных организациях города Новосибирска, Мошковского района Новосибирской области, в частности:</w:t>
      </w: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 учащимися старших классов образовательных организаций – в формате «круглых столов», брифингов (баттлов) по темам: «Российское законодательство против коррупции», «Жить по совести и чести», «Роль государства в противодействии коррупции», «Коррупция – порождение зла»; в формате конкурса сочинений (эссе) по теме «Твое «НЕТ» </w:t>
      </w:r>
      <w:r w:rsidR="002E2602">
        <w:rPr>
          <w:rFonts w:ascii="Times New Roman" w:eastAsia="Times New Roman" w:hAnsi="Times New Roman" w:cs="Times New Roman"/>
          <w:sz w:val="28"/>
          <w:szCs w:val="28"/>
        </w:rPr>
        <w:noBreakHyphen/>
      </w:r>
      <w:r>
        <w:rPr>
          <w:rFonts w:ascii="Times New Roman" w:eastAsia="Times New Roman" w:hAnsi="Times New Roman" w:cs="Times New Roman"/>
          <w:sz w:val="28"/>
          <w:szCs w:val="28"/>
        </w:rPr>
        <w:t xml:space="preserve"> имеет значение!»; в формате занятия с приглашением представителя судейского сообщества; </w:t>
      </w: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 учащимися 5-8 классов – в формате лекции - презентации по теме «Что такое коррупция?»;</w:t>
      </w: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 администрациями школ и родительской общественностью, активистами школы из числа старшеклассников – в формате открытого родительского собрания по теме: «Антикоррупционная политика школы».</w:t>
      </w: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Государственным органам Новосибирской области, областным исполнительным органам и органам местного самоуправления при реализации мероприятий по формированию в обществе антикоррупционного сознания и отношения нетерпимости граждан к фактам проявления коррупции </w:t>
      </w:r>
      <w:r w:rsidRPr="00BF1950">
        <w:rPr>
          <w:rFonts w:ascii="Times New Roman" w:eastAsia="Times New Roman" w:hAnsi="Times New Roman" w:cs="Times New Roman"/>
          <w:sz w:val="28"/>
          <w:szCs w:val="28"/>
        </w:rPr>
        <w:t>в соответствии с решением комиссии по координации работы по противодействию коррупции в Новосибирской области (протокол  заседания № 4 от 22.09.2020)</w:t>
      </w:r>
      <w:r>
        <w:rPr>
          <w:rFonts w:ascii="Times New Roman" w:eastAsia="Times New Roman" w:hAnsi="Times New Roman" w:cs="Times New Roman"/>
          <w:sz w:val="28"/>
          <w:szCs w:val="28"/>
        </w:rPr>
        <w:t xml:space="preserve"> рекомендовано использовать новые формы активности, эффективно «работающие», в том числе в условиях действия мероприятий, направленных на обеспечение санитарно-эпидемиологического благополучия населения, включая:</w:t>
      </w: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мероприятия, ориентированные на дистанционный формат проведения;</w:t>
      </w: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информирование населения через видео-лекции, видео-уроки;</w:t>
      </w: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подготовку и распространение видеороликов антикоррупционной направленности.</w:t>
      </w:r>
    </w:p>
    <w:p w:rsidR="001570C4" w:rsidRPr="007925EA" w:rsidRDefault="001570C4">
      <w:pPr>
        <w:pStyle w:val="Normal0"/>
        <w:spacing w:after="0" w:line="259" w:lineRule="auto"/>
        <w:ind w:firstLine="708"/>
        <w:jc w:val="both"/>
        <w:rPr>
          <w:rFonts w:ascii="Times New Roman" w:eastAsia="Times New Roman" w:hAnsi="Times New Roman" w:cs="Times New Roman"/>
          <w:sz w:val="20"/>
          <w:szCs w:val="20"/>
        </w:rPr>
      </w:pPr>
    </w:p>
    <w:p w:rsidR="001570C4" w:rsidRPr="00810AD1" w:rsidRDefault="00F970DC">
      <w:pPr>
        <w:pStyle w:val="Normal0"/>
        <w:spacing w:after="0" w:line="240" w:lineRule="auto"/>
        <w:jc w:val="center"/>
        <w:rPr>
          <w:rFonts w:ascii="Times New Roman" w:eastAsia="Times New Roman" w:hAnsi="Times New Roman" w:cs="Times New Roman"/>
          <w:b/>
          <w:color w:val="365F91" w:themeColor="accent1" w:themeShade="BF"/>
          <w:sz w:val="28"/>
          <w:szCs w:val="28"/>
        </w:rPr>
      </w:pPr>
      <w:r w:rsidRPr="00810AD1">
        <w:rPr>
          <w:rFonts w:ascii="Times New Roman" w:eastAsia="Times New Roman" w:hAnsi="Times New Roman" w:cs="Times New Roman"/>
          <w:b/>
          <w:color w:val="365F91" w:themeColor="accent1" w:themeShade="BF"/>
          <w:sz w:val="28"/>
          <w:szCs w:val="28"/>
        </w:rPr>
        <w:t xml:space="preserve">5.2. Об участии институтов гражданского общества в деятельности по профилактике коррупции </w:t>
      </w:r>
    </w:p>
    <w:p w:rsidR="001570C4" w:rsidRDefault="001570C4">
      <w:pPr>
        <w:pStyle w:val="Normal0"/>
        <w:spacing w:after="0" w:line="240" w:lineRule="auto"/>
        <w:jc w:val="center"/>
        <w:rPr>
          <w:rFonts w:ascii="Times New Roman" w:eastAsia="Times New Roman" w:hAnsi="Times New Roman" w:cs="Times New Roman"/>
          <w:b/>
          <w:color w:val="5B9BD5"/>
          <w:sz w:val="28"/>
          <w:szCs w:val="28"/>
        </w:rPr>
      </w:pP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2020 году продолжалось исполнение мероприятий Плана</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совместных мероприятий Общественной палаты Новосибирской области, органов государственной власти Новосибирской области, государственных органов Новосибирской области по повышению роли гражданского общества в противодействии коррупции на 2019-2020 годы, утвержденного распоряжением Губернатора Новосибирской области от 19.08.2019 № 177-р</w:t>
      </w:r>
      <w:r w:rsidR="002C0463">
        <w:rPr>
          <w:rFonts w:ascii="Times New Roman" w:eastAsia="Times New Roman" w:hAnsi="Times New Roman" w:cs="Times New Roman"/>
          <w:sz w:val="28"/>
          <w:szCs w:val="28"/>
        </w:rPr>
        <w:t xml:space="preserve"> (далее в настоящем разделе – План совместных мероприятий)</w:t>
      </w:r>
      <w:r>
        <w:rPr>
          <w:rFonts w:ascii="Times New Roman" w:eastAsia="Times New Roman" w:hAnsi="Times New Roman" w:cs="Times New Roman"/>
          <w:sz w:val="28"/>
          <w:szCs w:val="28"/>
        </w:rPr>
        <w:t xml:space="preserve">. </w:t>
      </w: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Отличительная особенность реализации мероприятий Плана </w:t>
      </w:r>
      <w:r w:rsidR="002C0463">
        <w:rPr>
          <w:rFonts w:ascii="Times New Roman" w:eastAsia="Times New Roman" w:hAnsi="Times New Roman" w:cs="Times New Roman"/>
          <w:sz w:val="28"/>
          <w:szCs w:val="28"/>
        </w:rPr>
        <w:t xml:space="preserve">совместных мероприятий </w:t>
      </w:r>
      <w:r>
        <w:rPr>
          <w:rFonts w:ascii="Times New Roman" w:eastAsia="Times New Roman" w:hAnsi="Times New Roman" w:cs="Times New Roman"/>
          <w:sz w:val="28"/>
          <w:szCs w:val="28"/>
        </w:rPr>
        <w:t xml:space="preserve">в 2020 году – применение нестандартных форматов работы с целевой аудиторией, в том числе посредством информационно-телекоммуникационных </w:t>
      </w:r>
      <w:r>
        <w:rPr>
          <w:rFonts w:ascii="Times New Roman" w:eastAsia="Times New Roman" w:hAnsi="Times New Roman" w:cs="Times New Roman"/>
          <w:sz w:val="28"/>
          <w:szCs w:val="28"/>
        </w:rPr>
        <w:lastRenderedPageBreak/>
        <w:t>технологий (творческие конкурсы и конференции в режиме онлайн, беседы-обзоры)</w:t>
      </w:r>
      <w:r w:rsidR="006B5696">
        <w:rPr>
          <w:rFonts w:ascii="Times New Roman" w:eastAsia="Times New Roman" w:hAnsi="Times New Roman" w:cs="Times New Roman"/>
          <w:sz w:val="28"/>
          <w:szCs w:val="28"/>
        </w:rPr>
        <w:t>, что</w:t>
      </w:r>
      <w:r>
        <w:rPr>
          <w:rFonts w:ascii="Times New Roman" w:eastAsia="Times New Roman" w:hAnsi="Times New Roman" w:cs="Times New Roman"/>
          <w:sz w:val="28"/>
          <w:szCs w:val="28"/>
        </w:rPr>
        <w:t xml:space="preserve"> позволило расширить целевую аудиторию</w:t>
      </w:r>
      <w:r w:rsidR="006B5696">
        <w:rPr>
          <w:rFonts w:ascii="Times New Roman" w:eastAsia="Times New Roman" w:hAnsi="Times New Roman" w:cs="Times New Roman"/>
          <w:sz w:val="28"/>
          <w:szCs w:val="28"/>
        </w:rPr>
        <w:t xml:space="preserve"> и число участников</w:t>
      </w:r>
      <w:r>
        <w:rPr>
          <w:rFonts w:ascii="Times New Roman" w:eastAsia="Times New Roman" w:hAnsi="Times New Roman" w:cs="Times New Roman"/>
          <w:sz w:val="28"/>
          <w:szCs w:val="28"/>
        </w:rPr>
        <w:t>.</w:t>
      </w:r>
    </w:p>
    <w:p w:rsidR="001570C4" w:rsidRDefault="00F970DC">
      <w:pPr>
        <w:pStyle w:val="Normal0"/>
        <w:spacing w:after="0" w:line="240" w:lineRule="auto"/>
        <w:ind w:firstLine="709"/>
        <w:jc w:val="both"/>
        <w:rPr>
          <w:rFonts w:ascii="Times New Roman" w:eastAsia="Times New Roman" w:hAnsi="Times New Roman" w:cs="Times New Roman"/>
          <w:b/>
          <w:i/>
          <w:color w:val="1F4E79"/>
          <w:sz w:val="28"/>
          <w:szCs w:val="28"/>
        </w:rPr>
      </w:pPr>
      <w:r>
        <w:rPr>
          <w:rFonts w:ascii="Times New Roman" w:eastAsia="Times New Roman" w:hAnsi="Times New Roman" w:cs="Times New Roman"/>
          <w:b/>
          <w:i/>
          <w:color w:val="1F4E79"/>
          <w:sz w:val="28"/>
          <w:szCs w:val="28"/>
        </w:rPr>
        <w:t>Мероприятия Общественной палаты Новосибирской области:</w:t>
      </w:r>
      <w:r>
        <w:rPr>
          <w:noProof/>
        </w:rPr>
        <w:drawing>
          <wp:anchor distT="0" distB="0" distL="114300" distR="114300" simplePos="0" relativeHeight="251657216" behindDoc="0" locked="0" layoutInCell="1" hidden="0" allowOverlap="1" wp14:anchorId="69C9CCE9" wp14:editId="04C277F8">
            <wp:simplePos x="0" y="0"/>
            <wp:positionH relativeFrom="margin">
              <wp:posOffset>23496</wp:posOffset>
            </wp:positionH>
            <wp:positionV relativeFrom="paragraph">
              <wp:posOffset>29844</wp:posOffset>
            </wp:positionV>
            <wp:extent cx="2247900" cy="1495425"/>
            <wp:effectExtent l="0" t="0" r="0" b="0"/>
            <wp:wrapSquare wrapText="bothSides" distT="0" distB="0" distL="114300" distR="114300"/>
            <wp:docPr id="9258" name="image3.png" descr="https://www.nso.ru/sites/test.new.nso.ru/wodby_files/files/styles/image_gallery/public/gallery-news/2020/01/IMG_5521_0.JPG?itok=EWP1v_nv"/>
            <wp:cNvGraphicFramePr/>
            <a:graphic xmlns:a="http://schemas.openxmlformats.org/drawingml/2006/main">
              <a:graphicData uri="http://schemas.openxmlformats.org/drawingml/2006/picture">
                <pic:pic xmlns:pic="http://schemas.openxmlformats.org/drawingml/2006/picture">
                  <pic:nvPicPr>
                    <pic:cNvPr id="0" name="image3.png" descr="https://www.nso.ru/sites/test.new.nso.ru/wodby_files/files/styles/image_gallery/public/gallery-news/2020/01/IMG_5521_0.JPG?itok=EWP1v_nv"/>
                    <pic:cNvPicPr preferRelativeResize="0"/>
                  </pic:nvPicPr>
                  <pic:blipFill>
                    <a:blip r:embed="rId44"/>
                    <a:srcRect/>
                    <a:stretch>
                      <a:fillRect/>
                    </a:stretch>
                  </pic:blipFill>
                  <pic:spPr>
                    <a:xfrm>
                      <a:off x="0" y="0"/>
                      <a:ext cx="2247900" cy="1495425"/>
                    </a:xfrm>
                    <a:prstGeom prst="rect">
                      <a:avLst/>
                    </a:prstGeom>
                    <a:ln/>
                  </pic:spPr>
                </pic:pic>
              </a:graphicData>
            </a:graphic>
          </wp:anchor>
        </w:drawing>
      </w:r>
    </w:p>
    <w:p w:rsidR="001570C4" w:rsidRDefault="00F970DC">
      <w:pPr>
        <w:pStyle w:val="Normal0"/>
        <w:spacing w:after="0" w:line="240" w:lineRule="auto"/>
        <w:ind w:firstLine="709"/>
        <w:jc w:val="both"/>
        <w:rPr>
          <w:rFonts w:ascii="Times New Roman" w:eastAsia="Times New Roman" w:hAnsi="Times New Roman" w:cs="Times New Roman"/>
          <w:color w:val="1F4E79"/>
          <w:sz w:val="28"/>
          <w:szCs w:val="28"/>
        </w:rPr>
      </w:pPr>
      <w:r>
        <w:rPr>
          <w:rFonts w:ascii="Times New Roman" w:eastAsia="Times New Roman" w:hAnsi="Times New Roman" w:cs="Times New Roman"/>
          <w:sz w:val="28"/>
          <w:szCs w:val="28"/>
        </w:rPr>
        <w:t xml:space="preserve">При участии </w:t>
      </w:r>
      <w:r>
        <w:rPr>
          <w:rFonts w:ascii="Times New Roman" w:eastAsia="Times New Roman" w:hAnsi="Times New Roman" w:cs="Times New Roman"/>
          <w:color w:val="000000"/>
          <w:sz w:val="28"/>
          <w:szCs w:val="28"/>
        </w:rPr>
        <w:t>заместителя Секретаря Общественной палаты Российской Федерации Владислава Валерьевича Гриба проведен «</w:t>
      </w:r>
      <w:r>
        <w:rPr>
          <w:rFonts w:ascii="Times New Roman" w:eastAsia="Times New Roman" w:hAnsi="Times New Roman" w:cs="Times New Roman"/>
          <w:b/>
          <w:i/>
          <w:color w:val="1F4E79"/>
          <w:sz w:val="28"/>
          <w:szCs w:val="28"/>
        </w:rPr>
        <w:t>круглый стол» по теме: «Развитие системы общественного контроля на современном этапе. Совершенствование механизмов противодействия коррупции».</w:t>
      </w:r>
      <w:r>
        <w:rPr>
          <w:rFonts w:ascii="Times New Roman" w:eastAsia="Times New Roman" w:hAnsi="Times New Roman" w:cs="Times New Roman"/>
          <w:color w:val="1F4E79"/>
          <w:sz w:val="28"/>
          <w:szCs w:val="28"/>
        </w:rPr>
        <w:t xml:space="preserve"> </w:t>
      </w:r>
    </w:p>
    <w:p w:rsidR="001570C4" w:rsidRDefault="00CC6985">
      <w:pPr>
        <w:pStyle w:val="Normal0"/>
        <w:spacing w:after="0" w:line="240" w:lineRule="auto"/>
        <w:ind w:firstLine="709"/>
        <w:jc w:val="both"/>
        <w:rPr>
          <w:rFonts w:ascii="Times New Roman" w:eastAsia="Times New Roman" w:hAnsi="Times New Roman" w:cs="Times New Roman"/>
          <w:color w:val="000000"/>
          <w:sz w:val="28"/>
          <w:szCs w:val="28"/>
          <w:highlight w:val="white"/>
        </w:rPr>
      </w:pPr>
      <w:r>
        <w:rPr>
          <w:noProof/>
        </w:rPr>
        <w:drawing>
          <wp:anchor distT="0" distB="0" distL="114300" distR="114300" simplePos="0" relativeHeight="251651072" behindDoc="0" locked="0" layoutInCell="1" hidden="0" allowOverlap="1" wp14:anchorId="558439D7" wp14:editId="33812502">
            <wp:simplePos x="0" y="0"/>
            <wp:positionH relativeFrom="margin">
              <wp:posOffset>4177030</wp:posOffset>
            </wp:positionH>
            <wp:positionV relativeFrom="paragraph">
              <wp:posOffset>1466215</wp:posOffset>
            </wp:positionV>
            <wp:extent cx="2271395" cy="1495425"/>
            <wp:effectExtent l="0" t="0" r="0" b="0"/>
            <wp:wrapSquare wrapText="bothSides" distT="0" distB="0" distL="114300" distR="114300"/>
            <wp:docPr id="9260" name="image5.png" descr="https://www.nso.ru/sites/test.new.nso.ru/wodby_files/files/styles/image_gallery/public/gallery-news/2020/01/IMG_5520.JPG?itok=vOh2Gt3P"/>
            <wp:cNvGraphicFramePr/>
            <a:graphic xmlns:a="http://schemas.openxmlformats.org/drawingml/2006/main">
              <a:graphicData uri="http://schemas.openxmlformats.org/drawingml/2006/picture">
                <pic:pic xmlns:pic="http://schemas.openxmlformats.org/drawingml/2006/picture">
                  <pic:nvPicPr>
                    <pic:cNvPr id="0" name="image5.png" descr="https://www.nso.ru/sites/test.new.nso.ru/wodby_files/files/styles/image_gallery/public/gallery-news/2020/01/IMG_5520.JPG?itok=vOh2Gt3P"/>
                    <pic:cNvPicPr preferRelativeResize="0"/>
                  </pic:nvPicPr>
                  <pic:blipFill>
                    <a:blip r:embed="rId45"/>
                    <a:srcRect/>
                    <a:stretch>
                      <a:fillRect/>
                    </a:stretch>
                  </pic:blipFill>
                  <pic:spPr>
                    <a:xfrm>
                      <a:off x="0" y="0"/>
                      <a:ext cx="2271395" cy="1495425"/>
                    </a:xfrm>
                    <a:prstGeom prst="rect">
                      <a:avLst/>
                    </a:prstGeom>
                    <a:ln/>
                  </pic:spPr>
                </pic:pic>
              </a:graphicData>
            </a:graphic>
          </wp:anchor>
        </w:drawing>
      </w:r>
      <w:r w:rsidR="00F970DC">
        <w:rPr>
          <w:rFonts w:ascii="Times New Roman" w:eastAsia="Times New Roman" w:hAnsi="Times New Roman" w:cs="Times New Roman"/>
          <w:color w:val="000000"/>
          <w:sz w:val="28"/>
          <w:szCs w:val="28"/>
          <w:highlight w:val="white"/>
        </w:rPr>
        <w:t xml:space="preserve">В ходе «круглого стола» обсуждались: </w:t>
      </w:r>
      <w:r w:rsidR="00F970DC">
        <w:rPr>
          <w:rFonts w:ascii="Times New Roman" w:eastAsia="Times New Roman" w:hAnsi="Times New Roman" w:cs="Times New Roman"/>
          <w:sz w:val="28"/>
          <w:szCs w:val="28"/>
        </w:rPr>
        <w:t xml:space="preserve">правовые аспекты </w:t>
      </w:r>
      <w:r w:rsidR="00411F2A">
        <w:rPr>
          <w:rFonts w:ascii="Times New Roman" w:eastAsia="Times New Roman" w:hAnsi="Times New Roman" w:cs="Times New Roman"/>
          <w:sz w:val="28"/>
          <w:szCs w:val="28"/>
        </w:rPr>
        <w:t xml:space="preserve">и роль </w:t>
      </w:r>
      <w:r w:rsidR="00F970DC">
        <w:rPr>
          <w:rFonts w:ascii="Times New Roman" w:eastAsia="Times New Roman" w:hAnsi="Times New Roman" w:cs="Times New Roman"/>
          <w:sz w:val="28"/>
          <w:szCs w:val="28"/>
        </w:rPr>
        <w:t xml:space="preserve">общественного контроля в реализации национальных (федеральных) проектов, </w:t>
      </w:r>
      <w:r w:rsidR="00411F2A">
        <w:rPr>
          <w:rFonts w:ascii="Times New Roman" w:eastAsia="Times New Roman" w:hAnsi="Times New Roman" w:cs="Times New Roman"/>
          <w:sz w:val="28"/>
          <w:szCs w:val="28"/>
        </w:rPr>
        <w:t xml:space="preserve">в частности, </w:t>
      </w:r>
      <w:r w:rsidR="00F970DC">
        <w:rPr>
          <w:rFonts w:ascii="Times New Roman" w:eastAsia="Times New Roman" w:hAnsi="Times New Roman" w:cs="Times New Roman"/>
          <w:sz w:val="28"/>
          <w:szCs w:val="28"/>
        </w:rPr>
        <w:t>при реализации национального проекта «Безопасные и качественные автомобильные дороги», при организации закупок для государственных нужд, меры по совершенствованию механизмов противодействия коррупции.</w:t>
      </w:r>
      <w:r w:rsidR="00F970DC">
        <w:rPr>
          <w:rFonts w:ascii="Times New Roman" w:eastAsia="Times New Roman" w:hAnsi="Times New Roman" w:cs="Times New Roman"/>
          <w:color w:val="000000"/>
          <w:sz w:val="28"/>
          <w:szCs w:val="28"/>
        </w:rPr>
        <w:t xml:space="preserve"> В работе «круглого стола» приняли участие 166 человек:</w:t>
      </w:r>
      <w:r w:rsidR="00F970DC">
        <w:rPr>
          <w:rFonts w:ascii="Times New Roman" w:eastAsia="Times New Roman" w:hAnsi="Times New Roman" w:cs="Times New Roman"/>
          <w:color w:val="000000"/>
          <w:sz w:val="28"/>
          <w:szCs w:val="28"/>
          <w:highlight w:val="white"/>
        </w:rPr>
        <w:t xml:space="preserve"> члены и эксперты Общественной палаты Новосибирской области, представители </w:t>
      </w:r>
      <w:r w:rsidR="00411F2A">
        <w:rPr>
          <w:rFonts w:ascii="Times New Roman" w:eastAsia="Times New Roman" w:hAnsi="Times New Roman" w:cs="Times New Roman"/>
          <w:color w:val="000000"/>
          <w:sz w:val="28"/>
          <w:szCs w:val="28"/>
          <w:highlight w:val="white"/>
        </w:rPr>
        <w:t>областных исполнительных органов</w:t>
      </w:r>
      <w:r w:rsidR="00F970DC">
        <w:rPr>
          <w:rFonts w:ascii="Times New Roman" w:eastAsia="Times New Roman" w:hAnsi="Times New Roman" w:cs="Times New Roman"/>
          <w:color w:val="000000"/>
          <w:sz w:val="28"/>
          <w:szCs w:val="28"/>
          <w:highlight w:val="white"/>
        </w:rPr>
        <w:t>, члены общественных советов, образованных при областных исполнительных органах, преподаватели и студенты высших учебных заведений, представители некоммерческих организаций, гражданские активисты.</w:t>
      </w:r>
    </w:p>
    <w:p w:rsidR="001570C4" w:rsidRDefault="00F970DC">
      <w:pPr>
        <w:pStyle w:val="Normal0"/>
        <w:spacing w:after="0" w:line="240" w:lineRule="auto"/>
        <w:ind w:right="14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Проведен </w:t>
      </w:r>
      <w:r>
        <w:rPr>
          <w:rFonts w:ascii="Times New Roman" w:eastAsia="Times New Roman" w:hAnsi="Times New Roman" w:cs="Times New Roman"/>
          <w:b/>
          <w:i/>
          <w:color w:val="5B9BD5"/>
          <w:sz w:val="28"/>
          <w:szCs w:val="28"/>
        </w:rPr>
        <w:t xml:space="preserve">областной конкурс рисунков среди молодежи «Страна без коррупции» </w:t>
      </w:r>
      <w:r>
        <w:rPr>
          <w:rFonts w:ascii="Times New Roman" w:eastAsia="Times New Roman" w:hAnsi="Times New Roman" w:cs="Times New Roman"/>
          <w:sz w:val="28"/>
          <w:szCs w:val="28"/>
        </w:rPr>
        <w:t>при поддержке Новосибирской государственной областной научной библиотеки и сети Публичных центров правовой информации. В конкурсе приняли участие учащиеся 9-11 классов средних образовательных организаций города Новосибирска, студенты высших учебных заведений. Всего на конкурсе было представлено более 200 работ.</w:t>
      </w: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декабре 2020 года проведено два мероприятия:</w:t>
      </w: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i/>
          <w:color w:val="5B9BD5"/>
          <w:sz w:val="28"/>
          <w:szCs w:val="28"/>
        </w:rPr>
        <w:t>Межрегиональная научно-практическая конференция</w:t>
      </w:r>
      <w:r>
        <w:rPr>
          <w:rFonts w:ascii="Times New Roman" w:eastAsia="Times New Roman" w:hAnsi="Times New Roman" w:cs="Times New Roman"/>
          <w:sz w:val="28"/>
          <w:szCs w:val="28"/>
        </w:rPr>
        <w:t xml:space="preserve"> </w:t>
      </w:r>
      <w:r>
        <w:rPr>
          <w:rFonts w:ascii="Times New Roman" w:eastAsia="Times New Roman" w:hAnsi="Times New Roman" w:cs="Times New Roman"/>
          <w:b/>
          <w:i/>
          <w:color w:val="5B9BD5"/>
          <w:sz w:val="28"/>
          <w:szCs w:val="28"/>
        </w:rPr>
        <w:t>на тему: «Общество и коррупция: актуальные вопросы»</w:t>
      </w:r>
      <w:r>
        <w:rPr>
          <w:rFonts w:ascii="Times New Roman" w:eastAsia="Times New Roman" w:hAnsi="Times New Roman" w:cs="Times New Roman"/>
          <w:sz w:val="28"/>
          <w:szCs w:val="28"/>
        </w:rPr>
        <w:t xml:space="preserve"> в очно-дистанционном формате с участием представител</w:t>
      </w:r>
      <w:r w:rsidR="00E7506F">
        <w:rPr>
          <w:rFonts w:ascii="Times New Roman" w:eastAsia="Times New Roman" w:hAnsi="Times New Roman" w:cs="Times New Roman"/>
          <w:sz w:val="28"/>
          <w:szCs w:val="28"/>
        </w:rPr>
        <w:t xml:space="preserve">ей </w:t>
      </w:r>
      <w:r w:rsidR="004C0145">
        <w:rPr>
          <w:rFonts w:ascii="Times New Roman" w:eastAsia="Times New Roman" w:hAnsi="Times New Roman" w:cs="Times New Roman"/>
          <w:sz w:val="28"/>
          <w:szCs w:val="28"/>
        </w:rPr>
        <w:t xml:space="preserve">аппарата </w:t>
      </w:r>
      <w:r>
        <w:rPr>
          <w:rFonts w:ascii="Times New Roman" w:eastAsia="Times New Roman" w:hAnsi="Times New Roman" w:cs="Times New Roman"/>
          <w:color w:val="000000"/>
          <w:sz w:val="28"/>
          <w:szCs w:val="28"/>
          <w:highlight w:val="white"/>
        </w:rPr>
        <w:t xml:space="preserve">полномочного </w:t>
      </w:r>
      <w:r w:rsidR="004C0145">
        <w:rPr>
          <w:rFonts w:ascii="Times New Roman" w:eastAsia="Times New Roman" w:hAnsi="Times New Roman" w:cs="Times New Roman"/>
          <w:color w:val="000000"/>
          <w:sz w:val="28"/>
          <w:szCs w:val="28"/>
          <w:highlight w:val="white"/>
        </w:rPr>
        <w:t>п</w:t>
      </w:r>
      <w:r>
        <w:rPr>
          <w:rFonts w:ascii="Times New Roman" w:eastAsia="Times New Roman" w:hAnsi="Times New Roman" w:cs="Times New Roman"/>
          <w:color w:val="000000"/>
          <w:sz w:val="28"/>
          <w:szCs w:val="28"/>
          <w:highlight w:val="white"/>
        </w:rPr>
        <w:t>редставител</w:t>
      </w:r>
      <w:r w:rsidR="00E7506F">
        <w:rPr>
          <w:rFonts w:ascii="Times New Roman" w:eastAsia="Times New Roman" w:hAnsi="Times New Roman" w:cs="Times New Roman"/>
          <w:color w:val="000000"/>
          <w:sz w:val="28"/>
          <w:szCs w:val="28"/>
          <w:highlight w:val="white"/>
        </w:rPr>
        <w:t>я</w:t>
      </w:r>
      <w:r>
        <w:rPr>
          <w:rFonts w:ascii="Times New Roman" w:eastAsia="Times New Roman" w:hAnsi="Times New Roman" w:cs="Times New Roman"/>
          <w:color w:val="000000"/>
          <w:sz w:val="28"/>
          <w:szCs w:val="28"/>
          <w:highlight w:val="white"/>
        </w:rPr>
        <w:t xml:space="preserve"> Президента Российской Федерации в Сибирском Федеральном округе,</w:t>
      </w:r>
      <w:r>
        <w:rPr>
          <w:rFonts w:ascii="Quattrocento Sans" w:eastAsia="Quattrocento Sans" w:hAnsi="Quattrocento Sans" w:cs="Quattrocento Sans"/>
          <w:color w:val="000000"/>
          <w:sz w:val="28"/>
          <w:szCs w:val="28"/>
          <w:highlight w:val="white"/>
        </w:rPr>
        <w:t xml:space="preserve"> </w:t>
      </w:r>
      <w:r>
        <w:rPr>
          <w:rFonts w:ascii="Times New Roman" w:eastAsia="Times New Roman" w:hAnsi="Times New Roman" w:cs="Times New Roman"/>
          <w:sz w:val="28"/>
          <w:szCs w:val="28"/>
        </w:rPr>
        <w:t xml:space="preserve">общественных палат регионов Сибирского федерального округа, органов исполнительной и законодательной власти, местного самоуправления, правоохранительных органов, Уполномоченного по правам человека в Новосибирской области, Уполномоченного по правам ребенка в Новосибирской области, Уполномоченного по защите прав предпринимателей в Новосибирской области, </w:t>
      </w:r>
      <w:r w:rsidR="00E7506F">
        <w:rPr>
          <w:rFonts w:ascii="Times New Roman" w:eastAsia="Times New Roman" w:hAnsi="Times New Roman" w:cs="Times New Roman"/>
          <w:sz w:val="28"/>
          <w:szCs w:val="28"/>
        </w:rPr>
        <w:t xml:space="preserve">членов и экспертов Общественной палаты Новосибирской области, </w:t>
      </w:r>
      <w:r>
        <w:rPr>
          <w:rFonts w:ascii="Times New Roman" w:eastAsia="Times New Roman" w:hAnsi="Times New Roman" w:cs="Times New Roman"/>
          <w:sz w:val="28"/>
          <w:szCs w:val="28"/>
        </w:rPr>
        <w:t xml:space="preserve">преподавателей высших учебных заведений, представителей некоммерческих организаций, гражданских активистов. Участники конференции обсудили вопросы совершенствования норм об ответственности за </w:t>
      </w:r>
      <w:r w:rsidR="00E7506F">
        <w:rPr>
          <w:rFonts w:ascii="Times New Roman" w:eastAsia="Times New Roman" w:hAnsi="Times New Roman" w:cs="Times New Roman"/>
          <w:sz w:val="28"/>
          <w:szCs w:val="28"/>
        </w:rPr>
        <w:t xml:space="preserve">коррупционные </w:t>
      </w:r>
      <w:r>
        <w:rPr>
          <w:rFonts w:ascii="Times New Roman" w:eastAsia="Times New Roman" w:hAnsi="Times New Roman" w:cs="Times New Roman"/>
          <w:sz w:val="28"/>
          <w:szCs w:val="28"/>
        </w:rPr>
        <w:t>преступлени</w:t>
      </w:r>
      <w:r w:rsidR="00640114">
        <w:rPr>
          <w:rFonts w:ascii="Times New Roman" w:eastAsia="Times New Roman" w:hAnsi="Times New Roman" w:cs="Times New Roman"/>
          <w:sz w:val="28"/>
          <w:szCs w:val="28"/>
        </w:rPr>
        <w:t>я</w:t>
      </w:r>
      <w:r>
        <w:rPr>
          <w:rFonts w:ascii="Times New Roman" w:eastAsia="Times New Roman" w:hAnsi="Times New Roman" w:cs="Times New Roman"/>
          <w:sz w:val="28"/>
          <w:szCs w:val="28"/>
        </w:rPr>
        <w:t xml:space="preserve">, механизм проведения антикоррупционной экспертизы нормативных </w:t>
      </w:r>
      <w:r>
        <w:rPr>
          <w:rFonts w:ascii="Times New Roman" w:eastAsia="Times New Roman" w:hAnsi="Times New Roman" w:cs="Times New Roman"/>
          <w:sz w:val="28"/>
          <w:szCs w:val="28"/>
        </w:rPr>
        <w:lastRenderedPageBreak/>
        <w:t>правовых актов, участие общественных советов при областных исполнительных органах, в противодействии коррупции;</w:t>
      </w: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i/>
          <w:color w:val="5B9BD5"/>
          <w:sz w:val="28"/>
          <w:szCs w:val="28"/>
        </w:rPr>
        <w:t>«круглый стол» по теме: «Противодействие коррупции: правовой и политический аспекты»</w:t>
      </w:r>
      <w:r>
        <w:rPr>
          <w:rFonts w:ascii="Times New Roman" w:eastAsia="Times New Roman" w:hAnsi="Times New Roman" w:cs="Times New Roman"/>
          <w:sz w:val="28"/>
          <w:szCs w:val="28"/>
        </w:rPr>
        <w:t xml:space="preserve"> на площадке Сибирского института управления – филиала Российской академии народного хозяйства при Президенте Российской Федерации с участием представителей Общественной палаты Новосибирской области, преподавателей и студентов. Участники «круглого стола» обсудили уголовно-правовые меры противодействия коррупции, реализацию антикоррупционной политики в организации, а также формирование этических стандартов государственной и муниципальной службы в Российской Федерации.</w:t>
      </w: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Общественной палатой Новосибирской области при поддержке министерства региональной политики Новосибирской области изготовлена памятка антикоррупционной тематики в количестве 1000 экз</w:t>
      </w:r>
      <w:r w:rsidR="00B07D8C">
        <w:rPr>
          <w:rFonts w:ascii="Times New Roman" w:eastAsia="Times New Roman" w:hAnsi="Times New Roman" w:cs="Times New Roman"/>
          <w:sz w:val="28"/>
          <w:szCs w:val="28"/>
        </w:rPr>
        <w:t>емпляров</w:t>
      </w:r>
      <w:r>
        <w:rPr>
          <w:rFonts w:ascii="Times New Roman" w:eastAsia="Times New Roman" w:hAnsi="Times New Roman" w:cs="Times New Roman"/>
          <w:sz w:val="28"/>
          <w:szCs w:val="28"/>
        </w:rPr>
        <w:t xml:space="preserve">. </w:t>
      </w:r>
      <w:r>
        <w:rPr>
          <w:noProof/>
        </w:rPr>
        <w:drawing>
          <wp:anchor distT="0" distB="0" distL="114300" distR="114300" simplePos="0" relativeHeight="251659264" behindDoc="0" locked="0" layoutInCell="1" hidden="0" allowOverlap="1" wp14:anchorId="79181440" wp14:editId="7C75953D">
            <wp:simplePos x="0" y="0"/>
            <wp:positionH relativeFrom="margin">
              <wp:posOffset>-634</wp:posOffset>
            </wp:positionH>
            <wp:positionV relativeFrom="paragraph">
              <wp:posOffset>3175</wp:posOffset>
            </wp:positionV>
            <wp:extent cx="2585720" cy="1828800"/>
            <wp:effectExtent l="0" t="0" r="0" b="0"/>
            <wp:wrapSquare wrapText="bothSides" distT="0" distB="0" distL="114300" distR="114300"/>
            <wp:docPr id="927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6"/>
                    <a:srcRect/>
                    <a:stretch>
                      <a:fillRect/>
                    </a:stretch>
                  </pic:blipFill>
                  <pic:spPr>
                    <a:xfrm>
                      <a:off x="0" y="0"/>
                      <a:ext cx="2585720" cy="1828800"/>
                    </a:xfrm>
                    <a:prstGeom prst="rect">
                      <a:avLst/>
                    </a:prstGeom>
                    <a:ln/>
                  </pic:spPr>
                </pic:pic>
              </a:graphicData>
            </a:graphic>
          </wp:anchor>
        </w:drawing>
      </w: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Памятка распространена в помещениях четырех филиалов государственного автономного учреждения Новосибирской области «Многофункциональный центр организации предоставления государственных и муниципальных услуг Новосибирской области «Мои документы».</w:t>
      </w:r>
      <w:r>
        <w:rPr>
          <w:noProof/>
        </w:rPr>
        <w:drawing>
          <wp:anchor distT="0" distB="0" distL="114300" distR="114300" simplePos="0" relativeHeight="251662336" behindDoc="0" locked="0" layoutInCell="1" hidden="0" allowOverlap="1" wp14:anchorId="1185D89E" wp14:editId="45EB4B5B">
            <wp:simplePos x="0" y="0"/>
            <wp:positionH relativeFrom="margin">
              <wp:posOffset>4933315</wp:posOffset>
            </wp:positionH>
            <wp:positionV relativeFrom="paragraph">
              <wp:posOffset>262255</wp:posOffset>
            </wp:positionV>
            <wp:extent cx="1642745" cy="1838325"/>
            <wp:effectExtent l="0" t="0" r="0" b="0"/>
            <wp:wrapSquare wrapText="bothSides" distT="0" distB="0" distL="114300" distR="114300"/>
            <wp:docPr id="926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7"/>
                    <a:srcRect/>
                    <a:stretch>
                      <a:fillRect/>
                    </a:stretch>
                  </pic:blipFill>
                  <pic:spPr>
                    <a:xfrm>
                      <a:off x="0" y="0"/>
                      <a:ext cx="1642745" cy="1838325"/>
                    </a:xfrm>
                    <a:prstGeom prst="rect">
                      <a:avLst/>
                    </a:prstGeom>
                    <a:ln/>
                  </pic:spPr>
                </pic:pic>
              </a:graphicData>
            </a:graphic>
          </wp:anchor>
        </w:drawing>
      </w:r>
    </w:p>
    <w:p w:rsidR="001570C4" w:rsidRDefault="00F970DC">
      <w:pPr>
        <w:pStyle w:val="Normal0"/>
        <w:spacing w:after="0" w:line="240" w:lineRule="auto"/>
        <w:ind w:firstLine="709"/>
        <w:jc w:val="both"/>
        <w:rPr>
          <w:rFonts w:ascii="Times New Roman" w:eastAsia="Times New Roman" w:hAnsi="Times New Roman" w:cs="Times New Roman"/>
          <w:b/>
          <w:i/>
          <w:color w:val="1F4E79"/>
          <w:sz w:val="28"/>
          <w:szCs w:val="28"/>
        </w:rPr>
      </w:pPr>
      <w:r>
        <w:rPr>
          <w:rFonts w:ascii="Times New Roman" w:eastAsia="Times New Roman" w:hAnsi="Times New Roman" w:cs="Times New Roman"/>
          <w:b/>
          <w:i/>
          <w:color w:val="1F4E79"/>
          <w:sz w:val="28"/>
          <w:szCs w:val="28"/>
        </w:rPr>
        <w:t>Мероприятия Уполномоченного по правам человека в Новосибирской области:</w:t>
      </w:r>
    </w:p>
    <w:p w:rsidR="001570C4" w:rsidRDefault="00F970DC">
      <w:pPr>
        <w:pStyle w:val="Normal0"/>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проведены </w:t>
      </w:r>
      <w:r>
        <w:rPr>
          <w:rFonts w:ascii="Times New Roman" w:eastAsia="Times New Roman" w:hAnsi="Times New Roman" w:cs="Times New Roman"/>
          <w:b/>
          <w:i/>
          <w:color w:val="5B9BD5"/>
          <w:sz w:val="28"/>
          <w:szCs w:val="28"/>
        </w:rPr>
        <w:t>научно-практическая конференция «Права человека и правозащитная деятельность на территории Новосибирской области: проблемы и перспективы развития»</w:t>
      </w:r>
      <w:r>
        <w:rPr>
          <w:rFonts w:ascii="Times New Roman" w:eastAsia="Times New Roman" w:hAnsi="Times New Roman" w:cs="Times New Roman"/>
          <w:color w:val="000000"/>
          <w:sz w:val="28"/>
          <w:szCs w:val="28"/>
        </w:rPr>
        <w:t xml:space="preserve"> с участием </w:t>
      </w:r>
      <w:r>
        <w:rPr>
          <w:rFonts w:ascii="Times New Roman" w:eastAsia="Times New Roman" w:hAnsi="Times New Roman" w:cs="Times New Roman"/>
          <w:color w:val="000000"/>
          <w:sz w:val="28"/>
          <w:szCs w:val="28"/>
          <w:highlight w:val="white"/>
        </w:rPr>
        <w:t>студентов высших учебных заведений</w:t>
      </w:r>
      <w:r w:rsidR="00B07D8C">
        <w:rPr>
          <w:rFonts w:ascii="Times New Roman" w:eastAsia="Times New Roman" w:hAnsi="Times New Roman" w:cs="Times New Roman"/>
          <w:color w:val="000000"/>
          <w:sz w:val="28"/>
          <w:szCs w:val="28"/>
          <w:highlight w:val="white"/>
        </w:rPr>
        <w:t>,</w:t>
      </w:r>
      <w:r>
        <w:rPr>
          <w:rFonts w:ascii="Times New Roman" w:eastAsia="Times New Roman" w:hAnsi="Times New Roman" w:cs="Times New Roman"/>
          <w:color w:val="000000"/>
          <w:sz w:val="28"/>
          <w:szCs w:val="28"/>
          <w:highlight w:val="white"/>
        </w:rPr>
        <w:t xml:space="preserve"> представителей Законодательного Собрания Новосибирской области, правоохранительных органов, Новосибирского регионального отделения Общероссийской общественной организации «Ассоциация юристов России»</w:t>
      </w:r>
      <w:r>
        <w:rPr>
          <w:rFonts w:ascii="Times New Roman" w:eastAsia="Times New Roman" w:hAnsi="Times New Roman" w:cs="Times New Roman"/>
          <w:color w:val="000000"/>
          <w:sz w:val="28"/>
          <w:szCs w:val="28"/>
        </w:rPr>
        <w:t xml:space="preserve"> и </w:t>
      </w:r>
      <w:r>
        <w:rPr>
          <w:rFonts w:ascii="Times New Roman" w:eastAsia="Times New Roman" w:hAnsi="Times New Roman" w:cs="Times New Roman"/>
          <w:b/>
          <w:i/>
          <w:color w:val="5B9BD5"/>
          <w:sz w:val="28"/>
          <w:szCs w:val="28"/>
        </w:rPr>
        <w:t>конкурс студенческих творческих работ</w:t>
      </w:r>
      <w:r>
        <w:rPr>
          <w:rFonts w:ascii="Times New Roman" w:eastAsia="Times New Roman" w:hAnsi="Times New Roman" w:cs="Times New Roman"/>
          <w:color w:val="5B9BD5"/>
          <w:sz w:val="28"/>
          <w:szCs w:val="28"/>
        </w:rPr>
        <w:t xml:space="preserve"> </w:t>
      </w:r>
      <w:r>
        <w:rPr>
          <w:rFonts w:ascii="Times New Roman" w:eastAsia="Times New Roman" w:hAnsi="Times New Roman" w:cs="Times New Roman"/>
          <w:color w:val="000000"/>
          <w:sz w:val="28"/>
          <w:szCs w:val="28"/>
        </w:rPr>
        <w:t>в рамках указанной конференции, в том числе по номинации «Коррупция как социально-нравственная проблема общества»</w:t>
      </w:r>
      <w:r w:rsidR="00B07D8C">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восьми представленных в номинации работ две работы студентов признаны лучшими</w:t>
      </w:r>
      <w:r w:rsidR="00B07D8C">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w:t>
      </w:r>
    </w:p>
    <w:p w:rsidR="001570C4" w:rsidRDefault="00F970DC">
      <w:pPr>
        <w:pStyle w:val="Norm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i/>
          <w:color w:val="1F4E79"/>
          <w:sz w:val="28"/>
          <w:szCs w:val="28"/>
        </w:rPr>
        <w:t>Региональной общественной организацией «Молодежный союз юристов Новосибирской области»</w:t>
      </w:r>
      <w:r>
        <w:rPr>
          <w:rFonts w:ascii="Times New Roman" w:eastAsia="Times New Roman" w:hAnsi="Times New Roman" w:cs="Times New Roman"/>
          <w:color w:val="1F4E79"/>
          <w:sz w:val="28"/>
          <w:szCs w:val="28"/>
        </w:rPr>
        <w:t xml:space="preserve"> </w:t>
      </w:r>
      <w:r>
        <w:rPr>
          <w:rFonts w:ascii="Times New Roman" w:eastAsia="Times New Roman" w:hAnsi="Times New Roman" w:cs="Times New Roman"/>
          <w:sz w:val="28"/>
          <w:szCs w:val="28"/>
        </w:rPr>
        <w:t xml:space="preserve">проведена </w:t>
      </w:r>
      <w:r>
        <w:rPr>
          <w:rFonts w:ascii="Times New Roman" w:eastAsia="Times New Roman" w:hAnsi="Times New Roman" w:cs="Times New Roman"/>
          <w:b/>
          <w:i/>
          <w:color w:val="5B9BD5"/>
          <w:sz w:val="28"/>
          <w:szCs w:val="28"/>
        </w:rPr>
        <w:t>серия лекций</w:t>
      </w:r>
      <w:r>
        <w:rPr>
          <w:rFonts w:ascii="Times New Roman" w:eastAsia="Times New Roman" w:hAnsi="Times New Roman" w:cs="Times New Roman"/>
          <w:color w:val="5B9BD5"/>
          <w:sz w:val="28"/>
          <w:szCs w:val="28"/>
        </w:rPr>
        <w:t xml:space="preserve"> </w:t>
      </w:r>
      <w:r>
        <w:rPr>
          <w:rFonts w:ascii="Times New Roman" w:eastAsia="Times New Roman" w:hAnsi="Times New Roman" w:cs="Times New Roman"/>
          <w:sz w:val="28"/>
          <w:szCs w:val="28"/>
        </w:rPr>
        <w:t xml:space="preserve">по темам: «История борьбы с коррупцией», «Причины, проявления и последствия коррупционных действий», «Правовые основы противодействия коррупции», «Роль морали и этики в противодействии коррупции», «Основные стратегии противодействия коррупции» на площадках областных и муниципальных образовательных учреждений (государственное автономное профессиональное образовательное учреждение Новосибирской области «Новосибирский колледж автосервиса и дорожного хозяйства», государственное автономное профессиональное образовательное </w:t>
      </w:r>
      <w:r>
        <w:rPr>
          <w:rFonts w:ascii="Times New Roman" w:eastAsia="Times New Roman" w:hAnsi="Times New Roman" w:cs="Times New Roman"/>
          <w:sz w:val="28"/>
          <w:szCs w:val="28"/>
        </w:rPr>
        <w:lastRenderedPageBreak/>
        <w:t>учреждение Новосибирской области «Татарский педагогический колледж», муниципальное казенное общеобразовательное учреждение «Средняя общеобразовательная школа № 105 Купинского района», муниципальное бюджетное общеобразовательное учреждение г.</w:t>
      </w:r>
      <w:r w:rsidR="00B07D8C">
        <w:rPr>
          <w:rFonts w:ascii="Times New Roman" w:eastAsia="Times New Roman" w:hAnsi="Times New Roman" w:cs="Times New Roman"/>
          <w:sz w:val="28"/>
          <w:szCs w:val="28"/>
        </w:rPr>
        <w:t> </w:t>
      </w:r>
      <w:r>
        <w:rPr>
          <w:rFonts w:ascii="Times New Roman" w:eastAsia="Times New Roman" w:hAnsi="Times New Roman" w:cs="Times New Roman"/>
          <w:sz w:val="28"/>
          <w:szCs w:val="28"/>
        </w:rPr>
        <w:t>Новосибирска «Средняя общеобразовательная школа № 36». В лекциях приняли участие 149 человек.</w:t>
      </w:r>
    </w:p>
    <w:p w:rsidR="001570C4" w:rsidRDefault="00F970DC">
      <w:pPr>
        <w:pStyle w:val="Normal0"/>
        <w:spacing w:after="0" w:line="240" w:lineRule="auto"/>
        <w:ind w:firstLine="709"/>
        <w:jc w:val="both"/>
        <w:rPr>
          <w:rFonts w:ascii="Times New Roman" w:eastAsia="Times New Roman" w:hAnsi="Times New Roman" w:cs="Times New Roman"/>
          <w:b/>
          <w:i/>
          <w:color w:val="1F4E79"/>
          <w:sz w:val="28"/>
          <w:szCs w:val="28"/>
        </w:rPr>
      </w:pPr>
      <w:r>
        <w:rPr>
          <w:rFonts w:ascii="Times New Roman" w:eastAsia="Times New Roman" w:hAnsi="Times New Roman" w:cs="Times New Roman"/>
          <w:sz w:val="28"/>
          <w:szCs w:val="28"/>
        </w:rPr>
        <w:t xml:space="preserve">Информационно-просветительские мероприятия проведены </w:t>
      </w:r>
      <w:r>
        <w:rPr>
          <w:rFonts w:ascii="Times New Roman" w:eastAsia="Times New Roman" w:hAnsi="Times New Roman" w:cs="Times New Roman"/>
          <w:b/>
          <w:i/>
          <w:color w:val="1F4E79"/>
          <w:sz w:val="28"/>
          <w:szCs w:val="28"/>
        </w:rPr>
        <w:t>подведомственными учреждениями министерства культуры Новосибирской области.</w:t>
      </w:r>
    </w:p>
    <w:p w:rsidR="001570C4" w:rsidRDefault="00F970DC" w:rsidP="001F4567">
      <w:pPr>
        <w:pStyle w:val="Normal0"/>
        <w:tabs>
          <w:tab w:val="left" w:pos="9639"/>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государственном автономном образовательном учреждении высшего образования Новосибирской области «Новосибирский государственный театральный институт» проведены:</w:t>
      </w:r>
      <w:r w:rsidR="001F456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i/>
          <w:color w:val="5B9BD5"/>
          <w:sz w:val="28"/>
          <w:szCs w:val="28"/>
        </w:rPr>
        <w:t>беседы</w:t>
      </w:r>
      <w:r>
        <w:rPr>
          <w:rFonts w:ascii="Times New Roman" w:eastAsia="Times New Roman" w:hAnsi="Times New Roman" w:cs="Times New Roman"/>
          <w:color w:val="000000"/>
          <w:sz w:val="28"/>
          <w:szCs w:val="28"/>
        </w:rPr>
        <w:t xml:space="preserve"> по теме: «Об опасности коррупции в современном российском обществе» (ауд</w:t>
      </w:r>
      <w:r w:rsidR="001F4567">
        <w:rPr>
          <w:rFonts w:ascii="Times New Roman" w:eastAsia="Times New Roman" w:hAnsi="Times New Roman" w:cs="Times New Roman"/>
          <w:color w:val="000000"/>
          <w:sz w:val="28"/>
          <w:szCs w:val="28"/>
        </w:rPr>
        <w:t xml:space="preserve">итория - студенты 3 и 4 курсов) и </w:t>
      </w:r>
      <w:r>
        <w:rPr>
          <w:rFonts w:ascii="Times New Roman" w:eastAsia="Times New Roman" w:hAnsi="Times New Roman" w:cs="Times New Roman"/>
          <w:b/>
          <w:i/>
          <w:color w:val="5B9BD5"/>
          <w:sz w:val="28"/>
          <w:szCs w:val="28"/>
        </w:rPr>
        <w:t>обсуждение</w:t>
      </w:r>
      <w:r>
        <w:rPr>
          <w:rFonts w:ascii="Times New Roman" w:eastAsia="Times New Roman" w:hAnsi="Times New Roman" w:cs="Times New Roman"/>
          <w:color w:val="5B9BD5"/>
          <w:sz w:val="28"/>
          <w:szCs w:val="28"/>
        </w:rPr>
        <w:t xml:space="preserve"> </w:t>
      </w:r>
      <w:r>
        <w:rPr>
          <w:rFonts w:ascii="Times New Roman" w:eastAsia="Times New Roman" w:hAnsi="Times New Roman" w:cs="Times New Roman"/>
          <w:color w:val="000000"/>
          <w:sz w:val="28"/>
          <w:szCs w:val="28"/>
        </w:rPr>
        <w:t>вопроса: «Принципы и содержание антикоррупционной политики Новосибирского государственного театрального института» (аудитория – лица, присутствующие на заседании ученого совета Новосибирского государственного театрального института).</w:t>
      </w:r>
    </w:p>
    <w:p w:rsidR="001570C4" w:rsidRDefault="00F970DC">
      <w:pPr>
        <w:pStyle w:val="Normal0"/>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w:t>
      </w:r>
      <w:r>
        <w:rPr>
          <w:rFonts w:ascii="Times New Roman" w:eastAsia="Times New Roman" w:hAnsi="Times New Roman" w:cs="Times New Roman"/>
          <w:color w:val="3E3E3E"/>
          <w:sz w:val="28"/>
          <w:szCs w:val="28"/>
          <w:highlight w:val="white"/>
        </w:rPr>
        <w:t>государственном бюджетном учреждении культуры Новосибирской области</w:t>
      </w:r>
      <w:r>
        <w:rPr>
          <w:rFonts w:ascii="Times New Roman" w:eastAsia="Times New Roman" w:hAnsi="Times New Roman" w:cs="Times New Roman"/>
          <w:color w:val="000000"/>
          <w:sz w:val="28"/>
          <w:szCs w:val="28"/>
        </w:rPr>
        <w:t xml:space="preserve"> «Новосибирская областная специальная библиотека для незрячих и слабовидящих» для детей</w:t>
      </w:r>
      <w:r>
        <w:rPr>
          <w:rFonts w:ascii="Times New Roman" w:eastAsia="Times New Roman" w:hAnsi="Times New Roman" w:cs="Times New Roman"/>
          <w:b/>
          <w:i/>
          <w:color w:val="000000"/>
          <w:sz w:val="28"/>
          <w:szCs w:val="28"/>
        </w:rPr>
        <w:t xml:space="preserve"> </w:t>
      </w:r>
      <w:r>
        <w:rPr>
          <w:rFonts w:ascii="Times New Roman" w:eastAsia="Times New Roman" w:hAnsi="Times New Roman" w:cs="Times New Roman"/>
          <w:color w:val="000000"/>
          <w:sz w:val="28"/>
          <w:szCs w:val="28"/>
        </w:rPr>
        <w:t xml:space="preserve">с ограниченными возможностями здоровья проведены </w:t>
      </w:r>
      <w:r>
        <w:rPr>
          <w:rFonts w:ascii="Times New Roman" w:eastAsia="Times New Roman" w:hAnsi="Times New Roman" w:cs="Times New Roman"/>
          <w:b/>
          <w:i/>
          <w:color w:val="5B9BD5"/>
          <w:sz w:val="28"/>
          <w:szCs w:val="28"/>
        </w:rPr>
        <w:t>беседы-обзоры</w:t>
      </w:r>
      <w:r>
        <w:rPr>
          <w:rFonts w:ascii="Times New Roman" w:eastAsia="Times New Roman" w:hAnsi="Times New Roman" w:cs="Times New Roman"/>
          <w:b/>
          <w:i/>
          <w:color w:val="000000"/>
          <w:sz w:val="28"/>
          <w:szCs w:val="28"/>
        </w:rPr>
        <w:t xml:space="preserve"> </w:t>
      </w:r>
      <w:r>
        <w:rPr>
          <w:rFonts w:ascii="Times New Roman" w:eastAsia="Times New Roman" w:hAnsi="Times New Roman" w:cs="Times New Roman"/>
          <w:color w:val="000000"/>
          <w:sz w:val="28"/>
          <w:szCs w:val="28"/>
        </w:rPr>
        <w:t xml:space="preserve">по антикоррупционной тематике на примере русских сказок «Теремок», «Доктор Айболит», «Колобок». </w:t>
      </w:r>
    </w:p>
    <w:p w:rsidR="001570C4" w:rsidRDefault="00F970DC">
      <w:pPr>
        <w:pStyle w:val="Normal0"/>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государственном автономном профессиональном образовательном учреждении Новосибирской области «Новосибирский</w:t>
      </w:r>
      <w:r w:rsidR="001F4567">
        <w:rPr>
          <w:rFonts w:ascii="Times New Roman" w:eastAsia="Times New Roman" w:hAnsi="Times New Roman" w:cs="Times New Roman"/>
          <w:color w:val="000000"/>
          <w:sz w:val="28"/>
          <w:szCs w:val="28"/>
        </w:rPr>
        <w:t xml:space="preserve"> музыкальный колледж имени А.Ф. </w:t>
      </w:r>
      <w:r>
        <w:rPr>
          <w:rFonts w:ascii="Times New Roman" w:eastAsia="Times New Roman" w:hAnsi="Times New Roman" w:cs="Times New Roman"/>
          <w:color w:val="000000"/>
          <w:sz w:val="28"/>
          <w:szCs w:val="28"/>
        </w:rPr>
        <w:t xml:space="preserve">Мурова» </w:t>
      </w:r>
      <w:r w:rsidR="001F4567">
        <w:rPr>
          <w:rFonts w:ascii="Times New Roman" w:eastAsia="Times New Roman" w:hAnsi="Times New Roman" w:cs="Times New Roman"/>
          <w:color w:val="000000"/>
          <w:sz w:val="28"/>
          <w:szCs w:val="28"/>
        </w:rPr>
        <w:t xml:space="preserve">с обучающимися 1-го курса </w:t>
      </w:r>
      <w:r>
        <w:rPr>
          <w:rFonts w:ascii="Times New Roman" w:eastAsia="Times New Roman" w:hAnsi="Times New Roman" w:cs="Times New Roman"/>
          <w:color w:val="000000"/>
          <w:sz w:val="28"/>
          <w:szCs w:val="28"/>
        </w:rPr>
        <w:t xml:space="preserve">проведена </w:t>
      </w:r>
      <w:r>
        <w:rPr>
          <w:rFonts w:ascii="Times New Roman" w:eastAsia="Times New Roman" w:hAnsi="Times New Roman" w:cs="Times New Roman"/>
          <w:b/>
          <w:i/>
          <w:color w:val="5B9BD5"/>
          <w:sz w:val="28"/>
          <w:szCs w:val="28"/>
        </w:rPr>
        <w:t>лекция</w:t>
      </w:r>
      <w:r>
        <w:rPr>
          <w:rFonts w:ascii="Times New Roman" w:eastAsia="Times New Roman" w:hAnsi="Times New Roman" w:cs="Times New Roman"/>
          <w:color w:val="000000"/>
          <w:sz w:val="28"/>
          <w:szCs w:val="28"/>
        </w:rPr>
        <w:t xml:space="preserve"> об основах противодействия коррупции и антикоррупционных стандартах поведения.</w:t>
      </w: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i/>
          <w:color w:val="5B9BD5"/>
          <w:sz w:val="28"/>
          <w:szCs w:val="28"/>
        </w:rPr>
        <w:t>Иллюстрированные выставки</w:t>
      </w:r>
      <w:r>
        <w:rPr>
          <w:rFonts w:ascii="Times New Roman" w:eastAsia="Times New Roman" w:hAnsi="Times New Roman" w:cs="Times New Roman"/>
          <w:color w:val="5B9BD5"/>
          <w:sz w:val="28"/>
          <w:szCs w:val="28"/>
        </w:rPr>
        <w:t xml:space="preserve"> </w:t>
      </w:r>
      <w:r>
        <w:rPr>
          <w:rFonts w:ascii="Times New Roman" w:eastAsia="Times New Roman" w:hAnsi="Times New Roman" w:cs="Times New Roman"/>
          <w:sz w:val="28"/>
          <w:szCs w:val="28"/>
        </w:rPr>
        <w:t>по антикоррупционной тематике организованы в библиотеках профессиональных образовательных организаций министерства культуры Новосибирской области и министерства физической культуры и спорта Новосибирской области.</w:t>
      </w:r>
      <w:r>
        <w:rPr>
          <w:noProof/>
        </w:rPr>
        <w:drawing>
          <wp:anchor distT="0" distB="0" distL="114300" distR="114300" simplePos="0" relativeHeight="251663360" behindDoc="0" locked="0" layoutInCell="1" hidden="0" allowOverlap="1" wp14:anchorId="1972ECB2" wp14:editId="6EB6C82F">
            <wp:simplePos x="0" y="0"/>
            <wp:positionH relativeFrom="margin">
              <wp:posOffset>-634</wp:posOffset>
            </wp:positionH>
            <wp:positionV relativeFrom="paragraph">
              <wp:posOffset>617855</wp:posOffset>
            </wp:positionV>
            <wp:extent cx="2609850" cy="2395220"/>
            <wp:effectExtent l="0" t="0" r="0" b="0"/>
            <wp:wrapSquare wrapText="bothSides" distT="0" distB="0" distL="114300" distR="114300"/>
            <wp:docPr id="92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8"/>
                    <a:srcRect/>
                    <a:stretch>
                      <a:fillRect/>
                    </a:stretch>
                  </pic:blipFill>
                  <pic:spPr>
                    <a:xfrm>
                      <a:off x="0" y="0"/>
                      <a:ext cx="2609850" cy="2395220"/>
                    </a:xfrm>
                    <a:prstGeom prst="rect">
                      <a:avLst/>
                    </a:prstGeom>
                    <a:ln/>
                  </pic:spPr>
                </pic:pic>
              </a:graphicData>
            </a:graphic>
          </wp:anchor>
        </w:drawing>
      </w:r>
    </w:p>
    <w:p w:rsidR="001570C4" w:rsidRDefault="00F970DC">
      <w:pPr>
        <w:pStyle w:val="Normal0"/>
        <w:spacing w:after="0" w:line="240" w:lineRule="auto"/>
        <w:ind w:firstLine="709"/>
        <w:jc w:val="both"/>
        <w:rPr>
          <w:rFonts w:ascii="Times New Roman" w:eastAsia="Times New Roman" w:hAnsi="Times New Roman" w:cs="Times New Roman"/>
          <w:color w:val="232929"/>
          <w:sz w:val="28"/>
          <w:szCs w:val="28"/>
        </w:rPr>
      </w:pPr>
      <w:r>
        <w:rPr>
          <w:rFonts w:ascii="Times New Roman" w:eastAsia="Times New Roman" w:hAnsi="Times New Roman" w:cs="Times New Roman"/>
          <w:color w:val="171717"/>
          <w:sz w:val="28"/>
          <w:szCs w:val="28"/>
          <w:highlight w:val="white"/>
        </w:rPr>
        <w:t>Государственным бюджетным учреждением дополнительного образования Новосибирской области</w:t>
      </w:r>
      <w:r>
        <w:rPr>
          <w:rFonts w:ascii="Times New Roman" w:eastAsia="Times New Roman" w:hAnsi="Times New Roman" w:cs="Times New Roman"/>
          <w:color w:val="171717"/>
          <w:sz w:val="28"/>
          <w:szCs w:val="28"/>
        </w:rPr>
        <w:t xml:space="preserve"> «Центр культуры учащейся молодёжи» проведен </w:t>
      </w:r>
      <w:r>
        <w:rPr>
          <w:rFonts w:ascii="Times New Roman" w:eastAsia="Times New Roman" w:hAnsi="Times New Roman" w:cs="Times New Roman"/>
          <w:b/>
          <w:i/>
          <w:color w:val="5B9BD5"/>
          <w:sz w:val="28"/>
          <w:szCs w:val="28"/>
        </w:rPr>
        <w:t>онлайн-конкурс тематических плакатов «Молодёжь против коррупции!»</w:t>
      </w:r>
      <w:r>
        <w:rPr>
          <w:rFonts w:ascii="Times New Roman" w:eastAsia="Times New Roman" w:hAnsi="Times New Roman" w:cs="Times New Roman"/>
          <w:color w:val="232929"/>
          <w:sz w:val="28"/>
          <w:szCs w:val="28"/>
        </w:rPr>
        <w:t xml:space="preserve"> среди обучающихся государственных профессиональных образовательных </w:t>
      </w:r>
      <w:r w:rsidR="001F4567">
        <w:rPr>
          <w:rFonts w:ascii="Times New Roman" w:eastAsia="Times New Roman" w:hAnsi="Times New Roman" w:cs="Times New Roman"/>
          <w:color w:val="232929"/>
          <w:sz w:val="28"/>
          <w:szCs w:val="28"/>
        </w:rPr>
        <w:t xml:space="preserve">учреждений города Новосибирска. </w:t>
      </w:r>
      <w:r>
        <w:rPr>
          <w:rFonts w:ascii="Times New Roman" w:eastAsia="Times New Roman" w:hAnsi="Times New Roman" w:cs="Times New Roman"/>
          <w:color w:val="232929"/>
          <w:sz w:val="28"/>
          <w:szCs w:val="28"/>
        </w:rPr>
        <w:t xml:space="preserve">Всего на конкурс было представлено 112 работ от 148 студентов из 24 образовательных учреждений города Новосибирска. Участники конкурса представили принципиальную позицию современной молодежи на тему </w:t>
      </w:r>
      <w:r w:rsidR="001F4567">
        <w:rPr>
          <w:rFonts w:ascii="Times New Roman" w:eastAsia="Times New Roman" w:hAnsi="Times New Roman" w:cs="Times New Roman"/>
          <w:color w:val="232929"/>
          <w:sz w:val="28"/>
          <w:szCs w:val="28"/>
        </w:rPr>
        <w:t>коррупции,</w:t>
      </w:r>
      <w:r>
        <w:rPr>
          <w:rFonts w:ascii="Times New Roman" w:eastAsia="Times New Roman" w:hAnsi="Times New Roman" w:cs="Times New Roman"/>
          <w:color w:val="232929"/>
          <w:sz w:val="28"/>
          <w:szCs w:val="28"/>
        </w:rPr>
        <w:t xml:space="preserve"> продемонстрировали необходимость </w:t>
      </w:r>
      <w:r>
        <w:rPr>
          <w:rFonts w:ascii="Times New Roman" w:eastAsia="Times New Roman" w:hAnsi="Times New Roman" w:cs="Times New Roman"/>
          <w:color w:val="232929"/>
          <w:sz w:val="28"/>
          <w:szCs w:val="28"/>
        </w:rPr>
        <w:lastRenderedPageBreak/>
        <w:t>борьбы с ней.</w:t>
      </w:r>
      <w:r>
        <w:rPr>
          <w:rFonts w:ascii="Arial" w:eastAsia="Arial" w:hAnsi="Arial" w:cs="Arial"/>
          <w:color w:val="232929"/>
          <w:sz w:val="28"/>
          <w:szCs w:val="28"/>
        </w:rPr>
        <w:t xml:space="preserve"> </w:t>
      </w:r>
      <w:r>
        <w:rPr>
          <w:rFonts w:ascii="Times New Roman" w:eastAsia="Times New Roman" w:hAnsi="Times New Roman" w:cs="Times New Roman"/>
          <w:color w:val="232929"/>
          <w:sz w:val="28"/>
          <w:szCs w:val="28"/>
        </w:rPr>
        <w:t>Все конкурсные работы размещены в социальной сети «ВКонтакте» в сообществе «Центр культуры учащейся молодежи»</w:t>
      </w:r>
      <w:r w:rsidRPr="001F4567">
        <w:rPr>
          <w:rFonts w:ascii="Times New Roman" w:eastAsia="Times New Roman" w:hAnsi="Times New Roman" w:cs="Times New Roman"/>
          <w:color w:val="232929"/>
          <w:sz w:val="20"/>
          <w:szCs w:val="20"/>
          <w:vertAlign w:val="superscript"/>
        </w:rPr>
        <w:footnoteReference w:id="62"/>
      </w:r>
      <w:r w:rsidRPr="001F4567">
        <w:rPr>
          <w:rFonts w:ascii="Times New Roman" w:eastAsia="Times New Roman" w:hAnsi="Times New Roman" w:cs="Times New Roman"/>
          <w:color w:val="232929"/>
          <w:sz w:val="20"/>
          <w:szCs w:val="20"/>
        </w:rPr>
        <w:t>.</w:t>
      </w:r>
      <w:r>
        <w:rPr>
          <w:rFonts w:ascii="Times New Roman" w:eastAsia="Times New Roman" w:hAnsi="Times New Roman" w:cs="Times New Roman"/>
          <w:color w:val="232929"/>
          <w:sz w:val="28"/>
          <w:szCs w:val="28"/>
        </w:rPr>
        <w:t xml:space="preserve"> </w:t>
      </w:r>
    </w:p>
    <w:p w:rsidR="001570C4" w:rsidRDefault="002E2602">
      <w:pPr>
        <w:pStyle w:val="Normal0"/>
        <w:spacing w:after="0" w:line="240" w:lineRule="auto"/>
        <w:ind w:firstLine="709"/>
        <w:jc w:val="both"/>
        <w:rPr>
          <w:rFonts w:ascii="Times New Roman" w:eastAsia="Times New Roman" w:hAnsi="Times New Roman" w:cs="Times New Roman"/>
          <w:sz w:val="28"/>
          <w:szCs w:val="28"/>
        </w:rPr>
      </w:pPr>
      <w:r>
        <w:rPr>
          <w:noProof/>
        </w:rPr>
        <w:drawing>
          <wp:anchor distT="0" distB="0" distL="114300" distR="114300" simplePos="0" relativeHeight="251664384" behindDoc="0" locked="0" layoutInCell="1" hidden="0" allowOverlap="1" wp14:anchorId="38763E7C" wp14:editId="5F9EB590">
            <wp:simplePos x="0" y="0"/>
            <wp:positionH relativeFrom="margin">
              <wp:align>right</wp:align>
            </wp:positionH>
            <wp:positionV relativeFrom="paragraph">
              <wp:posOffset>1270</wp:posOffset>
            </wp:positionV>
            <wp:extent cx="2038350" cy="1657350"/>
            <wp:effectExtent l="0" t="0" r="0" b="0"/>
            <wp:wrapSquare wrapText="bothSides" distT="0" distB="0" distL="114300" distR="114300"/>
            <wp:docPr id="9259" name="image4.png" descr="https://sun4-15.userapi.com/8glOwvLTfxFuw8YnyjsNwOLTnOMoQNOCLxmBEQ/6LIQMHOkHHM.jpg"/>
            <wp:cNvGraphicFramePr/>
            <a:graphic xmlns:a="http://schemas.openxmlformats.org/drawingml/2006/main">
              <a:graphicData uri="http://schemas.openxmlformats.org/drawingml/2006/picture">
                <pic:pic xmlns:pic="http://schemas.openxmlformats.org/drawingml/2006/picture">
                  <pic:nvPicPr>
                    <pic:cNvPr id="0" name="image4.png" descr="https://sun4-15.userapi.com/8glOwvLTfxFuw8YnyjsNwOLTnOMoQNOCLxmBEQ/6LIQMHOkHHM.jpg"/>
                    <pic:cNvPicPr preferRelativeResize="0"/>
                  </pic:nvPicPr>
                  <pic:blipFill>
                    <a:blip r:embed="rId49"/>
                    <a:srcRect/>
                    <a:stretch>
                      <a:fillRect/>
                    </a:stretch>
                  </pic:blipFill>
                  <pic:spPr>
                    <a:xfrm>
                      <a:off x="0" y="0"/>
                      <a:ext cx="2038350" cy="1657350"/>
                    </a:xfrm>
                    <a:prstGeom prst="rect">
                      <a:avLst/>
                    </a:prstGeom>
                    <a:ln/>
                  </pic:spPr>
                </pic:pic>
              </a:graphicData>
            </a:graphic>
          </wp:anchor>
        </w:drawing>
      </w:r>
      <w:r w:rsidR="00F970DC">
        <w:rPr>
          <w:rFonts w:ascii="Times New Roman" w:eastAsia="Times New Roman" w:hAnsi="Times New Roman" w:cs="Times New Roman"/>
          <w:color w:val="000000"/>
          <w:sz w:val="28"/>
          <w:szCs w:val="28"/>
        </w:rPr>
        <w:t>В</w:t>
      </w:r>
      <w:r w:rsidR="00F970DC">
        <w:rPr>
          <w:rFonts w:ascii="Times New Roman" w:eastAsia="Times New Roman" w:hAnsi="Times New Roman" w:cs="Times New Roman"/>
          <w:sz w:val="28"/>
          <w:szCs w:val="28"/>
        </w:rPr>
        <w:t xml:space="preserve"> общеобразовательных организациях Новосибирской области проведены 5213 </w:t>
      </w:r>
      <w:r w:rsidR="00F970DC">
        <w:rPr>
          <w:rFonts w:ascii="Times New Roman" w:eastAsia="Times New Roman" w:hAnsi="Times New Roman" w:cs="Times New Roman"/>
          <w:b/>
          <w:i/>
          <w:color w:val="5B9BD5"/>
          <w:sz w:val="28"/>
          <w:szCs w:val="28"/>
        </w:rPr>
        <w:t>уроков, классных часов, встреч</w:t>
      </w:r>
      <w:r w:rsidR="00F970DC">
        <w:rPr>
          <w:rFonts w:ascii="Times New Roman" w:eastAsia="Times New Roman" w:hAnsi="Times New Roman" w:cs="Times New Roman"/>
          <w:sz w:val="28"/>
          <w:szCs w:val="28"/>
        </w:rPr>
        <w:t xml:space="preserve">, направленных на антикоррупционное воспитание для 119 273 обучающихся. Из них 3320 мероприятий проведены в очном формате, 1893 – в формате онлайн, с участием сотрудников правоохранительных органов – 159. В «Едином уроке по правам человека», организованном министерством образования Новосибирской области, приняли участие 84 206 обучающихся общеобразовательных организаций Новосибирской области. </w:t>
      </w:r>
    </w:p>
    <w:p w:rsidR="001570C4" w:rsidRDefault="00F970DC">
      <w:pPr>
        <w:pStyle w:val="Normal0"/>
        <w:spacing w:after="0" w:line="240" w:lineRule="auto"/>
        <w:ind w:firstLine="709"/>
        <w:jc w:val="both"/>
        <w:rPr>
          <w:rFonts w:ascii="Times New Roman" w:eastAsia="Times New Roman" w:hAnsi="Times New Roman" w:cs="Times New Roman"/>
          <w:color w:val="171717"/>
          <w:sz w:val="28"/>
          <w:szCs w:val="28"/>
        </w:rPr>
      </w:pPr>
      <w:r>
        <w:rPr>
          <w:rFonts w:ascii="Times New Roman" w:eastAsia="Times New Roman" w:hAnsi="Times New Roman" w:cs="Times New Roman"/>
          <w:sz w:val="28"/>
          <w:szCs w:val="28"/>
        </w:rPr>
        <w:t xml:space="preserve">В сообществе «Работающая молодёжь НСО» в социальной сети «ВКонтакте» состоялась </w:t>
      </w:r>
      <w:r>
        <w:rPr>
          <w:rFonts w:ascii="Times New Roman" w:eastAsia="Times New Roman" w:hAnsi="Times New Roman" w:cs="Times New Roman"/>
          <w:b/>
          <w:i/>
          <w:color w:val="5B9BD5"/>
          <w:sz w:val="28"/>
          <w:szCs w:val="28"/>
        </w:rPr>
        <w:t xml:space="preserve">интернет-викторина «Безопасность: проверь себя!», </w:t>
      </w:r>
      <w:r>
        <w:rPr>
          <w:rFonts w:ascii="Times New Roman" w:eastAsia="Times New Roman" w:hAnsi="Times New Roman" w:cs="Times New Roman"/>
          <w:color w:val="171717"/>
          <w:sz w:val="28"/>
          <w:szCs w:val="28"/>
        </w:rPr>
        <w:t>включающая вопросы антикоррупционной тематики.</w:t>
      </w:r>
    </w:p>
    <w:p w:rsidR="001570C4" w:rsidRDefault="002E2602">
      <w:pPr>
        <w:pStyle w:val="Normal0"/>
        <w:spacing w:after="0" w:line="240" w:lineRule="auto"/>
        <w:ind w:firstLine="709"/>
        <w:jc w:val="both"/>
        <w:rPr>
          <w:rFonts w:ascii="Times New Roman" w:eastAsia="Times New Roman" w:hAnsi="Times New Roman" w:cs="Times New Roman"/>
          <w:sz w:val="28"/>
          <w:szCs w:val="28"/>
        </w:rPr>
      </w:pPr>
      <w:r>
        <w:rPr>
          <w:noProof/>
        </w:rPr>
        <w:drawing>
          <wp:anchor distT="0" distB="0" distL="114300" distR="114300" simplePos="0" relativeHeight="251666432" behindDoc="0" locked="0" layoutInCell="1" hidden="0" allowOverlap="1" wp14:anchorId="7F573EFE" wp14:editId="7932BE49">
            <wp:simplePos x="0" y="0"/>
            <wp:positionH relativeFrom="margin">
              <wp:align>right</wp:align>
            </wp:positionH>
            <wp:positionV relativeFrom="paragraph">
              <wp:posOffset>183515</wp:posOffset>
            </wp:positionV>
            <wp:extent cx="1960880" cy="2238375"/>
            <wp:effectExtent l="0" t="0" r="1270" b="9525"/>
            <wp:wrapSquare wrapText="bothSides" distT="0" distB="0" distL="114300" distR="114300"/>
            <wp:docPr id="9257" name="image2.png" descr="C:\Users\rva\AppData\Local\Microsoft\Windows\INetCache\Content.Word\IMG-20200715-WA0000.jpg"/>
            <wp:cNvGraphicFramePr/>
            <a:graphic xmlns:a="http://schemas.openxmlformats.org/drawingml/2006/main">
              <a:graphicData uri="http://schemas.openxmlformats.org/drawingml/2006/picture">
                <pic:pic xmlns:pic="http://schemas.openxmlformats.org/drawingml/2006/picture">
                  <pic:nvPicPr>
                    <pic:cNvPr id="0" name="image2.png" descr="C:\Users\rva\AppData\Local\Microsoft\Windows\INetCache\Content.Word\IMG-20200715-WA0000.jpg"/>
                    <pic:cNvPicPr preferRelativeResize="0"/>
                  </pic:nvPicPr>
                  <pic:blipFill>
                    <a:blip r:embed="rId50"/>
                    <a:srcRect/>
                    <a:stretch>
                      <a:fillRect/>
                    </a:stretch>
                  </pic:blipFill>
                  <pic:spPr>
                    <a:xfrm>
                      <a:off x="0" y="0"/>
                      <a:ext cx="1960880" cy="2238375"/>
                    </a:xfrm>
                    <a:prstGeom prst="rect">
                      <a:avLst/>
                    </a:prstGeom>
                    <a:ln/>
                  </pic:spPr>
                </pic:pic>
              </a:graphicData>
            </a:graphic>
            <wp14:sizeRelH relativeFrom="margin">
              <wp14:pctWidth>0</wp14:pctWidth>
            </wp14:sizeRelH>
            <wp14:sizeRelV relativeFrom="margin">
              <wp14:pctHeight>0</wp14:pctHeight>
            </wp14:sizeRelV>
          </wp:anchor>
        </w:drawing>
      </w:r>
      <w:r w:rsidR="00F970DC">
        <w:rPr>
          <w:rFonts w:ascii="Times New Roman" w:eastAsia="Times New Roman" w:hAnsi="Times New Roman" w:cs="Times New Roman"/>
          <w:color w:val="000000"/>
          <w:sz w:val="28"/>
          <w:szCs w:val="28"/>
        </w:rPr>
        <w:t xml:space="preserve">В рамках методического сопровождения деятельности органов местного самоуправления по вопросам работы общественных советов </w:t>
      </w:r>
      <w:r w:rsidR="00F970DC">
        <w:rPr>
          <w:rFonts w:ascii="Times New Roman" w:eastAsia="Times New Roman" w:hAnsi="Times New Roman" w:cs="Times New Roman"/>
          <w:b/>
          <w:i/>
          <w:color w:val="1F4E79"/>
          <w:sz w:val="28"/>
          <w:szCs w:val="28"/>
        </w:rPr>
        <w:t xml:space="preserve">министерством региональной политики Новосибирской области </w:t>
      </w:r>
      <w:r w:rsidR="00F970DC">
        <w:rPr>
          <w:rFonts w:ascii="Times New Roman" w:eastAsia="Times New Roman" w:hAnsi="Times New Roman" w:cs="Times New Roman"/>
          <w:color w:val="000000"/>
          <w:sz w:val="28"/>
          <w:szCs w:val="28"/>
        </w:rPr>
        <w:t xml:space="preserve">издано </w:t>
      </w:r>
      <w:r w:rsidR="00F970DC">
        <w:rPr>
          <w:rFonts w:ascii="Times New Roman" w:eastAsia="Times New Roman" w:hAnsi="Times New Roman" w:cs="Times New Roman"/>
          <w:b/>
          <w:i/>
          <w:color w:val="5B9BD5"/>
          <w:sz w:val="28"/>
          <w:szCs w:val="28"/>
        </w:rPr>
        <w:t>пособие «О практике осуществления общественного контроля на местном уровне»</w:t>
      </w:r>
      <w:r w:rsidR="00F970DC">
        <w:rPr>
          <w:rFonts w:ascii="Times New Roman" w:eastAsia="Times New Roman" w:hAnsi="Times New Roman" w:cs="Times New Roman"/>
          <w:color w:val="000000"/>
          <w:sz w:val="28"/>
          <w:szCs w:val="28"/>
        </w:rPr>
        <w:t>, в котором</w:t>
      </w:r>
      <w:r w:rsidR="00F970DC">
        <w:rPr>
          <w:rFonts w:ascii="Times New Roman" w:eastAsia="Times New Roman" w:hAnsi="Times New Roman" w:cs="Times New Roman"/>
          <w:sz w:val="28"/>
          <w:szCs w:val="28"/>
        </w:rPr>
        <w:t xml:space="preserve"> представлены типовые муниципальные правовые акты, касающиеся вопросов реализации общественного контроля на местном уровне. </w:t>
      </w:r>
    </w:p>
    <w:p w:rsidR="001570C4" w:rsidRDefault="00F970DC">
      <w:pPr>
        <w:pStyle w:val="Normal0"/>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 июня 2020 года на телеканале ОТС-ТВ</w:t>
      </w:r>
      <w:r>
        <w:rPr>
          <w:rFonts w:ascii="Times New Roman" w:eastAsia="Times New Roman" w:hAnsi="Times New Roman" w:cs="Times New Roman"/>
          <w:color w:val="222A35"/>
          <w:sz w:val="28"/>
          <w:szCs w:val="28"/>
        </w:rPr>
        <w:t xml:space="preserve"> транслировались </w:t>
      </w:r>
      <w:r>
        <w:rPr>
          <w:rFonts w:ascii="Times New Roman" w:eastAsia="Times New Roman" w:hAnsi="Times New Roman" w:cs="Times New Roman"/>
          <w:b/>
          <w:i/>
          <w:color w:val="1F4E79"/>
          <w:sz w:val="28"/>
          <w:szCs w:val="28"/>
        </w:rPr>
        <w:t xml:space="preserve">видеоролики антикоррупционной тематики                                                                                          </w:t>
      </w:r>
      <w:r>
        <w:rPr>
          <w:rFonts w:ascii="Times New Roman" w:eastAsia="Times New Roman" w:hAnsi="Times New Roman" w:cs="Times New Roman"/>
          <w:sz w:val="28"/>
          <w:szCs w:val="28"/>
        </w:rPr>
        <w:t xml:space="preserve"> «Правильное решение», «Я справлюсь», «Безопасность людей-важнее», подготовленные в рамках заключенного Общественной палатой Новосибирской области контракта.</w:t>
      </w:r>
      <w:r w:rsidR="001F4567">
        <w:rPr>
          <w:noProof/>
        </w:rPr>
        <w:drawing>
          <wp:anchor distT="0" distB="0" distL="114300" distR="114300" simplePos="0" relativeHeight="251665408" behindDoc="0" locked="0" layoutInCell="1" hidden="0" allowOverlap="1" wp14:anchorId="350A123F" wp14:editId="0605B82B">
            <wp:simplePos x="0" y="0"/>
            <wp:positionH relativeFrom="margin">
              <wp:posOffset>-634</wp:posOffset>
            </wp:positionH>
            <wp:positionV relativeFrom="paragraph">
              <wp:posOffset>8255</wp:posOffset>
            </wp:positionV>
            <wp:extent cx="2896870" cy="1909445"/>
            <wp:effectExtent l="0" t="0" r="0" b="0"/>
            <wp:wrapSquare wrapText="bothSides" distT="0" distB="0" distL="114300" distR="114300"/>
            <wp:docPr id="9269" name="image14.png" descr="d:\Мои документы\Мои рисунки\Фото для работы\Ролик о коррупции#.mp4_thumbs_[2020.07.14_16.42.30].jpg"/>
            <wp:cNvGraphicFramePr/>
            <a:graphic xmlns:a="http://schemas.openxmlformats.org/drawingml/2006/main">
              <a:graphicData uri="http://schemas.openxmlformats.org/drawingml/2006/picture">
                <pic:pic xmlns:pic="http://schemas.openxmlformats.org/drawingml/2006/picture">
                  <pic:nvPicPr>
                    <pic:cNvPr id="0" name="image14.png" descr="d:\Мои документы\Мои рисунки\Фото для работы\Ролик о коррупции#.mp4_thumbs_[2020.07.14_16.42.30].jpg"/>
                    <pic:cNvPicPr preferRelativeResize="0"/>
                  </pic:nvPicPr>
                  <pic:blipFill>
                    <a:blip r:embed="rId51"/>
                    <a:srcRect/>
                    <a:stretch>
                      <a:fillRect/>
                    </a:stretch>
                  </pic:blipFill>
                  <pic:spPr>
                    <a:xfrm>
                      <a:off x="0" y="0"/>
                      <a:ext cx="2896870" cy="1909445"/>
                    </a:xfrm>
                    <a:prstGeom prst="rect">
                      <a:avLst/>
                    </a:prstGeom>
                    <a:ln/>
                  </pic:spPr>
                </pic:pic>
              </a:graphicData>
            </a:graphic>
            <wp14:sizeRelV relativeFrom="margin">
              <wp14:pctHeight>0</wp14:pctHeight>
            </wp14:sizeRelV>
          </wp:anchor>
        </w:drawing>
      </w:r>
    </w:p>
    <w:p w:rsidR="001570C4" w:rsidRDefault="001570C4">
      <w:pPr>
        <w:pStyle w:val="Normal0"/>
        <w:spacing w:after="0" w:line="240" w:lineRule="auto"/>
        <w:jc w:val="both"/>
        <w:rPr>
          <w:rFonts w:ascii="Times New Roman" w:eastAsia="Times New Roman" w:hAnsi="Times New Roman" w:cs="Times New Roman"/>
          <w:sz w:val="28"/>
          <w:szCs w:val="28"/>
        </w:rPr>
      </w:pPr>
    </w:p>
    <w:p w:rsidR="001570C4" w:rsidRDefault="00F970DC">
      <w:pPr>
        <w:pStyle w:val="Normal0"/>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sz w:val="28"/>
          <w:szCs w:val="28"/>
        </w:rPr>
        <w:t xml:space="preserve">Учитывая положительный опыт реализации Плана </w:t>
      </w:r>
      <w:r w:rsidR="001F4567">
        <w:rPr>
          <w:rFonts w:ascii="Times New Roman" w:eastAsia="Times New Roman" w:hAnsi="Times New Roman" w:cs="Times New Roman"/>
          <w:sz w:val="28"/>
          <w:szCs w:val="28"/>
        </w:rPr>
        <w:t xml:space="preserve">совместных мероприятий, </w:t>
      </w:r>
      <w:r>
        <w:rPr>
          <w:rFonts w:ascii="Times New Roman" w:eastAsia="Times New Roman" w:hAnsi="Times New Roman" w:cs="Times New Roman"/>
          <w:sz w:val="28"/>
          <w:szCs w:val="28"/>
        </w:rPr>
        <w:t xml:space="preserve">интерес молодежи и других социальных групп к участию в профилактических мероприятиях антикоррупционной направленности, на основании решения комиссии по координации работы по противодействию коррупции в Новосибирской области (протокол от 22.09.2020 № 4) в предстоящем периоде планируется утверждение аналогичного Плана </w:t>
      </w:r>
      <w:r w:rsidR="001F4567">
        <w:rPr>
          <w:rFonts w:ascii="Times New Roman" w:eastAsia="Times New Roman" w:hAnsi="Times New Roman" w:cs="Times New Roman"/>
          <w:sz w:val="28"/>
          <w:szCs w:val="28"/>
        </w:rPr>
        <w:t xml:space="preserve">совместных мероприятий </w:t>
      </w:r>
      <w:r>
        <w:rPr>
          <w:rFonts w:ascii="Times New Roman" w:eastAsia="Times New Roman" w:hAnsi="Times New Roman" w:cs="Times New Roman"/>
          <w:sz w:val="28"/>
          <w:szCs w:val="28"/>
        </w:rPr>
        <w:t>на трехлетний период 2021-2023 годы.</w:t>
      </w:r>
    </w:p>
    <w:p w:rsidR="001570C4" w:rsidRDefault="001570C4">
      <w:pPr>
        <w:pStyle w:val="Normal0"/>
        <w:spacing w:after="0" w:line="240" w:lineRule="auto"/>
        <w:jc w:val="center"/>
        <w:rPr>
          <w:rFonts w:ascii="Times New Roman" w:eastAsia="Times New Roman" w:hAnsi="Times New Roman" w:cs="Times New Roman"/>
          <w:b/>
          <w:color w:val="002060"/>
          <w:sz w:val="28"/>
          <w:szCs w:val="28"/>
        </w:rPr>
      </w:pPr>
    </w:p>
    <w:p w:rsidR="001570C4" w:rsidRPr="00810AD1" w:rsidRDefault="00F970DC">
      <w:pPr>
        <w:pStyle w:val="Normal0"/>
        <w:spacing w:after="0" w:line="240" w:lineRule="auto"/>
        <w:jc w:val="center"/>
        <w:rPr>
          <w:rFonts w:ascii="Times New Roman" w:eastAsia="Times New Roman" w:hAnsi="Times New Roman" w:cs="Times New Roman"/>
          <w:b/>
          <w:color w:val="365F91" w:themeColor="accent1" w:themeShade="BF"/>
          <w:sz w:val="28"/>
          <w:szCs w:val="28"/>
        </w:rPr>
      </w:pPr>
      <w:r w:rsidRPr="00810AD1">
        <w:rPr>
          <w:rFonts w:ascii="Times New Roman" w:eastAsia="Times New Roman" w:hAnsi="Times New Roman" w:cs="Times New Roman"/>
          <w:b/>
          <w:color w:val="365F91" w:themeColor="accent1" w:themeShade="BF"/>
          <w:sz w:val="28"/>
          <w:szCs w:val="28"/>
        </w:rPr>
        <w:lastRenderedPageBreak/>
        <w:t>5.3. Обеспечение открытости информации о противодействии коррупции</w:t>
      </w:r>
    </w:p>
    <w:p w:rsidR="00C561D9" w:rsidRDefault="00C561D9">
      <w:pPr>
        <w:pStyle w:val="Normal0"/>
        <w:spacing w:after="0" w:line="240" w:lineRule="auto"/>
        <w:ind w:firstLine="709"/>
        <w:jc w:val="both"/>
        <w:rPr>
          <w:rFonts w:ascii="Times New Roman" w:eastAsia="Times New Roman" w:hAnsi="Times New Roman" w:cs="Times New Roman"/>
          <w:sz w:val="28"/>
          <w:szCs w:val="28"/>
        </w:rPr>
      </w:pPr>
    </w:p>
    <w:p w:rsidR="001570C4" w:rsidRDefault="00F970DC" w:rsidP="007143ED">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Отделом </w:t>
      </w:r>
      <w:r w:rsidR="00276986">
        <w:rPr>
          <w:rFonts w:ascii="Times New Roman" w:eastAsia="Times New Roman" w:hAnsi="Times New Roman" w:cs="Times New Roman"/>
          <w:sz w:val="28"/>
          <w:szCs w:val="28"/>
        </w:rPr>
        <w:t>администрации</w:t>
      </w:r>
      <w:r>
        <w:rPr>
          <w:rFonts w:ascii="Times New Roman" w:eastAsia="Times New Roman" w:hAnsi="Times New Roman" w:cs="Times New Roman"/>
          <w:sz w:val="28"/>
          <w:szCs w:val="28"/>
        </w:rPr>
        <w:t xml:space="preserve"> осуществляется мониторинг официальных сайтов областных исполнительных органов и </w:t>
      </w:r>
      <w:r w:rsidR="00640114">
        <w:rPr>
          <w:rFonts w:ascii="Times New Roman" w:eastAsia="Times New Roman" w:hAnsi="Times New Roman" w:cs="Times New Roman"/>
          <w:sz w:val="28"/>
          <w:szCs w:val="28"/>
        </w:rPr>
        <w:t xml:space="preserve">35 муниципальных образований (муниципальных районов и городских округов) </w:t>
      </w:r>
      <w:r>
        <w:rPr>
          <w:rFonts w:ascii="Times New Roman" w:eastAsia="Times New Roman" w:hAnsi="Times New Roman" w:cs="Times New Roman"/>
          <w:sz w:val="28"/>
          <w:szCs w:val="28"/>
        </w:rPr>
        <w:t>на предмет открытости и доступности размещенной на них информации по вопросам про</w:t>
      </w:r>
      <w:r w:rsidR="00276986">
        <w:rPr>
          <w:rFonts w:ascii="Times New Roman" w:eastAsia="Times New Roman" w:hAnsi="Times New Roman" w:cs="Times New Roman"/>
          <w:sz w:val="28"/>
          <w:szCs w:val="28"/>
        </w:rPr>
        <w:t>тиводействия</w:t>
      </w:r>
      <w:r>
        <w:rPr>
          <w:rFonts w:ascii="Times New Roman" w:eastAsia="Times New Roman" w:hAnsi="Times New Roman" w:cs="Times New Roman"/>
          <w:sz w:val="28"/>
          <w:szCs w:val="28"/>
        </w:rPr>
        <w:t xml:space="preserve"> коррупции.</w:t>
      </w:r>
    </w:p>
    <w:p w:rsidR="007143ED" w:rsidRPr="007143ED" w:rsidRDefault="007143ED" w:rsidP="007143ED">
      <w:pPr>
        <w:spacing w:after="0" w:line="240" w:lineRule="auto"/>
        <w:ind w:firstLine="709"/>
        <w:jc w:val="both"/>
        <w:rPr>
          <w:rFonts w:ascii="Times New Roman" w:hAnsi="Times New Roman" w:cs="Times New Roman"/>
          <w:sz w:val="28"/>
          <w:szCs w:val="28"/>
          <w:lang w:eastAsia="en-US"/>
        </w:rPr>
      </w:pPr>
      <w:r w:rsidRPr="007143ED">
        <w:rPr>
          <w:rFonts w:ascii="Times New Roman" w:hAnsi="Times New Roman" w:cs="Times New Roman"/>
          <w:sz w:val="28"/>
          <w:szCs w:val="28"/>
          <w:lang w:eastAsia="en-US"/>
        </w:rPr>
        <w:t xml:space="preserve">Анализ </w:t>
      </w:r>
      <w:r w:rsidRPr="00640114">
        <w:rPr>
          <w:rFonts w:ascii="Times New Roman" w:hAnsi="Times New Roman" w:cs="Times New Roman"/>
          <w:b/>
          <w:sz w:val="28"/>
          <w:szCs w:val="28"/>
          <w:lang w:eastAsia="en-US"/>
        </w:rPr>
        <w:t>официальных сайтов областных исполнительных органов</w:t>
      </w:r>
      <w:r w:rsidRPr="007143ED">
        <w:rPr>
          <w:rFonts w:ascii="Times New Roman" w:hAnsi="Times New Roman" w:cs="Times New Roman"/>
          <w:sz w:val="28"/>
          <w:szCs w:val="28"/>
          <w:lang w:eastAsia="en-US"/>
        </w:rPr>
        <w:t xml:space="preserve"> показал, что структура разделов «Противодействие коррупции» в большинстве своем соответству</w:t>
      </w:r>
      <w:r>
        <w:rPr>
          <w:rFonts w:ascii="Times New Roman" w:hAnsi="Times New Roman" w:cs="Times New Roman"/>
          <w:sz w:val="28"/>
          <w:szCs w:val="28"/>
          <w:lang w:eastAsia="en-US"/>
        </w:rPr>
        <w:t>е</w:t>
      </w:r>
      <w:r w:rsidRPr="007143ED">
        <w:rPr>
          <w:rFonts w:ascii="Times New Roman" w:hAnsi="Times New Roman" w:cs="Times New Roman"/>
          <w:sz w:val="28"/>
          <w:szCs w:val="28"/>
          <w:lang w:eastAsia="en-US"/>
        </w:rPr>
        <w:t>т требованиям к размещению и наполнению подразделов, посвященных вопросам противодействия коррупции</w:t>
      </w:r>
      <w:r w:rsidRPr="007143ED">
        <w:rPr>
          <w:rFonts w:ascii="Times New Roman" w:hAnsi="Times New Roman" w:cs="Times New Roman"/>
          <w:sz w:val="28"/>
          <w:szCs w:val="28"/>
          <w:vertAlign w:val="superscript"/>
          <w:lang w:eastAsia="en-US"/>
        </w:rPr>
        <w:footnoteReference w:id="63"/>
      </w:r>
      <w:r w:rsidRPr="007143ED">
        <w:rPr>
          <w:rFonts w:ascii="Times New Roman" w:hAnsi="Times New Roman" w:cs="Times New Roman"/>
          <w:sz w:val="28"/>
          <w:szCs w:val="28"/>
          <w:lang w:eastAsia="en-US"/>
        </w:rPr>
        <w:t>. Вместе с тем, у 40% сайтов отсутствует подраздел «Антикоррупционная экспертиза», а именно</w:t>
      </w:r>
      <w:r w:rsidRPr="007143ED">
        <w:rPr>
          <w:rFonts w:cs="Times New Roman"/>
          <w:lang w:eastAsia="en-US"/>
        </w:rPr>
        <w:t xml:space="preserve"> </w:t>
      </w:r>
      <w:r w:rsidRPr="007143ED">
        <w:rPr>
          <w:rFonts w:ascii="Times New Roman" w:hAnsi="Times New Roman" w:cs="Times New Roman"/>
          <w:sz w:val="28"/>
          <w:szCs w:val="28"/>
          <w:lang w:eastAsia="en-US"/>
        </w:rPr>
        <w:t>гиперссылки, при переходе по которой осуществляется доступ к официальному сайту, созданному для размещения информации о подготовке областными исполнительным органами проектов нормативных правовых актов и результатах их общественного обсуждения. Также стоит отметить низкую активность органов по актуализации подраздела «Комиссия по соблюдению требований к служебному поведению и урегулированию конфликта интересов» в части размещения сведений о принятых комиссиями решениях на проведенных в 2020 году заседаниях.</w:t>
      </w:r>
    </w:p>
    <w:p w:rsidR="001570C4" w:rsidRDefault="00F970DC" w:rsidP="007143ED">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формировании в структуре сайтов  разделов (подразделов), посвященных вопросам противодействия коррупции, как правило, исполняются рекомендации Министерства труда и социальной защиты Российской Федерации, изложенные  в приказе от 07.10.2013 № 530н.</w:t>
      </w:r>
    </w:p>
    <w:p w:rsidR="001570C4" w:rsidRDefault="00F970DC" w:rsidP="007143ED">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разделах (подразделах) «Противодействие коррупции» </w:t>
      </w:r>
      <w:r w:rsidR="00640114" w:rsidRPr="00640114">
        <w:rPr>
          <w:rFonts w:ascii="Times New Roman" w:eastAsia="Times New Roman" w:hAnsi="Times New Roman" w:cs="Times New Roman"/>
          <w:b/>
          <w:sz w:val="28"/>
          <w:szCs w:val="28"/>
        </w:rPr>
        <w:t xml:space="preserve">официальных </w:t>
      </w:r>
      <w:r w:rsidRPr="00640114">
        <w:rPr>
          <w:rFonts w:ascii="Times New Roman" w:eastAsia="Times New Roman" w:hAnsi="Times New Roman" w:cs="Times New Roman"/>
          <w:b/>
          <w:sz w:val="28"/>
          <w:szCs w:val="28"/>
        </w:rPr>
        <w:t xml:space="preserve">сайтов </w:t>
      </w:r>
      <w:r w:rsidR="000C0DA5">
        <w:rPr>
          <w:rFonts w:ascii="Times New Roman" w:eastAsia="Times New Roman" w:hAnsi="Times New Roman" w:cs="Times New Roman"/>
          <w:b/>
          <w:sz w:val="28"/>
          <w:szCs w:val="28"/>
        </w:rPr>
        <w:t>муниципальных образований</w:t>
      </w:r>
      <w:r>
        <w:rPr>
          <w:rFonts w:ascii="Times New Roman" w:eastAsia="Times New Roman" w:hAnsi="Times New Roman" w:cs="Times New Roman"/>
          <w:sz w:val="28"/>
          <w:szCs w:val="28"/>
        </w:rPr>
        <w:t xml:space="preserve"> содержатся типовые подразделы (вкладки), за исключением сайтов </w:t>
      </w:r>
      <w:r w:rsidR="00804454">
        <w:rPr>
          <w:rFonts w:ascii="Times New Roman" w:eastAsia="Times New Roman" w:hAnsi="Times New Roman" w:cs="Times New Roman"/>
          <w:sz w:val="28"/>
          <w:szCs w:val="28"/>
        </w:rPr>
        <w:t>трех</w:t>
      </w:r>
      <w:r>
        <w:rPr>
          <w:rFonts w:ascii="Times New Roman" w:eastAsia="Times New Roman" w:hAnsi="Times New Roman" w:cs="Times New Roman"/>
          <w:sz w:val="28"/>
          <w:szCs w:val="28"/>
        </w:rPr>
        <w:t xml:space="preserve"> органов местного самоуправления (8%).</w:t>
      </w:r>
    </w:p>
    <w:p w:rsidR="001570C4" w:rsidRDefault="00F970DC" w:rsidP="007143ED">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процессе анализа отмечена доступность размещения подразделов, </w:t>
      </w:r>
      <w:r w:rsidR="00804454">
        <w:rPr>
          <w:rFonts w:ascii="Times New Roman" w:eastAsia="Times New Roman" w:hAnsi="Times New Roman" w:cs="Times New Roman"/>
          <w:sz w:val="28"/>
          <w:szCs w:val="28"/>
        </w:rPr>
        <w:t>п</w:t>
      </w:r>
      <w:r>
        <w:rPr>
          <w:rFonts w:ascii="Times New Roman" w:eastAsia="Times New Roman" w:hAnsi="Times New Roman" w:cs="Times New Roman"/>
          <w:sz w:val="28"/>
          <w:szCs w:val="28"/>
        </w:rPr>
        <w:t>реимущественно гиперссылка на подраздел размещена на главной странице сайта. Также на некоторых сайтах переход осуществляется через разделы «Деятельность», «Органы власти/Администрация», «Общая информация».</w:t>
      </w:r>
    </w:p>
    <w:p w:rsidR="001570C4" w:rsidRDefault="00F970DC" w:rsidP="007143ED">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Подраздел (вкладка) «Нормативные правовые и иные акты в сфере противодействия коррупции» в основном содержит список гиперссылок, структурированных по видам нормативных правовых актов (не структурированы по видам в 16 % случаев). Также в 8 % случаев гиперссылки нормативных и иных актов не содержат полные реквизиты акта. Нормативные и иные правовые акты должны размещаться в действующей редакции. Но в большинстве случаев соответствующий подраздел</w:t>
      </w:r>
      <w:r>
        <w:t xml:space="preserve"> </w:t>
      </w:r>
      <w:r>
        <w:rPr>
          <w:rFonts w:ascii="Times New Roman" w:eastAsia="Times New Roman" w:hAnsi="Times New Roman" w:cs="Times New Roman"/>
          <w:sz w:val="28"/>
          <w:szCs w:val="28"/>
        </w:rPr>
        <w:t>(соответствующая вкладка)</w:t>
      </w:r>
      <w:r>
        <w:t xml:space="preserve"> </w:t>
      </w:r>
      <w:r>
        <w:rPr>
          <w:rFonts w:ascii="Times New Roman" w:eastAsia="Times New Roman" w:hAnsi="Times New Roman" w:cs="Times New Roman"/>
          <w:sz w:val="28"/>
          <w:szCs w:val="28"/>
        </w:rPr>
        <w:t xml:space="preserve">обновляется несвоевременно. </w:t>
      </w: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большинстве случаев подраздел (вкладка) «Антикоррупционная экспертиза» не содержит гиперссылку, перекрестную с гиперссылкой, при переходе по которой </w:t>
      </w:r>
      <w:r>
        <w:rPr>
          <w:rFonts w:ascii="Times New Roman" w:eastAsia="Times New Roman" w:hAnsi="Times New Roman" w:cs="Times New Roman"/>
          <w:sz w:val="28"/>
          <w:szCs w:val="28"/>
        </w:rPr>
        <w:lastRenderedPageBreak/>
        <w:t xml:space="preserve">осуществляется доступ к официальному сайту для размещения проектов нормативных правовых актов («Электронная демократия Новосибирской области»). В данных подразделах (вкладках) размещаются проекты нормативных правовых актов органов местного самоуправления, а также акты, регулирующие процедуру проведения антикоррупционной экспертизы. В 45 % случаев подразделы (вкладки) не созданы или на странице информация отсутствует. </w:t>
      </w: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подразделах (во вкладках) «Методические рекомендации», «Формы документов, связанных с противодействием коррупции», «Ком</w:t>
      </w:r>
      <w:r w:rsidR="005A027C">
        <w:rPr>
          <w:rFonts w:ascii="Times New Roman" w:eastAsia="Times New Roman" w:hAnsi="Times New Roman" w:cs="Times New Roman"/>
          <w:sz w:val="28"/>
          <w:szCs w:val="28"/>
        </w:rPr>
        <w:t xml:space="preserve">иссия по соблюдению требований </w:t>
      </w:r>
      <w:r>
        <w:rPr>
          <w:rFonts w:ascii="Times New Roman" w:eastAsia="Times New Roman" w:hAnsi="Times New Roman" w:cs="Times New Roman"/>
          <w:sz w:val="28"/>
          <w:szCs w:val="28"/>
        </w:rPr>
        <w:t xml:space="preserve">к служебному поведению и урегулированию конфликта интересов (аттестационная комиссия)», «Обратная связь для сообщения о факте коррупции» информация </w:t>
      </w:r>
      <w:r w:rsidR="00804454">
        <w:rPr>
          <w:rFonts w:ascii="Times New Roman" w:eastAsia="Times New Roman" w:hAnsi="Times New Roman" w:cs="Times New Roman"/>
          <w:sz w:val="28"/>
          <w:szCs w:val="28"/>
        </w:rPr>
        <w:t xml:space="preserve">в целом </w:t>
      </w:r>
      <w:r>
        <w:rPr>
          <w:rFonts w:ascii="Times New Roman" w:eastAsia="Times New Roman" w:hAnsi="Times New Roman" w:cs="Times New Roman"/>
          <w:sz w:val="28"/>
          <w:szCs w:val="28"/>
        </w:rPr>
        <w:t>обновляется крайне редко</w:t>
      </w:r>
      <w:r w:rsidR="00804454">
        <w:rPr>
          <w:rFonts w:ascii="Times New Roman" w:eastAsia="Times New Roman" w:hAnsi="Times New Roman" w:cs="Times New Roman"/>
          <w:sz w:val="28"/>
          <w:szCs w:val="28"/>
        </w:rPr>
        <w:t>: п</w:t>
      </w:r>
      <w:r>
        <w:rPr>
          <w:rFonts w:ascii="Times New Roman" w:eastAsia="Times New Roman" w:hAnsi="Times New Roman" w:cs="Times New Roman"/>
          <w:sz w:val="28"/>
          <w:szCs w:val="28"/>
        </w:rPr>
        <w:t xml:space="preserve">одразделы наполнены, но не всегда содержат актуальную информацию. </w:t>
      </w: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Подраздел (вкладка) «Сведения о доходах, расходах, об имуществе и обязательствах имущественного характера» заполняется в соответствии с установленными требованиями, сведения размещаются в табличной форме. Встречаются случаи размещ</w:t>
      </w:r>
      <w:r w:rsidR="005A027C">
        <w:rPr>
          <w:rFonts w:ascii="Times New Roman" w:eastAsia="Times New Roman" w:hAnsi="Times New Roman" w:cs="Times New Roman"/>
          <w:sz w:val="28"/>
          <w:szCs w:val="28"/>
        </w:rPr>
        <w:t>ения сведений в формате PDF (13 </w:t>
      </w:r>
      <w:r>
        <w:rPr>
          <w:rFonts w:ascii="Times New Roman" w:eastAsia="Times New Roman" w:hAnsi="Times New Roman" w:cs="Times New Roman"/>
          <w:sz w:val="28"/>
          <w:szCs w:val="28"/>
        </w:rPr>
        <w:t>%), а также  заархивированных сведений (формат .rar) – 1 %, притом, что размещение сведений в таком формате не допускается.</w:t>
      </w: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Результаты мониторинга содержания официальных сайтов </w:t>
      </w:r>
      <w:r w:rsidR="00804454">
        <w:rPr>
          <w:rFonts w:ascii="Times New Roman" w:eastAsia="Times New Roman" w:hAnsi="Times New Roman" w:cs="Times New Roman"/>
          <w:sz w:val="28"/>
          <w:szCs w:val="28"/>
        </w:rPr>
        <w:t xml:space="preserve">муниципальных образований </w:t>
      </w:r>
      <w:r>
        <w:rPr>
          <w:rFonts w:ascii="Times New Roman" w:eastAsia="Times New Roman" w:hAnsi="Times New Roman" w:cs="Times New Roman"/>
          <w:sz w:val="28"/>
          <w:szCs w:val="28"/>
        </w:rPr>
        <w:t xml:space="preserve">позволяют отметить, что большинство из них содержат четкую структуру, значительный объем размещенной информации. Установлены недостатки, касающиеся отсутствия отдельных видов информации, несвоевременное обновление подразделов, что значительно снижает степень доступности и открытости информации, посвященной вопросам противодействия коррупции. Информация о выявленных недостатках в работе будет направлена </w:t>
      </w:r>
      <w:r w:rsidR="000C0B21">
        <w:rPr>
          <w:rFonts w:ascii="Times New Roman" w:eastAsia="Times New Roman" w:hAnsi="Times New Roman" w:cs="Times New Roman"/>
          <w:sz w:val="28"/>
          <w:szCs w:val="28"/>
        </w:rPr>
        <w:t xml:space="preserve">отделом администрации </w:t>
      </w:r>
      <w:r>
        <w:rPr>
          <w:rFonts w:ascii="Times New Roman" w:eastAsia="Times New Roman" w:hAnsi="Times New Roman" w:cs="Times New Roman"/>
          <w:sz w:val="28"/>
          <w:szCs w:val="28"/>
        </w:rPr>
        <w:t>главам соответствующих муниципальных образований Новосибирской области для организации работы по их устранению.</w:t>
      </w:r>
    </w:p>
    <w:p w:rsidR="001570C4" w:rsidRDefault="001570C4">
      <w:pPr>
        <w:pStyle w:val="Normal0"/>
        <w:spacing w:after="0" w:line="240" w:lineRule="auto"/>
      </w:pPr>
    </w:p>
    <w:p w:rsidR="001570C4" w:rsidRPr="00810AD1" w:rsidRDefault="00F970DC">
      <w:pPr>
        <w:pStyle w:val="Normal0"/>
        <w:spacing w:after="0" w:line="240" w:lineRule="auto"/>
        <w:ind w:firstLine="709"/>
        <w:jc w:val="center"/>
        <w:rPr>
          <w:rFonts w:ascii="Times New Roman" w:eastAsia="Times New Roman" w:hAnsi="Times New Roman" w:cs="Times New Roman"/>
          <w:b/>
          <w:color w:val="365F91" w:themeColor="accent1" w:themeShade="BF"/>
          <w:sz w:val="28"/>
          <w:szCs w:val="28"/>
        </w:rPr>
      </w:pPr>
      <w:r w:rsidRPr="00810AD1">
        <w:rPr>
          <w:rFonts w:ascii="Times New Roman" w:eastAsia="Times New Roman" w:hAnsi="Times New Roman" w:cs="Times New Roman"/>
          <w:b/>
          <w:color w:val="365F91" w:themeColor="accent1" w:themeShade="BF"/>
          <w:sz w:val="28"/>
          <w:szCs w:val="28"/>
        </w:rPr>
        <w:t>5.4. Об итогах социологических исследований и опросов</w:t>
      </w:r>
    </w:p>
    <w:p w:rsidR="001570C4" w:rsidRDefault="001570C4">
      <w:pPr>
        <w:pStyle w:val="Normal0"/>
        <w:spacing w:after="0" w:line="240" w:lineRule="auto"/>
        <w:ind w:firstLine="709"/>
        <w:jc w:val="center"/>
        <w:rPr>
          <w:rFonts w:ascii="Times New Roman" w:eastAsia="Times New Roman" w:hAnsi="Times New Roman" w:cs="Times New Roman"/>
          <w:color w:val="2F5496"/>
          <w:sz w:val="20"/>
          <w:szCs w:val="20"/>
        </w:rPr>
      </w:pP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 исполнение подпункта «а» пункта 3 Национального плана противодействия коррупции, утвержденного Указом Президента Российской Федерации от 29.06.2018 № 378 «О Национальном плане противодействия коррупции на 2018 - 2020 годы», в соответствии с пунктом 4.15 Перечня мероприятий программы «Противодействие коррупции в Новосибирской области на 2018 ‒ 2020 годы», утвержденной постановлением Губернатора Новосибирской области от 30.08.2018 № 171</w:t>
      </w:r>
      <w:r w:rsidR="008506A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в 2020 году проведено социологическое исследование в целях оценки уровня коррупции в Новосибирской области (далее</w:t>
      </w:r>
      <w:r w:rsidR="008506A7">
        <w:rPr>
          <w:rFonts w:ascii="Times New Roman" w:eastAsia="Times New Roman" w:hAnsi="Times New Roman" w:cs="Times New Roman"/>
          <w:sz w:val="28"/>
          <w:szCs w:val="28"/>
        </w:rPr>
        <w:t xml:space="preserve"> в настоящем разделе</w:t>
      </w:r>
      <w:r>
        <w:rPr>
          <w:rFonts w:ascii="Times New Roman" w:eastAsia="Times New Roman" w:hAnsi="Times New Roman" w:cs="Times New Roman"/>
          <w:sz w:val="28"/>
          <w:szCs w:val="28"/>
        </w:rPr>
        <w:t> ‒ социологическое исследование).</w:t>
      </w: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Цели и задачи социологического исследования определены в соответствии с утвержденной постановлением Правительства Российской Федерации от 25.05.2019 № 662 Методикой проведения социологических исследований в целях оценки уровня коррупции в субъектах Российской Федерации. </w:t>
      </w: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Социологическое исследование осуществлялось по двум направлениям. </w:t>
      </w: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Первое – «бытовая» коррупция, возникающая при взаимодействии граждан и представителей органов власти, в том числе при предоставлении государственных (муниципальных) услуг. Уровень бытовой коррупции оценивался на основе квартирного опроса жителей Новосибирской области по выборке, охватывающей все типы муниципальных образований и все половозрастные группы населения. </w:t>
      </w:r>
    </w:p>
    <w:p w:rsidR="001570C4" w:rsidRDefault="00F970DC">
      <w:pPr>
        <w:pStyle w:val="Normal0"/>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Второе направление </w:t>
      </w:r>
      <w:r>
        <w:rPr>
          <w:rFonts w:ascii="Times New Roman" w:eastAsia="Times New Roman" w:hAnsi="Times New Roman" w:cs="Times New Roman"/>
          <w:color w:val="000000"/>
          <w:sz w:val="28"/>
          <w:szCs w:val="28"/>
        </w:rPr>
        <w:t>– «деловая</w:t>
      </w:r>
      <w:r>
        <w:rPr>
          <w:rFonts w:ascii="Times New Roman" w:eastAsia="Times New Roman" w:hAnsi="Times New Roman" w:cs="Times New Roman"/>
          <w:sz w:val="28"/>
          <w:szCs w:val="28"/>
        </w:rPr>
        <w:t>» коррупция, возникающая при взаимодействии органов власти и представителей бизнеса.</w:t>
      </w:r>
      <w:r>
        <w:rPr>
          <w:rFonts w:ascii="Times New Roman" w:eastAsia="Times New Roman" w:hAnsi="Times New Roman" w:cs="Times New Roman"/>
          <w:color w:val="000000"/>
          <w:sz w:val="28"/>
          <w:szCs w:val="28"/>
        </w:rPr>
        <w:t xml:space="preserve"> Ее оценка производилась на основании интернет-опроса хозяйствующих субъектов, представляющих предприятия разных размеров, занимающиеся разными видами экономической деятельности. </w:t>
      </w:r>
    </w:p>
    <w:p w:rsidR="001570C4" w:rsidRDefault="00F970DC">
      <w:pPr>
        <w:pStyle w:val="Normal0"/>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Объем выборочной совокупности составил: 600 жителей Новосибирской области старше 18 лет и 301 представитель бизнеса (юридического лица или индивидуального предпринимателя) Новосибирской области.</w:t>
      </w:r>
    </w:p>
    <w:p w:rsidR="001570C4" w:rsidRDefault="00F970DC">
      <w:pPr>
        <w:pStyle w:val="Normal0"/>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Качественно-количественная оценка «бытовой» и «деловой» коррупции в Новосибирской области проводилась по следующим аналитическим направлениям:</w:t>
      </w:r>
    </w:p>
    <w:p w:rsidR="001570C4" w:rsidRDefault="00F970DC">
      <w:pPr>
        <w:pStyle w:val="Normal0"/>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мотивация и алгоритмы поведения участников коррупционных ситуаций;</w:t>
      </w:r>
    </w:p>
    <w:p w:rsidR="001570C4" w:rsidRDefault="00F970DC">
      <w:pPr>
        <w:pStyle w:val="Normal0"/>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уровень распространенности и укорененности коррупции на основе наблюдений и оценок граждан и представителей бизнеса;</w:t>
      </w:r>
    </w:p>
    <w:p w:rsidR="001570C4" w:rsidRDefault="00F970DC">
      <w:pPr>
        <w:pStyle w:val="Normal0"/>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отношение населения и представителей бизнеса к коррупции как к явлению;</w:t>
      </w:r>
    </w:p>
    <w:p w:rsidR="001570C4" w:rsidRDefault="00F970DC">
      <w:pPr>
        <w:pStyle w:val="Normal0"/>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анализ мнений граждан и представителей бизнеса о динамике коррупции и эффективности принимаемых антикоррупционных мер, в том числе субъективная оценка динамики коррупции, степени осведомленности о принимаемых антикоррупционных мерах, эффективности антикоррупционной политики.</w:t>
      </w:r>
    </w:p>
    <w:p w:rsidR="001570C4" w:rsidRDefault="00F970DC">
      <w:pPr>
        <w:pStyle w:val="Normal0"/>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Анализ итогов социологического исследования 2020 года, в том числе сравнение с показателями и результа</w:t>
      </w:r>
      <w:r w:rsidR="008506A7">
        <w:rPr>
          <w:rFonts w:ascii="Times New Roman" w:eastAsia="Times New Roman" w:hAnsi="Times New Roman" w:cs="Times New Roman"/>
          <w:sz w:val="28"/>
          <w:szCs w:val="28"/>
        </w:rPr>
        <w:t>та</w:t>
      </w:r>
      <w:r>
        <w:rPr>
          <w:rFonts w:ascii="Times New Roman" w:eastAsia="Times New Roman" w:hAnsi="Times New Roman" w:cs="Times New Roman"/>
          <w:sz w:val="28"/>
          <w:szCs w:val="28"/>
        </w:rPr>
        <w:t>ми исследования 2019 года, свидетельствует о следующем.</w:t>
      </w:r>
    </w:p>
    <w:p w:rsidR="001570C4" w:rsidRDefault="00F970DC" w:rsidP="00406775">
      <w:pPr>
        <w:pStyle w:val="Normal0"/>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При получении услуг часто сталкиваются со взяточничеством и проявлениями коррупции не более 13% опрошенных жителей. По сравнению с прошлым годом оценки существенно не изменились. По-прежнему, по </w:t>
      </w:r>
      <w:r>
        <w:rPr>
          <w:rFonts w:ascii="Times New Roman" w:eastAsia="Times New Roman" w:hAnsi="Times New Roman" w:cs="Times New Roman"/>
          <w:color w:val="000000"/>
          <w:sz w:val="28"/>
          <w:szCs w:val="28"/>
        </w:rPr>
        <w:t>мнению опрошенных жителей, в их городе или поселке чаще всего с коррупцией можно столкнуться в ситуации получения медицинской помощи по месту жительства, при обучении в вузах, школах, во взаимодействиях с организациями, предоставляющими услуги жилищно-коммунального хозяйства.</w:t>
      </w:r>
    </w:p>
    <w:p w:rsidR="001570C4" w:rsidRDefault="00F970DC" w:rsidP="00406775">
      <w:pPr>
        <w:pStyle w:val="Normal0"/>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2020 году сохранилось и даже усилилось представление, что взятка инициируется взяткодателем, исходящим из стереотипного представления или (реже) опыта знакомых, что она гарантирует или ускоряет получение нужного результата. Ускорение решения вопроса остается основным мотивом взяткодателей, но его актуальность по сравнению с предыдущим замером снизилась.</w:t>
      </w:r>
    </w:p>
    <w:p w:rsidR="001570C4" w:rsidRDefault="00F970DC" w:rsidP="00406775">
      <w:pPr>
        <w:pStyle w:val="Normal0"/>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фоне распространенного представления о необходимости неформальных вознаграждений лишь половина опрошенных осуждает и тех, кто дает взятки, обращаясь за получением услуги, и тех, кто их берет. Показатель сохранился на уровне 2019 года.</w:t>
      </w:r>
    </w:p>
    <w:p w:rsidR="001570C4" w:rsidRDefault="00F970DC" w:rsidP="00406775">
      <w:pPr>
        <w:pStyle w:val="Normal0"/>
        <w:widowControl w:val="0"/>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Среди представителей бизнеса до 20% опрошенных хотя бы один раз в год использовали неофициальные платежи во взаимодействиях с органами власти. По сравнению с 2019 годом, эта доля существенно не изменилась. </w:t>
      </w:r>
    </w:p>
    <w:p w:rsidR="001570C4" w:rsidRDefault="00F970DC" w:rsidP="00406775">
      <w:pPr>
        <w:pStyle w:val="Normal0"/>
        <w:widowControl w:val="0"/>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Основной мотив участников коррупционных ситуаций в бизнесе – это, как и в случае с бытовой коррупцией, ускорение процедур и минимизация трудностей. </w:t>
      </w:r>
    </w:p>
    <w:p w:rsidR="001570C4" w:rsidRDefault="00F970DC" w:rsidP="00406775">
      <w:pPr>
        <w:pStyle w:val="Normal0"/>
        <w:widowControl w:val="0"/>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65% представителей бизнеса признают, что принимают решение о даче взятки самостоятельно, при этом 38% уверены, что дача взятки отвечает интересам их организации, и такое мнение выражается чаще, чем год назад. Таким образом</w:t>
      </w:r>
      <w:r w:rsidR="005E6960">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воспроизводство практики неформальных платежей происходит в большей степени за счет взяткодателей. </w:t>
      </w:r>
    </w:p>
    <w:p w:rsidR="001570C4" w:rsidRDefault="00F970DC" w:rsidP="00406775">
      <w:pPr>
        <w:pStyle w:val="Normal0"/>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Население и бизнес-сообщество достаточно информировано о принимаемых органами власти мерах по противодействию коррупции. Показатель информированности представителей бизнеса в 2020 сохранился на прежнем уровне. </w:t>
      </w:r>
      <w:r w:rsidR="00406775">
        <w:rPr>
          <w:rFonts w:ascii="Times New Roman" w:eastAsia="Times New Roman" w:hAnsi="Times New Roman" w:cs="Times New Roman"/>
          <w:sz w:val="28"/>
          <w:szCs w:val="28"/>
        </w:rPr>
        <w:t>Исследование</w:t>
      </w:r>
      <w:r>
        <w:rPr>
          <w:rFonts w:ascii="Times New Roman" w:eastAsia="Times New Roman" w:hAnsi="Times New Roman" w:cs="Times New Roman"/>
          <w:sz w:val="28"/>
          <w:szCs w:val="28"/>
        </w:rPr>
        <w:t xml:space="preserve"> показало меньшую вовлеченность</w:t>
      </w:r>
      <w:r w:rsidR="00406775">
        <w:rPr>
          <w:rFonts w:ascii="Times New Roman" w:eastAsia="Times New Roman" w:hAnsi="Times New Roman" w:cs="Times New Roman"/>
          <w:sz w:val="28"/>
          <w:szCs w:val="28"/>
        </w:rPr>
        <w:t xml:space="preserve"> населения</w:t>
      </w:r>
      <w:r>
        <w:rPr>
          <w:rFonts w:ascii="Times New Roman" w:eastAsia="Times New Roman" w:hAnsi="Times New Roman" w:cs="Times New Roman"/>
          <w:sz w:val="28"/>
          <w:szCs w:val="28"/>
        </w:rPr>
        <w:t xml:space="preserve"> в темы, связанные с коррупцией. Такое снижение объяснимо: в конце 2020 года информационная повестка в большей степени формировалась пандемией коронавирусной инфекции и ее последствиями. </w:t>
      </w:r>
    </w:p>
    <w:p w:rsidR="001570C4" w:rsidRDefault="00F970DC" w:rsidP="00406775">
      <w:pPr>
        <w:pStyle w:val="Normal0"/>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 ухудшении коррупционной ситуации чаще говорят на федеральном уровне власти, что также свидетельствует о том, что подавляющее большинство граждан ориентируется в своих оценках на общественное мнение и информацию СМИ. Показатели динамики коррупционной ситуации как на местном уровне, так и на региональном и федеральном в целом сохранились. </w:t>
      </w:r>
    </w:p>
    <w:p w:rsidR="001570C4" w:rsidRDefault="00F970DC" w:rsidP="00406775">
      <w:pPr>
        <w:pStyle w:val="Normal0"/>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Как и год назад, </w:t>
      </w:r>
      <w:r>
        <w:rPr>
          <w:rFonts w:ascii="Times New Roman" w:eastAsia="Times New Roman" w:hAnsi="Times New Roman" w:cs="Times New Roman"/>
          <w:color w:val="000000"/>
          <w:sz w:val="28"/>
          <w:szCs w:val="28"/>
        </w:rPr>
        <w:t>наиболее действенной мерой по борьбе с коррупцией, по мнению граждан, является упрощение процедур предоставления услуг</w:t>
      </w:r>
      <w:r w:rsidR="00406775">
        <w:rPr>
          <w:rFonts w:ascii="Times New Roman" w:eastAsia="Times New Roman" w:hAnsi="Times New Roman" w:cs="Times New Roman"/>
          <w:color w:val="000000"/>
          <w:sz w:val="28"/>
          <w:szCs w:val="28"/>
        </w:rPr>
        <w:t>: с</w:t>
      </w:r>
      <w:r>
        <w:rPr>
          <w:rFonts w:ascii="Times New Roman" w:eastAsia="Times New Roman" w:hAnsi="Times New Roman" w:cs="Times New Roman"/>
          <w:color w:val="000000"/>
          <w:sz w:val="28"/>
          <w:szCs w:val="28"/>
        </w:rPr>
        <w:t>тали больше обращать внимани</w:t>
      </w:r>
      <w:r w:rsidR="00406775">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 xml:space="preserve"> на необходимость информирования как граждан, так и организаций о возможностях противостояния коррупции. </w:t>
      </w: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Итоги социологических исследований 2019, 2020 годов демонстрируют тенденцию к постепенному разрушению стереотипного восприятия неформальных платежей как гарантии предоставления качественных и своевременных государственных услуг. Но пока наблюдается, особенно в бизнес-среде, сохранение установок на минимизацию институциональных издержек посредством сознательного использования коррупционных практик. Наиболее актуальной мерой по борьбе с коррупцией, с точки зрения общества, остается широкое информирование о порядке и контроле над предоставлением государственных услуг. </w:t>
      </w: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Итоги социологического исследования в 2020 году в графическом изложении </w:t>
      </w:r>
      <w:r w:rsidR="00C561D9">
        <w:rPr>
          <w:rFonts w:ascii="Times New Roman" w:eastAsia="Times New Roman" w:hAnsi="Times New Roman" w:cs="Times New Roman"/>
          <w:sz w:val="28"/>
          <w:szCs w:val="28"/>
        </w:rPr>
        <w:t xml:space="preserve">размещены на официальном сайте </w:t>
      </w:r>
      <w:r w:rsidR="005E6960">
        <w:rPr>
          <w:rFonts w:ascii="Times New Roman" w:eastAsia="Times New Roman" w:hAnsi="Times New Roman" w:cs="Times New Roman"/>
          <w:sz w:val="28"/>
          <w:szCs w:val="28"/>
        </w:rPr>
        <w:t xml:space="preserve">Губернатора Новосибирской области и Правительства Новосибирской области в информационно-телекоммуникационной сети «Интернет» </w:t>
      </w:r>
      <w:r w:rsidR="00C561D9">
        <w:rPr>
          <w:rFonts w:ascii="Times New Roman" w:eastAsia="Times New Roman" w:hAnsi="Times New Roman" w:cs="Times New Roman"/>
          <w:sz w:val="28"/>
          <w:szCs w:val="28"/>
        </w:rPr>
        <w:t xml:space="preserve">по адресу: </w:t>
      </w:r>
      <w:r w:rsidR="00C561D9" w:rsidRPr="00C561D9">
        <w:rPr>
          <w:rFonts w:ascii="Times New Roman" w:eastAsia="Times New Roman" w:hAnsi="Times New Roman" w:cs="Times New Roman"/>
          <w:sz w:val="28"/>
          <w:szCs w:val="28"/>
        </w:rPr>
        <w:t>http://www.nso.ru/page/21969</w:t>
      </w:r>
      <w:r>
        <w:rPr>
          <w:rFonts w:ascii="Times New Roman" w:eastAsia="Times New Roman" w:hAnsi="Times New Roman" w:cs="Times New Roman"/>
          <w:sz w:val="28"/>
          <w:szCs w:val="28"/>
        </w:rPr>
        <w:t>.</w:t>
      </w:r>
    </w:p>
    <w:p w:rsidR="001570C4" w:rsidRDefault="001570C4">
      <w:pPr>
        <w:pStyle w:val="Normal0"/>
        <w:spacing w:after="0" w:line="240" w:lineRule="auto"/>
        <w:ind w:firstLine="851"/>
        <w:jc w:val="both"/>
        <w:rPr>
          <w:rFonts w:ascii="Times New Roman" w:eastAsia="Times New Roman" w:hAnsi="Times New Roman" w:cs="Times New Roman"/>
          <w:color w:val="548DD4"/>
          <w:sz w:val="20"/>
          <w:szCs w:val="20"/>
        </w:rPr>
      </w:pPr>
    </w:p>
    <w:p w:rsidR="001570C4" w:rsidRDefault="00F970DC">
      <w:pPr>
        <w:pStyle w:val="Normal0"/>
        <w:spacing w:after="0" w:line="240" w:lineRule="auto"/>
        <w:ind w:firstLine="851"/>
        <w:jc w:val="both"/>
        <w:rPr>
          <w:rFonts w:ascii="Times New Roman" w:eastAsia="Times New Roman" w:hAnsi="Times New Roman" w:cs="Times New Roman"/>
          <w:b/>
          <w:color w:val="548DD4"/>
          <w:sz w:val="28"/>
          <w:szCs w:val="28"/>
        </w:rPr>
      </w:pPr>
      <w:r>
        <w:rPr>
          <w:rFonts w:ascii="Times New Roman" w:eastAsia="Times New Roman" w:hAnsi="Times New Roman" w:cs="Times New Roman"/>
          <w:b/>
          <w:color w:val="548DD4"/>
          <w:sz w:val="28"/>
          <w:szCs w:val="28"/>
        </w:rPr>
        <w:t>Опрос государственных гражданских служащих Новосибирской области</w:t>
      </w:r>
    </w:p>
    <w:p w:rsidR="001570C4" w:rsidRDefault="001570C4">
      <w:pPr>
        <w:pStyle w:val="Normal0"/>
        <w:spacing w:after="0" w:line="240" w:lineRule="auto"/>
        <w:ind w:firstLine="851"/>
        <w:jc w:val="both"/>
        <w:rPr>
          <w:rFonts w:ascii="Times New Roman" w:eastAsia="Times New Roman" w:hAnsi="Times New Roman" w:cs="Times New Roman"/>
          <w:sz w:val="20"/>
          <w:szCs w:val="20"/>
        </w:rPr>
      </w:pP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рамках </w:t>
      </w:r>
      <w:r w:rsidR="005E092A">
        <w:rPr>
          <w:rFonts w:ascii="Times New Roman" w:eastAsia="Times New Roman" w:hAnsi="Times New Roman" w:cs="Times New Roman"/>
          <w:sz w:val="28"/>
          <w:szCs w:val="28"/>
        </w:rPr>
        <w:t>М</w:t>
      </w:r>
      <w:r>
        <w:rPr>
          <w:rFonts w:ascii="Times New Roman" w:eastAsia="Times New Roman" w:hAnsi="Times New Roman" w:cs="Times New Roman"/>
          <w:sz w:val="28"/>
          <w:szCs w:val="28"/>
        </w:rPr>
        <w:t xml:space="preserve">еждународного дня борьбы с коррупцией в период с 7 по 11 декабря 2020 года проведен онлайн-опрос (с использованием веб-инструмента Google Формы) государственных гражданских служащих Новосибирской области </w:t>
      </w:r>
      <w:r w:rsidR="005E092A">
        <w:rPr>
          <w:rFonts w:ascii="Times New Roman" w:eastAsia="Times New Roman" w:hAnsi="Times New Roman" w:cs="Times New Roman"/>
          <w:sz w:val="28"/>
          <w:szCs w:val="28"/>
        </w:rPr>
        <w:t>посредством</w:t>
      </w:r>
      <w:r>
        <w:rPr>
          <w:rFonts w:ascii="Times New Roman" w:eastAsia="Times New Roman" w:hAnsi="Times New Roman" w:cs="Times New Roman"/>
          <w:sz w:val="28"/>
          <w:szCs w:val="28"/>
        </w:rPr>
        <w:t xml:space="preserve"> информационно</w:t>
      </w:r>
      <w:r w:rsidR="005E092A">
        <w:rPr>
          <w:rFonts w:ascii="Times New Roman" w:eastAsia="Times New Roman" w:hAnsi="Times New Roman" w:cs="Times New Roman"/>
          <w:sz w:val="28"/>
          <w:szCs w:val="28"/>
        </w:rPr>
        <w:t>го</w:t>
      </w:r>
      <w:r>
        <w:rPr>
          <w:rFonts w:ascii="Times New Roman" w:eastAsia="Times New Roman" w:hAnsi="Times New Roman" w:cs="Times New Roman"/>
          <w:sz w:val="28"/>
          <w:szCs w:val="28"/>
        </w:rPr>
        <w:t xml:space="preserve"> портал</w:t>
      </w:r>
      <w:r w:rsidR="005E092A">
        <w:rPr>
          <w:rFonts w:ascii="Times New Roman" w:eastAsia="Times New Roman" w:hAnsi="Times New Roman" w:cs="Times New Roman"/>
          <w:sz w:val="28"/>
          <w:szCs w:val="28"/>
        </w:rPr>
        <w:t>а</w:t>
      </w:r>
      <w:r>
        <w:rPr>
          <w:rFonts w:ascii="Times New Roman" w:eastAsia="Times New Roman" w:hAnsi="Times New Roman" w:cs="Times New Roman"/>
          <w:sz w:val="28"/>
          <w:szCs w:val="28"/>
        </w:rPr>
        <w:t xml:space="preserve"> профессионального развития Лаборатория управленческих компетенций «LOOK». Участниками опроса стали 130 государственных гражданских служащих. Респондентам были предложены вопросы, </w:t>
      </w:r>
      <w:r>
        <w:rPr>
          <w:rFonts w:ascii="Times New Roman" w:eastAsia="Times New Roman" w:hAnsi="Times New Roman" w:cs="Times New Roman"/>
          <w:sz w:val="28"/>
          <w:szCs w:val="28"/>
        </w:rPr>
        <w:lastRenderedPageBreak/>
        <w:t xml:space="preserve">дающие возможность не только выбрать предложенные варианты ответа, но и сформулировать собственные. </w:t>
      </w: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Опрос проводился в целях получения обратной связи по вопросам коррупционного поведения, а также об интересующей гражданских служащих информации по вопросам применения антикоррупционного законодательства.  На вопрос о том, достаточно ли полученной на портале информации по вопросам применения антикоррупционного законодательства на государственной гражданской службе, 85% участников опроса ответили положительно. В наибольшей степени служащих заинтересовала информация по вопросам заполнения справок о доходах, расходах, об имуществе и обязательствах имущественного характера (32,3 %); об ограничениях, налагаемых при трудоустройстве после увольнения с государственной гражданской службы (17,7 %), а также о возникновении личной заинтересованности, которая приводит или может привести к конфликту интересов (15,4 %). Результаты опроса представлены в виде диаграмм содержатся в </w:t>
      </w:r>
      <w:r w:rsidRPr="002A71D0">
        <w:rPr>
          <w:rFonts w:ascii="Times New Roman" w:eastAsia="Times New Roman" w:hAnsi="Times New Roman" w:cs="Times New Roman"/>
          <w:i/>
          <w:sz w:val="28"/>
          <w:szCs w:val="28"/>
        </w:rPr>
        <w:t xml:space="preserve">Приложение </w:t>
      </w:r>
      <w:r w:rsidR="002A71D0" w:rsidRPr="002A71D0">
        <w:rPr>
          <w:rFonts w:ascii="Times New Roman" w:eastAsia="Times New Roman" w:hAnsi="Times New Roman" w:cs="Times New Roman"/>
          <w:i/>
          <w:sz w:val="28"/>
          <w:szCs w:val="28"/>
        </w:rPr>
        <w:t>3</w:t>
      </w:r>
      <w:r w:rsidRPr="002A71D0">
        <w:rPr>
          <w:rFonts w:ascii="Times New Roman" w:eastAsia="Times New Roman" w:hAnsi="Times New Roman" w:cs="Times New Roman"/>
          <w:i/>
          <w:sz w:val="28"/>
          <w:szCs w:val="28"/>
        </w:rPr>
        <w:t xml:space="preserve"> к Докладу</w:t>
      </w:r>
      <w:r>
        <w:rPr>
          <w:rFonts w:ascii="Times New Roman" w:eastAsia="Times New Roman" w:hAnsi="Times New Roman" w:cs="Times New Roman"/>
          <w:sz w:val="28"/>
          <w:szCs w:val="28"/>
        </w:rPr>
        <w:t>. Полученная по результатам опроса информация показала отношение гражданских служащих к коррупционным проявлениям, а также интересующие вопросы в данной области, что будет использоваться для определения дальнейших направлений работы.</w:t>
      </w:r>
    </w:p>
    <w:p w:rsidR="005E092A" w:rsidRPr="00810AD1" w:rsidRDefault="005E092A">
      <w:pPr>
        <w:pStyle w:val="Normal0"/>
        <w:spacing w:after="0" w:line="240" w:lineRule="auto"/>
        <w:jc w:val="center"/>
        <w:rPr>
          <w:rFonts w:ascii="Times New Roman" w:eastAsia="Times New Roman" w:hAnsi="Times New Roman" w:cs="Times New Roman"/>
          <w:b/>
          <w:color w:val="548DD4"/>
          <w:sz w:val="20"/>
          <w:szCs w:val="20"/>
        </w:rPr>
      </w:pPr>
    </w:p>
    <w:p w:rsidR="001570C4" w:rsidRDefault="00F970DC">
      <w:pPr>
        <w:pStyle w:val="Normal0"/>
        <w:spacing w:after="0" w:line="240" w:lineRule="auto"/>
        <w:jc w:val="center"/>
        <w:rPr>
          <w:rFonts w:ascii="Times New Roman" w:eastAsia="Times New Roman" w:hAnsi="Times New Roman" w:cs="Times New Roman"/>
          <w:b/>
          <w:color w:val="548DD4"/>
          <w:sz w:val="28"/>
          <w:szCs w:val="28"/>
        </w:rPr>
      </w:pPr>
      <w:r>
        <w:rPr>
          <w:rFonts w:ascii="Times New Roman" w:eastAsia="Times New Roman" w:hAnsi="Times New Roman" w:cs="Times New Roman"/>
          <w:b/>
          <w:color w:val="548DD4"/>
          <w:sz w:val="28"/>
          <w:szCs w:val="28"/>
        </w:rPr>
        <w:t>Об итогах социологических опросов</w:t>
      </w:r>
    </w:p>
    <w:p w:rsidR="001570C4" w:rsidRDefault="00F970DC">
      <w:pPr>
        <w:pStyle w:val="Normal0"/>
        <w:spacing w:after="0" w:line="240" w:lineRule="auto"/>
        <w:jc w:val="center"/>
        <w:rPr>
          <w:rFonts w:ascii="Times New Roman" w:eastAsia="Times New Roman" w:hAnsi="Times New Roman" w:cs="Times New Roman"/>
          <w:b/>
          <w:color w:val="548DD4"/>
          <w:sz w:val="28"/>
          <w:szCs w:val="28"/>
        </w:rPr>
      </w:pPr>
      <w:r>
        <w:rPr>
          <w:rFonts w:ascii="Times New Roman" w:eastAsia="Times New Roman" w:hAnsi="Times New Roman" w:cs="Times New Roman"/>
          <w:b/>
          <w:color w:val="548DD4"/>
          <w:sz w:val="28"/>
          <w:szCs w:val="28"/>
        </w:rPr>
        <w:t>(анкетирования посредством официального сайта Губернатора Новосибирской области и Правительства Новосибирской области)</w:t>
      </w:r>
    </w:p>
    <w:p w:rsidR="001570C4" w:rsidRPr="00810AD1" w:rsidRDefault="001570C4">
      <w:pPr>
        <w:pStyle w:val="Normal0"/>
        <w:spacing w:after="0" w:line="240" w:lineRule="auto"/>
        <w:ind w:firstLine="709"/>
        <w:jc w:val="both"/>
        <w:rPr>
          <w:rFonts w:ascii="Times New Roman" w:eastAsia="Times New Roman" w:hAnsi="Times New Roman" w:cs="Times New Roman"/>
          <w:sz w:val="20"/>
          <w:szCs w:val="20"/>
        </w:rPr>
      </w:pP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2020 году для оценки уровня коррупции в органах государственной власти, иных государственных органах Новосибирской области, оказывающих государственные услуги, осуществляющих личный прием граждан, а также в государственных учреждениях Новосибирской области продолжено </w:t>
      </w:r>
      <w:r>
        <w:rPr>
          <w:rFonts w:ascii="Times New Roman" w:eastAsia="Times New Roman" w:hAnsi="Times New Roman" w:cs="Times New Roman"/>
          <w:b/>
          <w:i/>
          <w:color w:val="0070C0"/>
          <w:sz w:val="28"/>
          <w:szCs w:val="28"/>
        </w:rPr>
        <w:t>анкетирование посредством сайта Губернатора Новосибирской области и Правительства Новосибирской области</w:t>
      </w:r>
      <w:r w:rsidRPr="007143ED">
        <w:rPr>
          <w:rFonts w:ascii="Times New Roman" w:eastAsia="Times New Roman" w:hAnsi="Times New Roman" w:cs="Times New Roman"/>
          <w:sz w:val="20"/>
          <w:szCs w:val="20"/>
          <w:vertAlign w:val="superscript"/>
        </w:rPr>
        <w:footnoteReference w:id="64"/>
      </w:r>
      <w:r w:rsidRPr="007143ED">
        <w:rPr>
          <w:rFonts w:ascii="Times New Roman" w:eastAsia="Times New Roman" w:hAnsi="Times New Roman" w:cs="Times New Roman"/>
          <w:sz w:val="20"/>
          <w:szCs w:val="20"/>
        </w:rPr>
        <w:t>.</w:t>
      </w:r>
      <w:r>
        <w:rPr>
          <w:rFonts w:ascii="Times New Roman" w:eastAsia="Times New Roman" w:hAnsi="Times New Roman" w:cs="Times New Roman"/>
          <w:sz w:val="28"/>
          <w:szCs w:val="28"/>
        </w:rPr>
        <w:t xml:space="preserve"> Участники анкетирования проходят опрос, отвечая на вопросы социологического характера, путем заполнения анкеты, форма которой размещена на сайте органом Новосибирской области по профилактике коррупционных и иных правонарушений.</w:t>
      </w: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2020 год в анкетировании приняли участие 175 человек. </w:t>
      </w: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w:t>
      </w:r>
      <w:r>
        <w:rPr>
          <w:rFonts w:ascii="Times New Roman" w:eastAsia="Times New Roman" w:hAnsi="Times New Roman" w:cs="Times New Roman"/>
          <w:i/>
          <w:sz w:val="28"/>
          <w:szCs w:val="28"/>
        </w:rPr>
        <w:t>диаграммах 19 и 20</w:t>
      </w:r>
      <w:r>
        <w:rPr>
          <w:rFonts w:ascii="Times New Roman" w:eastAsia="Times New Roman" w:hAnsi="Times New Roman" w:cs="Times New Roman"/>
          <w:sz w:val="28"/>
          <w:szCs w:val="28"/>
        </w:rPr>
        <w:t xml:space="preserve"> представлены данные участников анкетирования в разрезе возрастных групп, их социального положения, которые свидетельствуют, что наибольший интерес к антикоррупционной тематике проявили граждане возрастных </w:t>
      </w:r>
      <w:r>
        <w:rPr>
          <w:rFonts w:ascii="Times New Roman" w:eastAsia="Times New Roman" w:hAnsi="Times New Roman" w:cs="Times New Roman"/>
          <w:sz w:val="28"/>
          <w:szCs w:val="28"/>
        </w:rPr>
        <w:lastRenderedPageBreak/>
        <w:t xml:space="preserve">групп 25 – 34, 35 – 44 и 45 – 59 лет, а также респонденты из числа работников </w:t>
      </w:r>
      <w:r w:rsidR="000B0959">
        <w:rPr>
          <w:noProof/>
        </w:rPr>
        <w:drawing>
          <wp:anchor distT="0" distB="0" distL="114300" distR="114300" simplePos="0" relativeHeight="251669504" behindDoc="0" locked="0" layoutInCell="1" hidden="0" allowOverlap="1" wp14:anchorId="5775CDF1" wp14:editId="3515817A">
            <wp:simplePos x="0" y="0"/>
            <wp:positionH relativeFrom="margin">
              <wp:align>left</wp:align>
            </wp:positionH>
            <wp:positionV relativeFrom="paragraph">
              <wp:posOffset>499745</wp:posOffset>
            </wp:positionV>
            <wp:extent cx="3076575" cy="3800475"/>
            <wp:effectExtent l="0" t="0" r="9525" b="9525"/>
            <wp:wrapSquare wrapText="bothSides" distT="0" distB="0" distL="114300" distR="114300"/>
            <wp:docPr id="9236" name="Диаграмма 9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V relativeFrom="margin">
              <wp14:pctHeight>0</wp14:pctHeight>
            </wp14:sizeRelV>
          </wp:anchor>
        </w:drawing>
      </w:r>
      <w:r w:rsidR="000B0959">
        <w:rPr>
          <w:noProof/>
        </w:rPr>
        <w:drawing>
          <wp:anchor distT="0" distB="0" distL="114300" distR="114300" simplePos="0" relativeHeight="251668480" behindDoc="0" locked="0" layoutInCell="1" hidden="0" allowOverlap="1" wp14:anchorId="4241E2D2" wp14:editId="4AB06470">
            <wp:simplePos x="0" y="0"/>
            <wp:positionH relativeFrom="margin">
              <wp:align>right</wp:align>
            </wp:positionH>
            <wp:positionV relativeFrom="paragraph">
              <wp:posOffset>223520</wp:posOffset>
            </wp:positionV>
            <wp:extent cx="3171825" cy="4010025"/>
            <wp:effectExtent l="0" t="0" r="9525" b="9525"/>
            <wp:wrapSquare wrapText="bothSides" distT="0" distB="0" distL="114300" distR="114300"/>
            <wp:docPr id="9231" name="Диаграмма 9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V relativeFrom="margin">
              <wp14:pctHeight>0</wp14:pctHeight>
            </wp14:sizeRelV>
          </wp:anchor>
        </w:drawing>
      </w:r>
      <w:r>
        <w:rPr>
          <w:rFonts w:ascii="Times New Roman" w:eastAsia="Times New Roman" w:hAnsi="Times New Roman" w:cs="Times New Roman"/>
          <w:sz w:val="28"/>
          <w:szCs w:val="28"/>
        </w:rPr>
        <w:t>бюджетных организаций.</w:t>
      </w:r>
    </w:p>
    <w:p w:rsidR="001570C4" w:rsidRDefault="00F970DC">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Результаты анкетирования 2020 года показали рост заинтересованности</w:t>
      </w:r>
      <w:r>
        <w:rPr>
          <w:noProof/>
          <w:color w:val="000000"/>
          <w:sz w:val="20"/>
          <w:szCs w:val="20"/>
        </w:rPr>
        <w:drawing>
          <wp:inline distT="0" distB="0" distL="0" distR="0" wp14:anchorId="58F8EBE5" wp14:editId="4FAF463A">
            <wp:extent cx="6505575" cy="3095625"/>
            <wp:effectExtent l="0" t="0" r="0" b="0"/>
            <wp:docPr id="9232" name="Диаграмма 9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Pr>
          <w:rFonts w:ascii="Times New Roman" w:eastAsia="Times New Roman" w:hAnsi="Times New Roman" w:cs="Times New Roman"/>
          <w:sz w:val="28"/>
          <w:szCs w:val="28"/>
        </w:rPr>
        <w:t xml:space="preserve">работников частных организаций (представителей бизнеса) и индивидуальных предпринимателей к антикоррупционной тематике (2018 год – 22%, 2019 год – 9%, 2020 год – 19%) </w:t>
      </w:r>
      <w:r>
        <w:rPr>
          <w:rFonts w:ascii="Times New Roman" w:eastAsia="Times New Roman" w:hAnsi="Times New Roman" w:cs="Times New Roman"/>
          <w:i/>
          <w:sz w:val="28"/>
          <w:szCs w:val="28"/>
        </w:rPr>
        <w:t>(диаграмма 21),</w:t>
      </w:r>
      <w:r>
        <w:rPr>
          <w:rFonts w:ascii="Times New Roman" w:eastAsia="Times New Roman" w:hAnsi="Times New Roman" w:cs="Times New Roman"/>
          <w:sz w:val="28"/>
          <w:szCs w:val="28"/>
        </w:rPr>
        <w:t xml:space="preserve"> а также спад интереса у работников бюджетных организаций (2018 год – 36%, 2019 год – 70%, 2020 год – 49%). </w:t>
      </w:r>
    </w:p>
    <w:p w:rsidR="002E2602" w:rsidRPr="002E2602" w:rsidRDefault="00F970DC" w:rsidP="002E2602">
      <w:pPr>
        <w:spacing w:after="0" w:line="240" w:lineRule="auto"/>
        <w:ind w:firstLine="708"/>
        <w:jc w:val="both"/>
        <w:rPr>
          <w:rFonts w:ascii="Times New Roman" w:eastAsia="Times New Roman" w:hAnsi="Times New Roman" w:cs="Times New Roman"/>
          <w:color w:val="000000"/>
          <w:sz w:val="28"/>
          <w:szCs w:val="28"/>
          <w:lang w:eastAsia="en-US"/>
        </w:rPr>
      </w:pPr>
      <w:r>
        <w:rPr>
          <w:rFonts w:ascii="Times New Roman" w:eastAsia="Times New Roman" w:hAnsi="Times New Roman" w:cs="Times New Roman"/>
          <w:sz w:val="28"/>
          <w:szCs w:val="28"/>
        </w:rPr>
        <w:t xml:space="preserve">На вопрос </w:t>
      </w:r>
      <w:r>
        <w:rPr>
          <w:rFonts w:ascii="Times New Roman" w:eastAsia="Times New Roman" w:hAnsi="Times New Roman" w:cs="Times New Roman"/>
          <w:b/>
          <w:i/>
          <w:color w:val="0070C0"/>
          <w:sz w:val="28"/>
          <w:szCs w:val="28"/>
        </w:rPr>
        <w:t>«В чем, по Вашему мнению, проявляется коррупция?»</w:t>
      </w:r>
      <w:r>
        <w:rPr>
          <w:rFonts w:ascii="Times New Roman" w:eastAsia="Times New Roman" w:hAnsi="Times New Roman" w:cs="Times New Roman"/>
          <w:color w:val="0070C0"/>
          <w:sz w:val="28"/>
          <w:szCs w:val="28"/>
        </w:rPr>
        <w:t xml:space="preserve"> </w:t>
      </w:r>
      <w:r>
        <w:rPr>
          <w:rFonts w:ascii="Times New Roman" w:eastAsia="Times New Roman" w:hAnsi="Times New Roman" w:cs="Times New Roman"/>
          <w:sz w:val="28"/>
          <w:szCs w:val="28"/>
        </w:rPr>
        <w:t xml:space="preserve">жителям области было предложено выбрать одно или несколько определений коррупции из списка </w:t>
      </w:r>
      <w:r>
        <w:rPr>
          <w:rFonts w:ascii="Times New Roman" w:eastAsia="Times New Roman" w:hAnsi="Times New Roman" w:cs="Times New Roman"/>
          <w:i/>
          <w:sz w:val="28"/>
          <w:szCs w:val="28"/>
        </w:rPr>
        <w:t>(диаграмма 22).</w:t>
      </w:r>
      <w:r>
        <w:rPr>
          <w:rFonts w:ascii="Times New Roman" w:eastAsia="Times New Roman" w:hAnsi="Times New Roman" w:cs="Times New Roman"/>
          <w:sz w:val="28"/>
          <w:szCs w:val="28"/>
        </w:rPr>
        <w:t xml:space="preserve"> Подавляющее большинство опрошенных выбрало все </w:t>
      </w:r>
      <w:r>
        <w:rPr>
          <w:rFonts w:ascii="Times New Roman" w:eastAsia="Times New Roman" w:hAnsi="Times New Roman" w:cs="Times New Roman"/>
          <w:sz w:val="28"/>
          <w:szCs w:val="28"/>
        </w:rPr>
        <w:lastRenderedPageBreak/>
        <w:t xml:space="preserve">варианты. </w:t>
      </w:r>
      <w:r w:rsidR="002E2602" w:rsidRPr="002E2602">
        <w:rPr>
          <w:rFonts w:ascii="Times New Roman" w:eastAsia="Times New Roman" w:hAnsi="Times New Roman" w:cs="Times New Roman"/>
          <w:sz w:val="28"/>
          <w:szCs w:val="28"/>
          <w:lang w:eastAsia="en-US"/>
        </w:rPr>
        <w:t xml:space="preserve">Однако в меньшей степени люди склонны относить к проявлениям коррупции </w:t>
      </w:r>
      <w:r w:rsidR="002E2602" w:rsidRPr="002E2602">
        <w:rPr>
          <w:rFonts w:ascii="Times New Roman" w:eastAsia="Times New Roman" w:hAnsi="Times New Roman" w:cs="Times New Roman"/>
          <w:color w:val="000000"/>
          <w:sz w:val="28"/>
          <w:szCs w:val="28"/>
          <w:lang w:eastAsia="en-US"/>
        </w:rPr>
        <w:t xml:space="preserve">«использование бюджетных средств в личных целях». </w:t>
      </w:r>
    </w:p>
    <w:p w:rsidR="00AD0321" w:rsidRDefault="00AD0321">
      <w:pPr>
        <w:pStyle w:val="Normal0"/>
        <w:spacing w:after="0" w:line="240" w:lineRule="auto"/>
        <w:ind w:firstLine="708"/>
        <w:jc w:val="both"/>
        <w:rPr>
          <w:rFonts w:ascii="Times New Roman" w:eastAsia="Times New Roman" w:hAnsi="Times New Roman" w:cs="Times New Roman"/>
          <w:color w:val="000000"/>
          <w:sz w:val="28"/>
          <w:szCs w:val="28"/>
        </w:rPr>
      </w:pPr>
    </w:p>
    <w:p w:rsidR="001570C4" w:rsidRDefault="00F970DC">
      <w:pPr>
        <w:pStyle w:val="Normal0"/>
        <w:spacing w:after="0" w:line="240" w:lineRule="auto"/>
        <w:ind w:firstLine="708"/>
        <w:jc w:val="both"/>
        <w:rPr>
          <w:rFonts w:ascii="Times New Roman" w:eastAsia="Times New Roman" w:hAnsi="Times New Roman" w:cs="Times New Roman"/>
          <w:color w:val="000000"/>
          <w:sz w:val="28"/>
          <w:szCs w:val="28"/>
        </w:rPr>
      </w:pPr>
      <w:r>
        <w:rPr>
          <w:noProof/>
          <w:sz w:val="20"/>
          <w:szCs w:val="20"/>
        </w:rPr>
        <w:drawing>
          <wp:inline distT="0" distB="0" distL="0" distR="0" wp14:anchorId="713769F0" wp14:editId="521B73C9">
            <wp:extent cx="5934075" cy="2971800"/>
            <wp:effectExtent l="0" t="0" r="0" b="0"/>
            <wp:docPr id="9233" name="Диаграмма 9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4023AE" w:rsidRDefault="004023AE">
      <w:pPr>
        <w:pStyle w:val="Normal0"/>
        <w:spacing w:after="0" w:line="240" w:lineRule="auto"/>
        <w:ind w:firstLine="709"/>
        <w:jc w:val="both"/>
        <w:rPr>
          <w:rFonts w:ascii="Times New Roman" w:eastAsia="Times New Roman" w:hAnsi="Times New Roman" w:cs="Times New Roman"/>
          <w:color w:val="000000"/>
          <w:sz w:val="28"/>
          <w:szCs w:val="28"/>
        </w:rPr>
      </w:pPr>
    </w:p>
    <w:p w:rsidR="001570C4" w:rsidRDefault="002E2602">
      <w:pPr>
        <w:pStyle w:val="Normal0"/>
        <w:spacing w:after="0" w:line="240" w:lineRule="auto"/>
        <w:ind w:firstLine="709"/>
        <w:jc w:val="both"/>
        <w:rPr>
          <w:rFonts w:ascii="Times New Roman" w:eastAsia="Times New Roman" w:hAnsi="Times New Roman" w:cs="Times New Roman"/>
          <w:sz w:val="16"/>
          <w:szCs w:val="16"/>
        </w:rPr>
      </w:pPr>
      <w:r>
        <w:rPr>
          <w:noProof/>
        </w:rPr>
        <w:drawing>
          <wp:anchor distT="0" distB="0" distL="114300" distR="114300" simplePos="0" relativeHeight="251654144" behindDoc="0" locked="0" layoutInCell="1" hidden="0" allowOverlap="1" wp14:anchorId="0D361C9C" wp14:editId="0DFDCD96">
            <wp:simplePos x="0" y="0"/>
            <wp:positionH relativeFrom="margin">
              <wp:align>left</wp:align>
            </wp:positionH>
            <wp:positionV relativeFrom="paragraph">
              <wp:posOffset>387350</wp:posOffset>
            </wp:positionV>
            <wp:extent cx="3924300" cy="4953000"/>
            <wp:effectExtent l="0" t="0" r="0" b="0"/>
            <wp:wrapSquare wrapText="bothSides" distT="0" distB="0" distL="114300" distR="114300"/>
            <wp:docPr id="9243" name="Диаграмма 92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margin">
              <wp14:pctWidth>0</wp14:pctWidth>
            </wp14:sizeRelH>
            <wp14:sizeRelV relativeFrom="margin">
              <wp14:pctHeight>0</wp14:pctHeight>
            </wp14:sizeRelV>
          </wp:anchor>
        </w:drawing>
      </w:r>
      <w:r w:rsidR="00F970DC">
        <w:rPr>
          <w:rFonts w:ascii="Times New Roman" w:eastAsia="Times New Roman" w:hAnsi="Times New Roman" w:cs="Times New Roman"/>
          <w:color w:val="000000"/>
          <w:sz w:val="28"/>
          <w:szCs w:val="28"/>
        </w:rPr>
        <w:t xml:space="preserve">По итогам анкетирования «взяточничество» и «решение вопросов «по блату» определены жителями области как самые используемые механизмы коррупционных проявлений на протяжении всего периода анкетирования, начиная с  2016 года.  </w:t>
      </w:r>
    </w:p>
    <w:p w:rsidR="002E2602" w:rsidRDefault="00F970DC">
      <w:pPr>
        <w:pStyle w:val="Normal0"/>
        <w:keepNext/>
        <w:tabs>
          <w:tab w:val="left" w:pos="1020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анкете на вопрос </w:t>
      </w:r>
      <w:r>
        <w:rPr>
          <w:rFonts w:ascii="Times New Roman" w:eastAsia="Times New Roman" w:hAnsi="Times New Roman" w:cs="Times New Roman"/>
          <w:b/>
          <w:i/>
          <w:color w:val="0070C0"/>
          <w:sz w:val="28"/>
          <w:szCs w:val="28"/>
        </w:rPr>
        <w:t>о сферах коррупционных проявлений</w:t>
      </w:r>
      <w:r>
        <w:rPr>
          <w:rFonts w:ascii="Times New Roman" w:eastAsia="Times New Roman" w:hAnsi="Times New Roman" w:cs="Times New Roman"/>
          <w:color w:val="0070C0"/>
          <w:sz w:val="28"/>
          <w:szCs w:val="28"/>
        </w:rPr>
        <w:t xml:space="preserve"> </w:t>
      </w:r>
      <w:r>
        <w:rPr>
          <w:rFonts w:ascii="Times New Roman" w:eastAsia="Times New Roman" w:hAnsi="Times New Roman" w:cs="Times New Roman"/>
          <w:i/>
          <w:sz w:val="28"/>
          <w:szCs w:val="28"/>
        </w:rPr>
        <w:t xml:space="preserve">(диаграмма 23) </w:t>
      </w:r>
      <w:r>
        <w:rPr>
          <w:rFonts w:ascii="Times New Roman" w:eastAsia="Times New Roman" w:hAnsi="Times New Roman" w:cs="Times New Roman"/>
          <w:sz w:val="28"/>
          <w:szCs w:val="28"/>
        </w:rPr>
        <w:t>на выбор предложены только варианты ответов, сформулированные исходя из объема полномочий органов государственной власти Новосибирской области, но в то же время несколько человек из прошедших анкетиро</w:t>
      </w:r>
      <w:r w:rsidR="002E2602">
        <w:rPr>
          <w:rFonts w:ascii="Times New Roman" w:eastAsia="Times New Roman" w:hAnsi="Times New Roman" w:cs="Times New Roman"/>
          <w:sz w:val="28"/>
          <w:szCs w:val="28"/>
        </w:rPr>
        <w:t xml:space="preserve">вание указали в числе иных сфер </w:t>
      </w:r>
      <w:r>
        <w:rPr>
          <w:rFonts w:ascii="Times New Roman" w:eastAsia="Times New Roman" w:hAnsi="Times New Roman" w:cs="Times New Roman"/>
          <w:sz w:val="28"/>
          <w:szCs w:val="28"/>
        </w:rPr>
        <w:t xml:space="preserve">коррупционных проявлений  «правоохранительные органы, лесное хозяйство и природопользование».  </w:t>
      </w:r>
    </w:p>
    <w:p w:rsidR="001570C4" w:rsidRDefault="002E2602" w:rsidP="002E2602">
      <w:pPr>
        <w:pStyle w:val="Normal0"/>
        <w:keepNext/>
        <w:tabs>
          <w:tab w:val="left" w:pos="1020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970DC">
        <w:rPr>
          <w:rFonts w:ascii="Times New Roman" w:eastAsia="Times New Roman" w:hAnsi="Times New Roman" w:cs="Times New Roman"/>
          <w:sz w:val="28"/>
          <w:szCs w:val="28"/>
        </w:rPr>
        <w:t xml:space="preserve">Большинство респондентов из числа предложенных ответов на данный вопрос указали </w:t>
      </w:r>
      <w:r w:rsidR="00F970DC">
        <w:rPr>
          <w:rFonts w:ascii="Times New Roman" w:eastAsia="Times New Roman" w:hAnsi="Times New Roman" w:cs="Times New Roman"/>
          <w:sz w:val="28"/>
          <w:szCs w:val="28"/>
        </w:rPr>
        <w:lastRenderedPageBreak/>
        <w:t>сферу «закупок товаров, работ, услуг для обеспечения государственных (муниципальных) нужд» – 23% (2018 год – 21%, 2019 год – 20%).</w:t>
      </w:r>
    </w:p>
    <w:p w:rsidR="001570C4" w:rsidRDefault="002E2602">
      <w:pPr>
        <w:pStyle w:val="Normal0"/>
        <w:keepNext/>
        <w:tabs>
          <w:tab w:val="left" w:pos="10206"/>
        </w:tabs>
        <w:spacing w:after="0" w:line="240" w:lineRule="auto"/>
        <w:ind w:firstLine="709"/>
        <w:jc w:val="both"/>
        <w:rPr>
          <w:rFonts w:ascii="Times New Roman" w:eastAsia="Times New Roman" w:hAnsi="Times New Roman" w:cs="Times New Roman"/>
          <w:i/>
          <w:sz w:val="28"/>
          <w:szCs w:val="28"/>
        </w:rPr>
      </w:pPr>
      <w:r>
        <w:rPr>
          <w:noProof/>
        </w:rPr>
        <w:drawing>
          <wp:anchor distT="0" distB="0" distL="114300" distR="114300" simplePos="0" relativeHeight="251667456" behindDoc="0" locked="0" layoutInCell="1" hidden="0" allowOverlap="1" wp14:anchorId="6354088F" wp14:editId="2E45EF0A">
            <wp:simplePos x="0" y="0"/>
            <wp:positionH relativeFrom="margin">
              <wp:posOffset>118110</wp:posOffset>
            </wp:positionH>
            <wp:positionV relativeFrom="paragraph">
              <wp:posOffset>9525</wp:posOffset>
            </wp:positionV>
            <wp:extent cx="3781425" cy="4286250"/>
            <wp:effectExtent l="0" t="0" r="9525" b="0"/>
            <wp:wrapSquare wrapText="bothSides" distT="0" distB="0" distL="114300" distR="114300"/>
            <wp:docPr id="9234" name="Диаграмма 92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margin">
              <wp14:pctWidth>0</wp14:pctWidth>
            </wp14:sizeRelH>
            <wp14:sizeRelV relativeFrom="margin">
              <wp14:pctHeight>0</wp14:pctHeight>
            </wp14:sizeRelV>
          </wp:anchor>
        </w:drawing>
      </w:r>
      <w:r w:rsidR="00F970DC">
        <w:rPr>
          <w:rFonts w:ascii="Times New Roman" w:eastAsia="Times New Roman" w:hAnsi="Times New Roman" w:cs="Times New Roman"/>
          <w:sz w:val="28"/>
          <w:szCs w:val="28"/>
        </w:rPr>
        <w:t xml:space="preserve">В ответах на вопрос </w:t>
      </w:r>
      <w:r w:rsidR="00F970DC">
        <w:rPr>
          <w:rFonts w:ascii="Times New Roman" w:eastAsia="Times New Roman" w:hAnsi="Times New Roman" w:cs="Times New Roman"/>
          <w:b/>
          <w:i/>
          <w:color w:val="0070C0"/>
          <w:sz w:val="28"/>
          <w:szCs w:val="28"/>
        </w:rPr>
        <w:t>«В чем Вы видите причины коррупции?»</w:t>
      </w:r>
      <w:r w:rsidR="00F970DC">
        <w:rPr>
          <w:rFonts w:ascii="Times New Roman" w:eastAsia="Times New Roman" w:hAnsi="Times New Roman" w:cs="Times New Roman"/>
          <w:color w:val="0070C0"/>
          <w:sz w:val="28"/>
          <w:szCs w:val="28"/>
        </w:rPr>
        <w:t xml:space="preserve"> </w:t>
      </w:r>
      <w:r w:rsidR="00F970DC">
        <w:rPr>
          <w:rFonts w:ascii="Times New Roman" w:eastAsia="Times New Roman" w:hAnsi="Times New Roman" w:cs="Times New Roman"/>
          <w:sz w:val="28"/>
          <w:szCs w:val="28"/>
        </w:rPr>
        <w:t>причинами коррупции участники анкетирования указали</w:t>
      </w:r>
      <w:r w:rsidR="00F970DC">
        <w:rPr>
          <w:rFonts w:ascii="Times New Roman" w:eastAsia="Times New Roman" w:hAnsi="Times New Roman" w:cs="Times New Roman"/>
          <w:b/>
          <w:sz w:val="28"/>
          <w:szCs w:val="28"/>
        </w:rPr>
        <w:t xml:space="preserve"> «</w:t>
      </w:r>
      <w:r w:rsidR="00F970DC">
        <w:rPr>
          <w:rFonts w:ascii="Times New Roman" w:eastAsia="Times New Roman" w:hAnsi="Times New Roman" w:cs="Times New Roman"/>
          <w:sz w:val="28"/>
          <w:szCs w:val="28"/>
        </w:rPr>
        <w:t xml:space="preserve">неэффективность наказания за коррупционные правонарушения» – 22% (2018 год – 24%, 2019 год – 23%), «отсутствие общественного контроля» – 20 % (2018 год – 19%, 2019 год – 19%), «возможность принятия единоличного решения чиновником» – 17% (2018 год – 19%, 2019 год – 20%) </w:t>
      </w:r>
      <w:r w:rsidR="00F970DC">
        <w:rPr>
          <w:rFonts w:ascii="Times New Roman" w:eastAsia="Times New Roman" w:hAnsi="Times New Roman" w:cs="Times New Roman"/>
          <w:i/>
          <w:sz w:val="28"/>
          <w:szCs w:val="28"/>
        </w:rPr>
        <w:t>(диаграмма 24).</w:t>
      </w:r>
    </w:p>
    <w:p w:rsidR="001570C4" w:rsidRDefault="00E4110B">
      <w:pPr>
        <w:pStyle w:val="Normal0"/>
        <w:keepNext/>
        <w:tabs>
          <w:tab w:val="left" w:pos="10206"/>
        </w:tabs>
        <w:spacing w:after="0" w:line="240" w:lineRule="auto"/>
        <w:ind w:firstLine="709"/>
        <w:jc w:val="both"/>
        <w:rPr>
          <w:rFonts w:ascii="Times New Roman" w:eastAsia="Times New Roman" w:hAnsi="Times New Roman" w:cs="Times New Roman"/>
          <w:color w:val="000000"/>
          <w:sz w:val="28"/>
          <w:szCs w:val="28"/>
        </w:rPr>
      </w:pPr>
      <w:r>
        <w:rPr>
          <w:noProof/>
        </w:rPr>
        <w:drawing>
          <wp:anchor distT="0" distB="0" distL="114300" distR="114300" simplePos="0" relativeHeight="251658240" behindDoc="0" locked="0" layoutInCell="1" hidden="0" allowOverlap="1" wp14:anchorId="073F8FA3" wp14:editId="4EB51078">
            <wp:simplePos x="0" y="0"/>
            <wp:positionH relativeFrom="margin">
              <wp:posOffset>32385</wp:posOffset>
            </wp:positionH>
            <wp:positionV relativeFrom="paragraph">
              <wp:posOffset>1410970</wp:posOffset>
            </wp:positionV>
            <wp:extent cx="6429375" cy="3829050"/>
            <wp:effectExtent l="0" t="0" r="9525" b="0"/>
            <wp:wrapSquare wrapText="bothSides" distT="0" distB="0" distL="114300" distR="114300"/>
            <wp:docPr id="9238" name="Диаграмма 92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V relativeFrom="margin">
              <wp14:pctHeight>0</wp14:pctHeight>
            </wp14:sizeRelV>
          </wp:anchor>
        </w:drawing>
      </w:r>
      <w:r w:rsidR="007143ED">
        <w:rPr>
          <w:rFonts w:ascii="Times New Roman" w:eastAsia="Times New Roman" w:hAnsi="Times New Roman" w:cs="Times New Roman"/>
          <w:sz w:val="28"/>
          <w:szCs w:val="28"/>
        </w:rPr>
        <w:t>В</w:t>
      </w:r>
      <w:r w:rsidR="00F970DC">
        <w:rPr>
          <w:rFonts w:ascii="Times New Roman" w:eastAsia="Times New Roman" w:hAnsi="Times New Roman" w:cs="Times New Roman"/>
          <w:sz w:val="28"/>
          <w:szCs w:val="28"/>
        </w:rPr>
        <w:t xml:space="preserve"> числе самостоятельно предложенных ответов на данный вопрос указаны: «отсутствие независимой и эффективной судебной системы» (1 работник частной организации, возрастной категории 25 - 34); </w:t>
      </w:r>
      <w:r w:rsidR="00F970DC">
        <w:rPr>
          <w:rFonts w:ascii="Times New Roman" w:eastAsia="Times New Roman" w:hAnsi="Times New Roman" w:cs="Times New Roman"/>
          <w:sz w:val="28"/>
          <w:szCs w:val="28"/>
        </w:rPr>
        <w:lastRenderedPageBreak/>
        <w:t xml:space="preserve">«незаконные приказы, распоряжения руководителей» (1 работник частной организации, возрастной категории 60 и более); «личные качества работников» (1 гражданский/муниципальный служащий, возрастной категории 45 - 59). </w:t>
      </w:r>
    </w:p>
    <w:p w:rsidR="001570C4" w:rsidRDefault="00F970DC">
      <w:pPr>
        <w:pStyle w:val="Normal0"/>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color w:val="000000"/>
          <w:sz w:val="28"/>
          <w:szCs w:val="28"/>
        </w:rPr>
        <w:t xml:space="preserve">Согласно итогам анкетирования в государственные структуры Новосибирской области за получением каких-либо услуг из респондентов обращались 143 человека, из них 51 попадали в коррупционные ситуации (что на 18 человек меньше, чем в 2019 году). </w:t>
      </w:r>
      <w:r>
        <w:rPr>
          <w:rFonts w:ascii="Times New Roman" w:eastAsia="Times New Roman" w:hAnsi="Times New Roman" w:cs="Times New Roman"/>
          <w:sz w:val="28"/>
          <w:szCs w:val="28"/>
        </w:rPr>
        <w:t xml:space="preserve">При этом как «высокий» уровень коррупции в Новосибирской области оценивают 37% респондентов (2018 год – 39%, 2019 год – 24%), как «средний» – 36% (2018 год – 31%, 2019 год – 27%), как «низкий» – 6% (2018 год – 8%, 2019 год – 17%) и 21% участников анкетирования затруднились с ответами </w:t>
      </w:r>
      <w:r>
        <w:rPr>
          <w:rFonts w:ascii="Times New Roman" w:eastAsia="Times New Roman" w:hAnsi="Times New Roman" w:cs="Times New Roman"/>
          <w:i/>
          <w:sz w:val="28"/>
          <w:szCs w:val="28"/>
        </w:rPr>
        <w:t>(диаграмма 25).</w:t>
      </w:r>
    </w:p>
    <w:p w:rsidR="001570C4" w:rsidRDefault="00F970DC">
      <w:pPr>
        <w:pStyle w:val="Normal0"/>
        <w:spacing w:after="0" w:line="240" w:lineRule="auto"/>
        <w:ind w:firstLine="709"/>
        <w:jc w:val="both"/>
        <w:rPr>
          <w:rFonts w:ascii="Times New Roman" w:eastAsia="Times New Roman" w:hAnsi="Times New Roman" w:cs="Times New Roman"/>
          <w:b/>
          <w:i/>
          <w:color w:val="0070C0"/>
          <w:sz w:val="28"/>
          <w:szCs w:val="28"/>
        </w:rPr>
      </w:pPr>
      <w:r>
        <w:rPr>
          <w:rFonts w:ascii="Times New Roman" w:eastAsia="Times New Roman" w:hAnsi="Times New Roman" w:cs="Times New Roman"/>
          <w:sz w:val="28"/>
          <w:szCs w:val="28"/>
        </w:rPr>
        <w:t xml:space="preserve">Заинтересованность участников анкетирования в эффективной работе по противодействию коррупции демонстрируют ответы, полученные на вопрос </w:t>
      </w:r>
      <w:r>
        <w:rPr>
          <w:rFonts w:ascii="Times New Roman" w:eastAsia="Times New Roman" w:hAnsi="Times New Roman" w:cs="Times New Roman"/>
          <w:b/>
          <w:i/>
          <w:color w:val="0070C0"/>
          <w:sz w:val="28"/>
          <w:szCs w:val="28"/>
        </w:rPr>
        <w:t>«Какие Вы видите подтверждения тому, что борьба с коррупцией усиливается?».</w:t>
      </w:r>
    </w:p>
    <w:p w:rsidR="001570C4" w:rsidRDefault="00F970DC">
      <w:pPr>
        <w:pStyle w:val="Normal0"/>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Результаты ответов на вопрос анкеты о действиях органов власти Новосибирской области, направленных на борьбу с коррупцией, представлены в </w:t>
      </w:r>
      <w:r>
        <w:rPr>
          <w:rFonts w:ascii="Times New Roman" w:eastAsia="Times New Roman" w:hAnsi="Times New Roman" w:cs="Times New Roman"/>
          <w:i/>
          <w:sz w:val="28"/>
          <w:szCs w:val="28"/>
        </w:rPr>
        <w:t>диаграмме 26.</w:t>
      </w:r>
    </w:p>
    <w:p w:rsidR="001570C4" w:rsidRDefault="001570C4">
      <w:pPr>
        <w:pStyle w:val="Normal0"/>
        <w:spacing w:after="0" w:line="240" w:lineRule="auto"/>
        <w:ind w:firstLine="709"/>
        <w:jc w:val="both"/>
        <w:rPr>
          <w:rFonts w:ascii="Times New Roman" w:eastAsia="Times New Roman" w:hAnsi="Times New Roman" w:cs="Times New Roman"/>
          <w:sz w:val="16"/>
          <w:szCs w:val="16"/>
        </w:rPr>
      </w:pPr>
    </w:p>
    <w:p w:rsidR="001570C4" w:rsidRDefault="00F970DC">
      <w:pPr>
        <w:pStyle w:val="Normal0"/>
        <w:spacing w:after="0" w:line="240" w:lineRule="auto"/>
        <w:jc w:val="both"/>
        <w:rPr>
          <w:rFonts w:ascii="Times New Roman" w:eastAsia="Times New Roman" w:hAnsi="Times New Roman" w:cs="Times New Roman"/>
          <w:sz w:val="28"/>
          <w:szCs w:val="28"/>
          <w:highlight w:val="white"/>
        </w:rPr>
      </w:pPr>
      <w:r>
        <w:rPr>
          <w:noProof/>
          <w:sz w:val="20"/>
          <w:szCs w:val="20"/>
        </w:rPr>
        <w:drawing>
          <wp:inline distT="0" distB="0" distL="0" distR="0" wp14:anchorId="495CB948" wp14:editId="087E3D5F">
            <wp:extent cx="6457950" cy="3886200"/>
            <wp:effectExtent l="0" t="0" r="0" b="0"/>
            <wp:docPr id="9222" name="Диаграмма 92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1570C4" w:rsidRDefault="001570C4">
      <w:pPr>
        <w:pStyle w:val="Normal0"/>
        <w:spacing w:after="0" w:line="240" w:lineRule="auto"/>
        <w:jc w:val="both"/>
        <w:rPr>
          <w:rFonts w:ascii="Times New Roman" w:eastAsia="Times New Roman" w:hAnsi="Times New Roman" w:cs="Times New Roman"/>
          <w:sz w:val="16"/>
          <w:szCs w:val="16"/>
          <w:highlight w:val="white"/>
        </w:rPr>
      </w:pPr>
    </w:p>
    <w:p w:rsidR="001570C4" w:rsidRDefault="00F970DC">
      <w:pPr>
        <w:pStyle w:val="Normal0"/>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60 человек из числа анкетируемых выразили мнение об отсутствии фактов, свидетельствующих об усилении борьбы с коррупцией, высказав при этом позицию, что «коррупционеры не сажают и не увольняют коррупционеров». В то же время иные респонденты (с учетом возможности выбора нескольких вариантов ответов из предложенных) подтверждением борьбы с коррупцией считают: </w:t>
      </w:r>
    </w:p>
    <w:p w:rsidR="001570C4" w:rsidRDefault="00F970DC">
      <w:pPr>
        <w:pStyle w:val="Normal0"/>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«снятие с должности, увольнение лиц, уличенных в коррупции» – 16% </w:t>
      </w:r>
      <w:r>
        <w:rPr>
          <w:rFonts w:ascii="Times New Roman" w:eastAsia="Times New Roman" w:hAnsi="Times New Roman" w:cs="Times New Roman"/>
          <w:sz w:val="28"/>
          <w:szCs w:val="28"/>
        </w:rPr>
        <w:t>(2018 год – 20%, 2019 год – 34%)</w:t>
      </w:r>
      <w:r>
        <w:rPr>
          <w:rFonts w:ascii="Times New Roman" w:eastAsia="Times New Roman" w:hAnsi="Times New Roman" w:cs="Times New Roman"/>
          <w:sz w:val="28"/>
          <w:szCs w:val="28"/>
          <w:highlight w:val="white"/>
        </w:rPr>
        <w:t xml:space="preserve">; </w:t>
      </w:r>
    </w:p>
    <w:p w:rsidR="001570C4" w:rsidRDefault="00F970DC">
      <w:pPr>
        <w:pStyle w:val="Normal0"/>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 xml:space="preserve">«заседания комиссии по координации работы по противодействию коррупции в Новосибирской области» – 7% </w:t>
      </w:r>
      <w:r>
        <w:rPr>
          <w:rFonts w:ascii="Times New Roman" w:eastAsia="Times New Roman" w:hAnsi="Times New Roman" w:cs="Times New Roman"/>
          <w:sz w:val="28"/>
          <w:szCs w:val="28"/>
        </w:rPr>
        <w:t>(2018 год – 10%, 2019 год – 16%)</w:t>
      </w:r>
      <w:r>
        <w:rPr>
          <w:rFonts w:ascii="Times New Roman" w:eastAsia="Times New Roman" w:hAnsi="Times New Roman" w:cs="Times New Roman"/>
          <w:sz w:val="28"/>
          <w:szCs w:val="28"/>
          <w:highlight w:val="white"/>
        </w:rPr>
        <w:t xml:space="preserve">; </w:t>
      </w:r>
    </w:p>
    <w:p w:rsidR="001570C4" w:rsidRDefault="008E58DD">
      <w:pPr>
        <w:pStyle w:val="Normal0"/>
        <w:spacing w:after="0" w:line="240" w:lineRule="auto"/>
        <w:ind w:firstLine="708"/>
        <w:jc w:val="both"/>
        <w:rPr>
          <w:rFonts w:ascii="Times New Roman" w:eastAsia="Times New Roman" w:hAnsi="Times New Roman" w:cs="Times New Roman"/>
          <w:sz w:val="28"/>
          <w:szCs w:val="28"/>
          <w:highlight w:val="white"/>
        </w:rPr>
      </w:pPr>
      <w:r>
        <w:rPr>
          <w:noProof/>
        </w:rPr>
        <w:drawing>
          <wp:anchor distT="0" distB="0" distL="114300" distR="114300" simplePos="0" relativeHeight="251660288" behindDoc="0" locked="0" layoutInCell="1" hidden="0" allowOverlap="1" wp14:anchorId="0BDEAEFB" wp14:editId="5B27C1BE">
            <wp:simplePos x="0" y="0"/>
            <wp:positionH relativeFrom="margin">
              <wp:align>right</wp:align>
            </wp:positionH>
            <wp:positionV relativeFrom="paragraph">
              <wp:posOffset>291465</wp:posOffset>
            </wp:positionV>
            <wp:extent cx="4229100" cy="5143500"/>
            <wp:effectExtent l="0" t="0" r="0" b="0"/>
            <wp:wrapSquare wrapText="bothSides" distT="0" distB="0" distL="114300" distR="114300"/>
            <wp:docPr id="9241" name="Диаграмма 92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margin">
              <wp14:pctWidth>0</wp14:pctWidth>
            </wp14:sizeRelH>
            <wp14:sizeRelV relativeFrom="margin">
              <wp14:pctHeight>0</wp14:pctHeight>
            </wp14:sizeRelV>
          </wp:anchor>
        </w:drawing>
      </w:r>
      <w:r w:rsidR="00F970DC">
        <w:rPr>
          <w:rFonts w:ascii="Times New Roman" w:eastAsia="Times New Roman" w:hAnsi="Times New Roman" w:cs="Times New Roman"/>
          <w:sz w:val="28"/>
          <w:szCs w:val="28"/>
          <w:highlight w:val="white"/>
        </w:rPr>
        <w:t xml:space="preserve">«осуществление контроля за доходами и расходами чиновников» – 13% </w:t>
      </w:r>
      <w:r w:rsidR="00F970DC">
        <w:rPr>
          <w:rFonts w:ascii="Times New Roman" w:eastAsia="Times New Roman" w:hAnsi="Times New Roman" w:cs="Times New Roman"/>
          <w:sz w:val="28"/>
          <w:szCs w:val="28"/>
        </w:rPr>
        <w:t>(2018 год – 16%, 2019 год – 19%)</w:t>
      </w:r>
      <w:r w:rsidR="00F970DC">
        <w:rPr>
          <w:rFonts w:ascii="Times New Roman" w:eastAsia="Times New Roman" w:hAnsi="Times New Roman" w:cs="Times New Roman"/>
          <w:sz w:val="28"/>
          <w:szCs w:val="28"/>
          <w:highlight w:val="white"/>
        </w:rPr>
        <w:t>.</w:t>
      </w:r>
    </w:p>
    <w:p w:rsidR="001570C4" w:rsidRDefault="00F970DC">
      <w:pPr>
        <w:pStyle w:val="Normal0"/>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Отв</w:t>
      </w:r>
      <w:r>
        <w:rPr>
          <w:rFonts w:ascii="Times New Roman" w:eastAsia="Times New Roman" w:hAnsi="Times New Roman" w:cs="Times New Roman"/>
          <w:sz w:val="28"/>
          <w:szCs w:val="28"/>
          <w:highlight w:val="white"/>
        </w:rPr>
        <w:t xml:space="preserve">еты на вопрос </w:t>
      </w:r>
      <w:r>
        <w:rPr>
          <w:rFonts w:ascii="Times New Roman" w:eastAsia="Times New Roman" w:hAnsi="Times New Roman" w:cs="Times New Roman"/>
          <w:b/>
          <w:i/>
          <w:color w:val="0070C0"/>
          <w:sz w:val="28"/>
          <w:szCs w:val="28"/>
          <w:highlight w:val="white"/>
        </w:rPr>
        <w:t>«Какими способами можно искоренить или победить коррупцию?»</w:t>
      </w:r>
      <w:r>
        <w:rPr>
          <w:rFonts w:ascii="Times New Roman" w:eastAsia="Times New Roman" w:hAnsi="Times New Roman" w:cs="Times New Roman"/>
          <w:sz w:val="28"/>
          <w:szCs w:val="28"/>
          <w:highlight w:val="white"/>
        </w:rPr>
        <w:t xml:space="preserve"> свидетельствуют об отрицательном отношении участников анкетирования к коррупционным проявлениям </w:t>
      </w:r>
      <w:r>
        <w:rPr>
          <w:rFonts w:ascii="Times New Roman" w:eastAsia="Times New Roman" w:hAnsi="Times New Roman" w:cs="Times New Roman"/>
          <w:i/>
          <w:sz w:val="28"/>
          <w:szCs w:val="28"/>
          <w:highlight w:val="white"/>
        </w:rPr>
        <w:t>(диаграмма</w:t>
      </w:r>
      <w:r w:rsidR="00E946E9">
        <w:rPr>
          <w:rFonts w:ascii="Times New Roman" w:eastAsia="Times New Roman" w:hAnsi="Times New Roman" w:cs="Times New Roman"/>
          <w:i/>
          <w:sz w:val="28"/>
          <w:szCs w:val="28"/>
          <w:highlight w:val="white"/>
        </w:rPr>
        <w:t> </w:t>
      </w:r>
      <w:r>
        <w:rPr>
          <w:rFonts w:ascii="Times New Roman" w:eastAsia="Times New Roman" w:hAnsi="Times New Roman" w:cs="Times New Roman"/>
          <w:i/>
          <w:sz w:val="28"/>
          <w:szCs w:val="28"/>
          <w:highlight w:val="white"/>
        </w:rPr>
        <w:t>27).</w:t>
      </w:r>
      <w:r>
        <w:rPr>
          <w:rFonts w:ascii="Times New Roman" w:eastAsia="Times New Roman" w:hAnsi="Times New Roman" w:cs="Times New Roman"/>
          <w:sz w:val="28"/>
          <w:szCs w:val="28"/>
          <w:highlight w:val="white"/>
        </w:rPr>
        <w:t xml:space="preserve"> Так 20% указали на необходимость «ужесточения уголовной ответственности», 15% – на необходимость «повышения эффективности работы правоохранительных органов», 13% – на необходимость «совершенствования законодательства». </w:t>
      </w:r>
    </w:p>
    <w:p w:rsidR="001570C4" w:rsidRDefault="00F970DC">
      <w:pPr>
        <w:pStyle w:val="Normal0"/>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 то же время 10 человек из участников анкетирования предложили иные способы борьбы с коррупцией, в том числе, были предложены: «полная смена политического строя, реальные наказания за коррупционные преступления, люстрации» – 1 представитель категории «временно не работаю»; «ответственность начальника за подчиненных» – 1 представитель категории «работаю в бюджетной организации»; «последовать Сингапурскому сценарию борьбы с коррупцией»</w:t>
      </w:r>
      <w:r>
        <w:rPr>
          <w:rFonts w:ascii="Times New Roman" w:eastAsia="Times New Roman" w:hAnsi="Times New Roman" w:cs="Times New Roman"/>
          <w:sz w:val="28"/>
          <w:szCs w:val="28"/>
        </w:rPr>
        <w:t xml:space="preserve"> – по одному </w:t>
      </w:r>
      <w:r>
        <w:rPr>
          <w:rFonts w:ascii="Times New Roman" w:eastAsia="Times New Roman" w:hAnsi="Times New Roman" w:cs="Times New Roman"/>
          <w:sz w:val="28"/>
          <w:szCs w:val="28"/>
          <w:highlight w:val="white"/>
        </w:rPr>
        <w:t>представителю из категорий «работаю в частной организации/предприниматель» и «пенсионер»; «полная конфискация имущества взяточника и частичная конфискация имущества остальных членов его семьи» – 1 представитель категории «работаю в бюджетной организации»;  «смертная казнь» – 1 представитель категории «работаю в бюджетной организации»; «реформировать всю систему оказания гос. услуг» – 1 представитель категории «работаю в частной организации/предприниматель».</w:t>
      </w:r>
    </w:p>
    <w:p w:rsidR="001570C4" w:rsidRDefault="00F970DC" w:rsidP="008E58DD">
      <w:pPr>
        <w:pStyle w:val="Normal0"/>
        <w:spacing w:after="0" w:line="240" w:lineRule="auto"/>
        <w:ind w:firstLine="709"/>
        <w:jc w:val="both"/>
        <w:rPr>
          <w:rFonts w:ascii="Times New Roman" w:eastAsia="Times New Roman" w:hAnsi="Times New Roman" w:cs="Times New Roman"/>
          <w:b/>
          <w:i/>
          <w:color w:val="548DD4"/>
          <w:sz w:val="28"/>
          <w:szCs w:val="28"/>
        </w:rPr>
      </w:pPr>
      <w:r>
        <w:rPr>
          <w:rFonts w:ascii="Times New Roman" w:eastAsia="Times New Roman" w:hAnsi="Times New Roman" w:cs="Times New Roman"/>
          <w:sz w:val="28"/>
          <w:szCs w:val="28"/>
          <w:highlight w:val="white"/>
        </w:rPr>
        <w:t xml:space="preserve">Большинство респондентов анкетирования (58%) на вопрос </w:t>
      </w:r>
      <w:r>
        <w:rPr>
          <w:rFonts w:ascii="Times New Roman" w:eastAsia="Times New Roman" w:hAnsi="Times New Roman" w:cs="Times New Roman"/>
          <w:b/>
          <w:i/>
          <w:color w:val="0070C0"/>
          <w:sz w:val="28"/>
          <w:szCs w:val="28"/>
          <w:highlight w:val="white"/>
        </w:rPr>
        <w:t>«Достаточно ли информации об антикоррупционной политике в СМИ (статьи в газетах, сюжеты на телевидении, радио)?»</w:t>
      </w:r>
      <w:r>
        <w:rPr>
          <w:rFonts w:ascii="Times New Roman" w:eastAsia="Times New Roman" w:hAnsi="Times New Roman" w:cs="Times New Roman"/>
          <w:b/>
          <w:i/>
          <w:sz w:val="28"/>
          <w:szCs w:val="28"/>
          <w:highlight w:val="white"/>
        </w:rPr>
        <w:t xml:space="preserve"> </w:t>
      </w:r>
      <w:r>
        <w:rPr>
          <w:rFonts w:ascii="Times New Roman" w:eastAsia="Times New Roman" w:hAnsi="Times New Roman" w:cs="Times New Roman"/>
          <w:sz w:val="28"/>
          <w:szCs w:val="28"/>
          <w:highlight w:val="white"/>
        </w:rPr>
        <w:t>ответили положительно, 42 % отметили, что информации недостаточно.</w:t>
      </w:r>
      <w:r>
        <w:rPr>
          <w:rFonts w:ascii="Times New Roman" w:eastAsia="Times New Roman" w:hAnsi="Times New Roman" w:cs="Times New Roman"/>
          <w:sz w:val="28"/>
          <w:szCs w:val="28"/>
        </w:rPr>
        <w:t xml:space="preserve"> </w:t>
      </w:r>
      <w:r>
        <w:br w:type="page"/>
      </w:r>
    </w:p>
    <w:p w:rsidR="001570C4" w:rsidRDefault="00F970DC">
      <w:pPr>
        <w:pStyle w:val="Normal0"/>
        <w:spacing w:after="0"/>
        <w:jc w:val="center"/>
        <w:rPr>
          <w:rFonts w:ascii="Times New Roman" w:eastAsia="Times New Roman" w:hAnsi="Times New Roman" w:cs="Times New Roman"/>
          <w:b/>
          <w:color w:val="002060"/>
          <w:sz w:val="28"/>
          <w:szCs w:val="28"/>
        </w:rPr>
      </w:pPr>
      <w:r>
        <w:rPr>
          <w:rFonts w:ascii="Times New Roman" w:eastAsia="Times New Roman" w:hAnsi="Times New Roman" w:cs="Times New Roman"/>
          <w:b/>
          <w:color w:val="002060"/>
          <w:sz w:val="28"/>
          <w:szCs w:val="28"/>
        </w:rPr>
        <w:lastRenderedPageBreak/>
        <w:t>ЗАКЛЮЧЕНИЕ</w:t>
      </w:r>
    </w:p>
    <w:p w:rsidR="001570C4" w:rsidRDefault="001570C4">
      <w:pPr>
        <w:pStyle w:val="Normal0"/>
        <w:spacing w:after="0"/>
        <w:jc w:val="both"/>
        <w:rPr>
          <w:rFonts w:ascii="Times New Roman" w:eastAsia="Times New Roman" w:hAnsi="Times New Roman" w:cs="Times New Roman"/>
          <w:sz w:val="28"/>
          <w:szCs w:val="28"/>
        </w:rPr>
      </w:pPr>
    </w:p>
    <w:p w:rsidR="001570C4" w:rsidRDefault="00F970DC" w:rsidP="00E53595">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2021 году реализация государственной политики в сфере противодействия коррупции в Новосибирской области будет осуществляться исходя из основных задач, определенных в федеральном законодательстве и законодательстве Новосибирской области, а также Национальном плане противодействия коррупции, утверждение которого </w:t>
      </w:r>
      <w:r w:rsidR="001C4A49">
        <w:rPr>
          <w:rFonts w:ascii="Times New Roman" w:eastAsia="Times New Roman" w:hAnsi="Times New Roman" w:cs="Times New Roman"/>
          <w:sz w:val="28"/>
          <w:szCs w:val="28"/>
        </w:rPr>
        <w:t>в текущем году</w:t>
      </w:r>
      <w:r>
        <w:rPr>
          <w:rFonts w:ascii="Times New Roman" w:eastAsia="Times New Roman" w:hAnsi="Times New Roman" w:cs="Times New Roman"/>
          <w:sz w:val="28"/>
          <w:szCs w:val="28"/>
        </w:rPr>
        <w:t xml:space="preserve"> ожидается: органом Новосибирской области по профилактике коррупционных и иных правонарушений подготовлены и направлены в аппарат полномочного представителя Президента Российской Федерации в Сибирском федеральном округе, Управление Президента Российской Федерации по вопросам противодействия коррупции предложения для включения в проект Национального плана на предстоящий </w:t>
      </w:r>
      <w:r w:rsidR="00052690">
        <w:rPr>
          <w:rFonts w:ascii="Times New Roman" w:eastAsia="Times New Roman" w:hAnsi="Times New Roman" w:cs="Times New Roman"/>
          <w:sz w:val="28"/>
          <w:szCs w:val="28"/>
        </w:rPr>
        <w:t xml:space="preserve">плановый </w:t>
      </w:r>
      <w:r>
        <w:rPr>
          <w:rFonts w:ascii="Times New Roman" w:eastAsia="Times New Roman" w:hAnsi="Times New Roman" w:cs="Times New Roman"/>
          <w:sz w:val="28"/>
          <w:szCs w:val="28"/>
        </w:rPr>
        <w:t>период. После утверждения Национального плана будет подготовлена и представлена на утверждение региональная антикоррупционная программа Новосибирской области.</w:t>
      </w:r>
    </w:p>
    <w:p w:rsidR="001570C4" w:rsidRDefault="00F970DC" w:rsidP="00E53595">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Первостепенной является задача совершенствования нормативной правовой базы Новосибирской области в целях приведения нормативных правовых актов в соответствие с изменениями, касающимися возложения функций органа Новосибирской области по профилактике коррупционных и иных правонарушений на отдел по профилактике коррупционных и иных правонарушений администрации Губернатора Новосибирской области и Правительства Новосибирской области, а также с учетом изменений, внесенных в 2020 году в федеральное законодательство.</w:t>
      </w:r>
    </w:p>
    <w:p w:rsidR="001570C4" w:rsidRDefault="00F970DC" w:rsidP="00E53595">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Перед органом Новосибирской области по профилактике коррупционных и иных правонарушений стоит задача реализации положений уже принятых нормативных правовых актов, в целях обеспечения исполнения лицами, замещающими муниципальные должности, обязанности представления сведений о доходах, прежде всего, в рамках декларационной кампании 2021 года. </w:t>
      </w:r>
    </w:p>
    <w:p w:rsidR="001570C4" w:rsidRDefault="00F970DC" w:rsidP="00E53595">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 конца года планируется разработка комплекса типовых муниципальных нормативных правовых актов в сфере противодействии коррупции в целях оказания специалистам в муниципалитетах методической помощи в подготовке и принятии актов.</w:t>
      </w:r>
    </w:p>
    <w:p w:rsidR="001570C4" w:rsidRDefault="00F970DC" w:rsidP="00E53595">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Кроме того, </w:t>
      </w:r>
      <w:r w:rsidRPr="00052690">
        <w:rPr>
          <w:rFonts w:ascii="Times New Roman" w:eastAsia="Times New Roman" w:hAnsi="Times New Roman" w:cs="Times New Roman"/>
          <w:i/>
          <w:color w:val="002060"/>
          <w:sz w:val="28"/>
          <w:szCs w:val="28"/>
        </w:rPr>
        <w:t>в 2021 году антикоррупционная работа должна быть сосредоточена на следующих направлениях</w:t>
      </w:r>
      <w:r>
        <w:rPr>
          <w:rFonts w:ascii="Times New Roman" w:eastAsia="Times New Roman" w:hAnsi="Times New Roman" w:cs="Times New Roman"/>
          <w:sz w:val="28"/>
          <w:szCs w:val="28"/>
        </w:rPr>
        <w:t>:</w:t>
      </w:r>
    </w:p>
    <w:p w:rsidR="001570C4" w:rsidRDefault="00F970DC" w:rsidP="00E53595">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анализ работы по пересмотру и оценке коррупционных рисков, возникающих при реализации функций, их минимизации, проводимой ежегодно в государственных органах и органах местного самоуправления;</w:t>
      </w:r>
    </w:p>
    <w:p w:rsidR="001570C4" w:rsidRDefault="00F970DC" w:rsidP="00E53595">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контроль за ежегодной актуализацией утвержденных перечней должностей государственной гражданской службы Новосибирской области, при замещении которых гражданские служащие обязаны представлять сведения о доходах, в целях исключения из них должностей, осуществление полномочий по которым не предполагает принятия управленческих решений и возможности оказания влияния на их реализацию;</w:t>
      </w:r>
    </w:p>
    <w:p w:rsidR="001570C4" w:rsidRDefault="00F970DC" w:rsidP="00E53595">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принятие системных мер по обеспечению соблюдения антикоррупционных запретов, ограничений и требований, в том числе с учетом изменений в законодательстве, лицами, замещающими государственные должности </w:t>
      </w:r>
      <w:r>
        <w:rPr>
          <w:rFonts w:ascii="Times New Roman" w:eastAsia="Times New Roman" w:hAnsi="Times New Roman" w:cs="Times New Roman"/>
          <w:sz w:val="28"/>
          <w:szCs w:val="28"/>
        </w:rPr>
        <w:lastRenderedPageBreak/>
        <w:t>Новосибирской области, муниципальные должности, государственными гражданскими служащими Новосибирской области, муниципальными служащими;</w:t>
      </w:r>
    </w:p>
    <w:p w:rsidR="001570C4" w:rsidRDefault="00F970DC" w:rsidP="00E53595">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реализация разработанного механизма выявления государственными и муниципальными заказчиками в ходе закупок товаров, работ, услуг для обеспечения государственных и муниципальных нужд признаков конфликта интересов, скрытой аффилированности, включая типовые ситуации, которые могут свидетельствовать о наличии последней;</w:t>
      </w:r>
    </w:p>
    <w:p w:rsidR="001570C4" w:rsidRDefault="00F970DC" w:rsidP="00E53595">
      <w:pPr>
        <w:pStyle w:val="Norm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совершенствование системы регионального контроля за принятием антикоррупционных мер в государственных учреждениях и организациях, подведомственных областным исполнительным органам государственной власти Новосибирской области;</w:t>
      </w:r>
    </w:p>
    <w:p w:rsidR="001570C4" w:rsidRDefault="00F970DC" w:rsidP="00E53595">
      <w:pPr>
        <w:pStyle w:val="Normal0"/>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совершенствование работы по профилактике правонарушений, в том числе коррупционной направленности, выявляемых в сфере реализации национальных и федеральных проектов;</w:t>
      </w:r>
    </w:p>
    <w:p w:rsidR="00D41F0B" w:rsidRDefault="00D41F0B" w:rsidP="00E53595">
      <w:pPr>
        <w:pStyle w:val="Normal0"/>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noBreakHyphen/>
        <w:t> использование новых форм методической и просветительской работы, в том числе в части партнерства с общественными институтами.</w:t>
      </w:r>
    </w:p>
    <w:p w:rsidR="001570C4" w:rsidRDefault="00F970DC" w:rsidP="004F4010">
      <w:pPr>
        <w:pStyle w:val="Normal0"/>
        <w:spacing w:after="0" w:line="240" w:lineRule="auto"/>
        <w:rPr>
          <w:rFonts w:ascii="Times New Roman" w:eastAsia="Times New Roman" w:hAnsi="Times New Roman" w:cs="Times New Roman"/>
          <w:sz w:val="28"/>
          <w:szCs w:val="28"/>
        </w:rPr>
      </w:pPr>
      <w:r>
        <w:br w:type="page"/>
      </w:r>
    </w:p>
    <w:p w:rsidR="001570C4" w:rsidRDefault="001570C4">
      <w:pPr>
        <w:pStyle w:val="Normal0"/>
        <w:widowControl w:val="0"/>
        <w:pBdr>
          <w:top w:val="nil"/>
          <w:left w:val="nil"/>
          <w:bottom w:val="nil"/>
          <w:right w:val="nil"/>
          <w:between w:val="nil"/>
        </w:pBdr>
        <w:spacing w:after="0" w:line="276" w:lineRule="auto"/>
        <w:rPr>
          <w:rFonts w:ascii="Times New Roman" w:eastAsia="Times New Roman" w:hAnsi="Times New Roman" w:cs="Times New Roman"/>
          <w:b/>
          <w:sz w:val="24"/>
          <w:szCs w:val="24"/>
        </w:rPr>
        <w:sectPr w:rsidR="001570C4">
          <w:headerReference w:type="default" r:id="rId61"/>
          <w:footerReference w:type="default" r:id="rId62"/>
          <w:headerReference w:type="first" r:id="rId63"/>
          <w:footerReference w:type="first" r:id="rId64"/>
          <w:pgSz w:w="11906" w:h="16838"/>
          <w:pgMar w:top="1134" w:right="567" w:bottom="1134" w:left="1134" w:header="709" w:footer="709" w:gutter="0"/>
          <w:pgNumType w:start="1"/>
          <w:cols w:space="720"/>
          <w:titlePg/>
        </w:sectPr>
      </w:pPr>
    </w:p>
    <w:p w:rsidR="001570C4" w:rsidRDefault="00F970DC">
      <w:pPr>
        <w:pStyle w:val="Normal0"/>
        <w:shd w:val="clear" w:color="auto" w:fill="FFFFFF"/>
        <w:spacing w:after="0"/>
        <w:ind w:firstLine="709"/>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Приложение 1</w:t>
      </w:r>
    </w:p>
    <w:p w:rsidR="001570C4" w:rsidRPr="00FF2B58" w:rsidRDefault="001570C4">
      <w:pPr>
        <w:pStyle w:val="Normal0"/>
        <w:shd w:val="clear" w:color="auto" w:fill="FFFFFF"/>
        <w:spacing w:after="0"/>
        <w:ind w:firstLine="709"/>
        <w:jc w:val="right"/>
        <w:rPr>
          <w:rFonts w:ascii="Times New Roman" w:eastAsia="Times New Roman" w:hAnsi="Times New Roman" w:cs="Times New Roman"/>
          <w:b/>
          <w:sz w:val="10"/>
          <w:szCs w:val="10"/>
        </w:rPr>
      </w:pPr>
    </w:p>
    <w:p w:rsidR="001570C4" w:rsidRPr="0003170A" w:rsidRDefault="00F970DC">
      <w:pPr>
        <w:pStyle w:val="Normal0"/>
        <w:spacing w:after="0" w:line="240" w:lineRule="auto"/>
        <w:ind w:left="8505"/>
        <w:jc w:val="center"/>
        <w:rPr>
          <w:rFonts w:ascii="Times New Roman" w:eastAsia="Times New Roman" w:hAnsi="Times New Roman" w:cs="Times New Roman"/>
          <w:b/>
          <w:sz w:val="24"/>
          <w:szCs w:val="24"/>
        </w:rPr>
      </w:pPr>
      <w:r w:rsidRPr="0003170A">
        <w:rPr>
          <w:rFonts w:ascii="Times New Roman" w:eastAsia="Times New Roman" w:hAnsi="Times New Roman" w:cs="Times New Roman"/>
          <w:b/>
          <w:sz w:val="24"/>
          <w:szCs w:val="24"/>
        </w:rPr>
        <w:t>Утверждаю</w:t>
      </w:r>
    </w:p>
    <w:p w:rsidR="001570C4" w:rsidRPr="0003170A" w:rsidRDefault="00F970DC">
      <w:pPr>
        <w:pStyle w:val="Normal0"/>
        <w:spacing w:after="0" w:line="240" w:lineRule="auto"/>
        <w:ind w:left="8505"/>
        <w:jc w:val="center"/>
        <w:rPr>
          <w:rFonts w:ascii="Times New Roman" w:eastAsia="Times New Roman" w:hAnsi="Times New Roman" w:cs="Times New Roman"/>
          <w:b/>
          <w:sz w:val="24"/>
          <w:szCs w:val="24"/>
        </w:rPr>
      </w:pPr>
      <w:r w:rsidRPr="0003170A">
        <w:rPr>
          <w:rFonts w:ascii="Times New Roman" w:eastAsia="Times New Roman" w:hAnsi="Times New Roman" w:cs="Times New Roman"/>
          <w:b/>
          <w:sz w:val="24"/>
          <w:szCs w:val="24"/>
        </w:rPr>
        <w:t xml:space="preserve">председатель комиссии по координации работы по противодействию коррупции </w:t>
      </w:r>
    </w:p>
    <w:p w:rsidR="001570C4" w:rsidRPr="0003170A" w:rsidRDefault="00F970DC">
      <w:pPr>
        <w:pStyle w:val="Normal0"/>
        <w:spacing w:after="0" w:line="240" w:lineRule="auto"/>
        <w:ind w:left="8505"/>
        <w:jc w:val="center"/>
        <w:rPr>
          <w:rFonts w:ascii="Times New Roman" w:eastAsia="Times New Roman" w:hAnsi="Times New Roman" w:cs="Times New Roman"/>
          <w:b/>
          <w:sz w:val="24"/>
          <w:szCs w:val="24"/>
        </w:rPr>
      </w:pPr>
      <w:r w:rsidRPr="0003170A">
        <w:rPr>
          <w:rFonts w:ascii="Times New Roman" w:eastAsia="Times New Roman" w:hAnsi="Times New Roman" w:cs="Times New Roman"/>
          <w:b/>
          <w:sz w:val="24"/>
          <w:szCs w:val="24"/>
        </w:rPr>
        <w:t>в Новосибирской области,</w:t>
      </w:r>
    </w:p>
    <w:p w:rsidR="001570C4" w:rsidRPr="0003170A" w:rsidRDefault="00F970DC">
      <w:pPr>
        <w:pStyle w:val="Normal0"/>
        <w:spacing w:after="0" w:line="240" w:lineRule="auto"/>
        <w:ind w:left="8505"/>
        <w:jc w:val="center"/>
        <w:rPr>
          <w:rFonts w:ascii="Times New Roman" w:eastAsia="Times New Roman" w:hAnsi="Times New Roman" w:cs="Times New Roman"/>
          <w:b/>
          <w:sz w:val="24"/>
          <w:szCs w:val="24"/>
        </w:rPr>
      </w:pPr>
      <w:r w:rsidRPr="0003170A">
        <w:rPr>
          <w:rFonts w:ascii="Times New Roman" w:eastAsia="Times New Roman" w:hAnsi="Times New Roman" w:cs="Times New Roman"/>
          <w:b/>
          <w:sz w:val="24"/>
          <w:szCs w:val="24"/>
        </w:rPr>
        <w:t>Губернатор Новосибирской области</w:t>
      </w:r>
    </w:p>
    <w:p w:rsidR="001570C4" w:rsidRPr="0003170A" w:rsidRDefault="001570C4">
      <w:pPr>
        <w:pStyle w:val="Normal0"/>
        <w:spacing w:after="0" w:line="240" w:lineRule="auto"/>
        <w:ind w:left="8505"/>
        <w:jc w:val="center"/>
        <w:rPr>
          <w:rFonts w:ascii="Times New Roman" w:eastAsia="Times New Roman" w:hAnsi="Times New Roman" w:cs="Times New Roman"/>
          <w:b/>
          <w:sz w:val="10"/>
          <w:szCs w:val="10"/>
        </w:rPr>
      </w:pPr>
    </w:p>
    <w:p w:rsidR="001570C4" w:rsidRPr="0003170A" w:rsidRDefault="00F970DC">
      <w:pPr>
        <w:pStyle w:val="Normal0"/>
        <w:spacing w:after="0" w:line="240" w:lineRule="auto"/>
        <w:ind w:left="8505"/>
        <w:jc w:val="center"/>
        <w:rPr>
          <w:rFonts w:ascii="Times New Roman" w:eastAsia="Times New Roman" w:hAnsi="Times New Roman" w:cs="Times New Roman"/>
          <w:b/>
          <w:sz w:val="24"/>
          <w:szCs w:val="24"/>
        </w:rPr>
      </w:pPr>
      <w:r w:rsidRPr="0003170A">
        <w:rPr>
          <w:rFonts w:ascii="Times New Roman" w:eastAsia="Times New Roman" w:hAnsi="Times New Roman" w:cs="Times New Roman"/>
          <w:b/>
          <w:sz w:val="24"/>
          <w:szCs w:val="24"/>
        </w:rPr>
        <w:t xml:space="preserve">     _____________________А.А. Травников</w:t>
      </w:r>
    </w:p>
    <w:p w:rsidR="001570C4" w:rsidRPr="0003170A" w:rsidRDefault="001570C4">
      <w:pPr>
        <w:pStyle w:val="Normal0"/>
        <w:spacing w:after="0" w:line="240" w:lineRule="auto"/>
        <w:ind w:left="8505"/>
        <w:jc w:val="center"/>
        <w:rPr>
          <w:rFonts w:ascii="Times New Roman" w:eastAsia="Times New Roman" w:hAnsi="Times New Roman" w:cs="Times New Roman"/>
          <w:b/>
          <w:sz w:val="10"/>
          <w:szCs w:val="10"/>
        </w:rPr>
      </w:pPr>
    </w:p>
    <w:p w:rsidR="001570C4" w:rsidRPr="0003170A" w:rsidRDefault="00F970DC">
      <w:pPr>
        <w:pStyle w:val="Normal0"/>
        <w:spacing w:after="0" w:line="240" w:lineRule="auto"/>
        <w:ind w:left="8505"/>
        <w:jc w:val="center"/>
        <w:rPr>
          <w:rFonts w:ascii="Times New Roman" w:eastAsia="Times New Roman" w:hAnsi="Times New Roman" w:cs="Times New Roman"/>
          <w:b/>
          <w:sz w:val="24"/>
          <w:szCs w:val="24"/>
        </w:rPr>
      </w:pPr>
      <w:r w:rsidRPr="0003170A">
        <w:rPr>
          <w:rFonts w:ascii="Times New Roman" w:eastAsia="Times New Roman" w:hAnsi="Times New Roman" w:cs="Times New Roman"/>
          <w:b/>
          <w:sz w:val="24"/>
          <w:szCs w:val="24"/>
        </w:rPr>
        <w:t>«     »_____________20__ года</w:t>
      </w:r>
    </w:p>
    <w:p w:rsidR="001570C4" w:rsidRPr="00FF2B58" w:rsidRDefault="001570C4">
      <w:pPr>
        <w:pStyle w:val="Normal0"/>
        <w:spacing w:after="0" w:line="240" w:lineRule="auto"/>
        <w:jc w:val="center"/>
        <w:rPr>
          <w:rFonts w:ascii="Times New Roman" w:eastAsia="Times New Roman" w:hAnsi="Times New Roman" w:cs="Times New Roman"/>
          <w:sz w:val="10"/>
          <w:szCs w:val="10"/>
        </w:rPr>
      </w:pPr>
    </w:p>
    <w:p w:rsidR="001570C4" w:rsidRPr="0003170A" w:rsidRDefault="00F970DC">
      <w:pPr>
        <w:pStyle w:val="Normal0"/>
        <w:spacing w:after="0" w:line="240" w:lineRule="auto"/>
        <w:jc w:val="center"/>
        <w:rPr>
          <w:rFonts w:ascii="Times New Roman" w:eastAsia="Times New Roman" w:hAnsi="Times New Roman" w:cs="Times New Roman"/>
          <w:b/>
          <w:sz w:val="24"/>
          <w:szCs w:val="24"/>
        </w:rPr>
      </w:pPr>
      <w:r w:rsidRPr="0003170A">
        <w:rPr>
          <w:rFonts w:ascii="Times New Roman" w:eastAsia="Times New Roman" w:hAnsi="Times New Roman" w:cs="Times New Roman"/>
          <w:b/>
          <w:sz w:val="24"/>
          <w:szCs w:val="24"/>
        </w:rPr>
        <w:t xml:space="preserve">План </w:t>
      </w:r>
    </w:p>
    <w:p w:rsidR="001570C4" w:rsidRPr="0003170A" w:rsidRDefault="00F970DC">
      <w:pPr>
        <w:pStyle w:val="Normal0"/>
        <w:spacing w:after="0" w:line="240" w:lineRule="auto"/>
        <w:jc w:val="center"/>
        <w:rPr>
          <w:rFonts w:ascii="Times New Roman" w:eastAsia="Times New Roman" w:hAnsi="Times New Roman" w:cs="Times New Roman"/>
          <w:b/>
          <w:sz w:val="24"/>
          <w:szCs w:val="24"/>
        </w:rPr>
      </w:pPr>
      <w:r w:rsidRPr="0003170A">
        <w:rPr>
          <w:rFonts w:ascii="Times New Roman" w:eastAsia="Times New Roman" w:hAnsi="Times New Roman" w:cs="Times New Roman"/>
          <w:b/>
          <w:sz w:val="24"/>
          <w:szCs w:val="24"/>
        </w:rPr>
        <w:t>работы комиссии по координации работы по противодействию коррупции в Новосибирской области на 2021 год</w:t>
      </w:r>
    </w:p>
    <w:p w:rsidR="001570C4" w:rsidRDefault="001570C4">
      <w:pPr>
        <w:pStyle w:val="Normal0"/>
        <w:spacing w:after="0" w:line="240" w:lineRule="auto"/>
        <w:jc w:val="center"/>
        <w:rPr>
          <w:rFonts w:ascii="Times New Roman" w:eastAsia="Times New Roman" w:hAnsi="Times New Roman" w:cs="Times New Roman"/>
          <w:sz w:val="16"/>
          <w:szCs w:val="16"/>
        </w:rPr>
      </w:pPr>
    </w:p>
    <w:tbl>
      <w:tblPr>
        <w:tblStyle w:val="afa"/>
        <w:tblW w:w="157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9"/>
        <w:gridCol w:w="8296"/>
        <w:gridCol w:w="6959"/>
      </w:tblGrid>
      <w:tr w:rsidR="001570C4" w:rsidTr="005E092A">
        <w:trPr>
          <w:trHeight w:val="168"/>
          <w:jc w:val="center"/>
        </w:trPr>
        <w:tc>
          <w:tcPr>
            <w:tcW w:w="539" w:type="dxa"/>
            <w:shd w:val="clear" w:color="auto" w:fill="auto"/>
            <w:vAlign w:val="center"/>
          </w:tcPr>
          <w:p w:rsidR="001570C4" w:rsidRDefault="00F970DC">
            <w:pPr>
              <w:pStyle w:val="Norm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296" w:type="dxa"/>
            <w:shd w:val="clear" w:color="auto" w:fill="auto"/>
            <w:vAlign w:val="center"/>
          </w:tcPr>
          <w:p w:rsidR="001570C4" w:rsidRDefault="00F970DC">
            <w:pPr>
              <w:pStyle w:val="Norm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Наименование вопроса</w:t>
            </w:r>
          </w:p>
        </w:tc>
        <w:tc>
          <w:tcPr>
            <w:tcW w:w="6959" w:type="dxa"/>
            <w:shd w:val="clear" w:color="auto" w:fill="auto"/>
            <w:vAlign w:val="center"/>
          </w:tcPr>
          <w:p w:rsidR="001570C4" w:rsidRDefault="00F970DC">
            <w:pPr>
              <w:pStyle w:val="Norm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Докладчик</w:t>
            </w:r>
          </w:p>
        </w:tc>
      </w:tr>
      <w:tr w:rsidR="001570C4">
        <w:trPr>
          <w:trHeight w:val="320"/>
          <w:jc w:val="center"/>
        </w:trPr>
        <w:tc>
          <w:tcPr>
            <w:tcW w:w="15794" w:type="dxa"/>
            <w:gridSpan w:val="3"/>
            <w:shd w:val="clear" w:color="auto" w:fill="auto"/>
            <w:vAlign w:val="center"/>
          </w:tcPr>
          <w:p w:rsidR="001570C4" w:rsidRDefault="00F970DC">
            <w:pPr>
              <w:pStyle w:val="Norm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 квартал (март)</w:t>
            </w:r>
          </w:p>
        </w:tc>
      </w:tr>
      <w:tr w:rsidR="001570C4">
        <w:trPr>
          <w:trHeight w:val="340"/>
          <w:jc w:val="center"/>
        </w:trPr>
        <w:tc>
          <w:tcPr>
            <w:tcW w:w="539" w:type="dxa"/>
            <w:shd w:val="clear" w:color="auto" w:fill="auto"/>
          </w:tcPr>
          <w:p w:rsidR="001570C4" w:rsidRDefault="00F970DC">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296" w:type="dxa"/>
            <w:shd w:val="clear" w:color="auto" w:fill="auto"/>
          </w:tcPr>
          <w:p w:rsidR="001570C4" w:rsidRDefault="00F970DC">
            <w:pPr>
              <w:pStyle w:val="Normal0"/>
              <w:spacing w:after="0" w:line="240" w:lineRule="auto"/>
              <w:ind w:firstLine="247"/>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О докладе о деятельности в области противодействия коррупции в Новосибирской области за 2020 год</w:t>
            </w:r>
          </w:p>
        </w:tc>
        <w:tc>
          <w:tcPr>
            <w:tcW w:w="6959" w:type="dxa"/>
            <w:shd w:val="clear" w:color="auto" w:fill="auto"/>
          </w:tcPr>
          <w:p w:rsidR="001570C4" w:rsidRDefault="00F970DC">
            <w:pPr>
              <w:pStyle w:val="Normal0"/>
              <w:spacing w:after="0" w:line="240" w:lineRule="auto"/>
              <w:ind w:firstLine="24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Долгова Е.Б., начальник отдела по профилактике коррупционных и иных правонарушений администрации Губернатора Новосибирской области и Правительства Новосибирской области</w:t>
            </w:r>
          </w:p>
        </w:tc>
      </w:tr>
      <w:tr w:rsidR="001570C4">
        <w:trPr>
          <w:trHeight w:val="680"/>
          <w:jc w:val="center"/>
        </w:trPr>
        <w:tc>
          <w:tcPr>
            <w:tcW w:w="539" w:type="dxa"/>
            <w:shd w:val="clear" w:color="auto" w:fill="auto"/>
          </w:tcPr>
          <w:p w:rsidR="001570C4" w:rsidRDefault="00F970DC">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296" w:type="dxa"/>
            <w:shd w:val="clear" w:color="auto" w:fill="auto"/>
          </w:tcPr>
          <w:p w:rsidR="001570C4" w:rsidRDefault="00F970DC">
            <w:pPr>
              <w:pStyle w:val="Normal0"/>
              <w:spacing w:after="0" w:line="240" w:lineRule="auto"/>
              <w:ind w:firstLine="24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 результатах социологического исследования по оценке уровня коррупции в Новосибирской области в 2020 году </w:t>
            </w:r>
          </w:p>
          <w:p w:rsidR="001570C4" w:rsidRDefault="001570C4">
            <w:pPr>
              <w:pStyle w:val="Normal0"/>
              <w:spacing w:after="0" w:line="240" w:lineRule="auto"/>
              <w:ind w:firstLine="247"/>
              <w:jc w:val="both"/>
              <w:rPr>
                <w:rFonts w:ascii="Times New Roman" w:eastAsia="Times New Roman" w:hAnsi="Times New Roman" w:cs="Times New Roman"/>
                <w:sz w:val="24"/>
                <w:szCs w:val="24"/>
              </w:rPr>
            </w:pPr>
          </w:p>
          <w:p w:rsidR="001570C4" w:rsidRDefault="001570C4">
            <w:pPr>
              <w:pStyle w:val="Normal0"/>
              <w:spacing w:after="0" w:line="240" w:lineRule="auto"/>
              <w:ind w:firstLine="247"/>
              <w:jc w:val="both"/>
              <w:rPr>
                <w:rFonts w:ascii="Times New Roman" w:eastAsia="Times New Roman" w:hAnsi="Times New Roman" w:cs="Times New Roman"/>
                <w:sz w:val="24"/>
                <w:szCs w:val="24"/>
              </w:rPr>
            </w:pPr>
          </w:p>
        </w:tc>
        <w:tc>
          <w:tcPr>
            <w:tcW w:w="6959" w:type="dxa"/>
            <w:shd w:val="clear" w:color="auto" w:fill="auto"/>
          </w:tcPr>
          <w:p w:rsidR="001570C4" w:rsidRDefault="00F970DC">
            <w:pPr>
              <w:pStyle w:val="Normal0"/>
              <w:spacing w:after="0" w:line="240" w:lineRule="auto"/>
              <w:ind w:firstLine="24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Самойлова А.С., начальник отдела социологии департамента информационной политики администрации Губернатора Новосибирской области и Правительства Новосибирской области</w:t>
            </w:r>
          </w:p>
        </w:tc>
      </w:tr>
      <w:tr w:rsidR="001570C4">
        <w:trPr>
          <w:trHeight w:val="1400"/>
          <w:jc w:val="center"/>
        </w:trPr>
        <w:tc>
          <w:tcPr>
            <w:tcW w:w="539" w:type="dxa"/>
            <w:shd w:val="clear" w:color="auto" w:fill="auto"/>
          </w:tcPr>
          <w:p w:rsidR="001570C4" w:rsidRDefault="00F970DC">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296" w:type="dxa"/>
            <w:shd w:val="clear" w:color="auto" w:fill="auto"/>
          </w:tcPr>
          <w:p w:rsidR="001570C4" w:rsidRDefault="00F970DC">
            <w:pPr>
              <w:pStyle w:val="Normal0"/>
              <w:spacing w:after="0" w:line="240" w:lineRule="auto"/>
              <w:ind w:firstLine="24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 организации работы в части, касающейся ведения личных дел лиц, замещающих государственные должности Новосибирской области и должности государственной гражданской службы Новосибирской области, лиц, замещающих муниципальные должности и должности муниципальной службы, в том числе контроля за актуализацией сведений, содержащихся в анкетах, представляемых при назначении на указанные должности и поступлении на такую службу, об их родственниках и свойственниках в целях выявления возможного конфликта интересов</w:t>
            </w:r>
          </w:p>
        </w:tc>
        <w:tc>
          <w:tcPr>
            <w:tcW w:w="6959" w:type="dxa"/>
            <w:shd w:val="clear" w:color="auto" w:fill="auto"/>
          </w:tcPr>
          <w:p w:rsidR="001570C4" w:rsidRDefault="00F970DC">
            <w:pPr>
              <w:pStyle w:val="Normal0"/>
              <w:spacing w:after="0" w:line="240" w:lineRule="auto"/>
              <w:ind w:firstLine="24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Дудникова В.А., первый заместитель </w:t>
            </w:r>
            <w:r w:rsidR="00C574DA">
              <w:rPr>
                <w:rFonts w:ascii="Times New Roman" w:eastAsia="Times New Roman" w:hAnsi="Times New Roman" w:cs="Times New Roman"/>
                <w:sz w:val="24"/>
                <w:szCs w:val="24"/>
              </w:rPr>
              <w:t xml:space="preserve">руководителя </w:t>
            </w:r>
            <w:r>
              <w:rPr>
                <w:rFonts w:ascii="Times New Roman" w:eastAsia="Times New Roman" w:hAnsi="Times New Roman" w:cs="Times New Roman"/>
                <w:sz w:val="24"/>
                <w:szCs w:val="24"/>
              </w:rPr>
              <w:t>администрации – руководитель департамента организации управления и государственной гражданской службы администрации Губернатора Новосибирской области и Правительства Новосибирской области</w:t>
            </w:r>
          </w:p>
          <w:p w:rsidR="001570C4" w:rsidRDefault="001570C4">
            <w:pPr>
              <w:pStyle w:val="Normal0"/>
              <w:spacing w:after="0" w:line="240" w:lineRule="auto"/>
              <w:ind w:firstLine="247"/>
              <w:jc w:val="both"/>
              <w:rPr>
                <w:rFonts w:ascii="Times New Roman" w:eastAsia="Times New Roman" w:hAnsi="Times New Roman" w:cs="Times New Roman"/>
                <w:sz w:val="24"/>
                <w:szCs w:val="24"/>
              </w:rPr>
            </w:pPr>
          </w:p>
          <w:p w:rsidR="001570C4" w:rsidRDefault="001570C4">
            <w:pPr>
              <w:pStyle w:val="Normal0"/>
              <w:spacing w:after="0" w:line="240" w:lineRule="auto"/>
              <w:ind w:firstLine="247"/>
              <w:jc w:val="both"/>
              <w:rPr>
                <w:rFonts w:ascii="Times New Roman" w:eastAsia="Times New Roman" w:hAnsi="Times New Roman" w:cs="Times New Roman"/>
                <w:sz w:val="24"/>
                <w:szCs w:val="24"/>
              </w:rPr>
            </w:pPr>
          </w:p>
          <w:p w:rsidR="001570C4" w:rsidRDefault="001570C4">
            <w:pPr>
              <w:pStyle w:val="Normal0"/>
              <w:spacing w:after="0" w:line="240" w:lineRule="auto"/>
              <w:ind w:firstLine="247"/>
              <w:jc w:val="both"/>
              <w:rPr>
                <w:rFonts w:ascii="Times New Roman" w:eastAsia="Times New Roman" w:hAnsi="Times New Roman" w:cs="Times New Roman"/>
                <w:sz w:val="24"/>
                <w:szCs w:val="24"/>
              </w:rPr>
            </w:pPr>
          </w:p>
        </w:tc>
      </w:tr>
      <w:tr w:rsidR="001570C4">
        <w:trPr>
          <w:trHeight w:val="440"/>
          <w:jc w:val="center"/>
        </w:trPr>
        <w:tc>
          <w:tcPr>
            <w:tcW w:w="15794" w:type="dxa"/>
            <w:gridSpan w:val="3"/>
            <w:shd w:val="clear" w:color="auto" w:fill="auto"/>
            <w:vAlign w:val="center"/>
          </w:tcPr>
          <w:p w:rsidR="001570C4" w:rsidRDefault="00F970DC">
            <w:pPr>
              <w:pStyle w:val="Norm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 квартал (июнь)</w:t>
            </w:r>
          </w:p>
        </w:tc>
      </w:tr>
      <w:tr w:rsidR="001570C4">
        <w:trPr>
          <w:trHeight w:val="400"/>
          <w:jc w:val="center"/>
        </w:trPr>
        <w:tc>
          <w:tcPr>
            <w:tcW w:w="539" w:type="dxa"/>
            <w:shd w:val="clear" w:color="auto" w:fill="auto"/>
          </w:tcPr>
          <w:p w:rsidR="001570C4" w:rsidRDefault="00F970DC">
            <w:pPr>
              <w:pStyle w:val="Normal0"/>
              <w:spacing w:after="0" w:line="240" w:lineRule="auto"/>
              <w:ind w:hanging="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c>
          <w:tcPr>
            <w:tcW w:w="8296" w:type="dxa"/>
            <w:shd w:val="clear" w:color="auto" w:fill="auto"/>
          </w:tcPr>
          <w:p w:rsidR="001570C4" w:rsidRDefault="00F970DC" w:rsidP="008B0F49">
            <w:pPr>
              <w:pStyle w:val="Normal0"/>
              <w:spacing w:after="0" w:line="240" w:lineRule="auto"/>
              <w:ind w:firstLine="105"/>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000000"/>
                <w:sz w:val="24"/>
                <w:szCs w:val="24"/>
              </w:rPr>
              <w:t xml:space="preserve">О мерах, принимаемых в целях минимизации коррупционных рисков при осуществлении полномочий по управлению государственной </w:t>
            </w:r>
            <w:r w:rsidR="008B0F49">
              <w:rPr>
                <w:rFonts w:ascii="Times New Roman" w:eastAsia="Times New Roman" w:hAnsi="Times New Roman" w:cs="Times New Roman"/>
                <w:color w:val="000000"/>
                <w:sz w:val="24"/>
                <w:szCs w:val="24"/>
              </w:rPr>
              <w:t>собственностью Новосибирской области</w:t>
            </w:r>
          </w:p>
        </w:tc>
        <w:tc>
          <w:tcPr>
            <w:tcW w:w="6959" w:type="dxa"/>
            <w:shd w:val="clear" w:color="auto" w:fill="auto"/>
          </w:tcPr>
          <w:p w:rsidR="001570C4" w:rsidRDefault="00F970DC">
            <w:pPr>
              <w:pStyle w:val="Normal0"/>
              <w:spacing w:after="0" w:line="240" w:lineRule="auto"/>
              <w:ind w:firstLine="1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Шилохвостов Р.Г., руководитель департамента имущества и земельных отношений Новосибирской области</w:t>
            </w:r>
            <w:r>
              <w:rPr>
                <w:rFonts w:ascii="Times New Roman" w:eastAsia="Times New Roman" w:hAnsi="Times New Roman" w:cs="Times New Roman"/>
                <w:color w:val="FF0000"/>
                <w:sz w:val="24"/>
                <w:szCs w:val="24"/>
              </w:rPr>
              <w:t xml:space="preserve"> </w:t>
            </w:r>
          </w:p>
        </w:tc>
      </w:tr>
      <w:tr w:rsidR="008B0F49">
        <w:trPr>
          <w:trHeight w:val="400"/>
          <w:jc w:val="center"/>
        </w:trPr>
        <w:tc>
          <w:tcPr>
            <w:tcW w:w="539" w:type="dxa"/>
            <w:shd w:val="clear" w:color="auto" w:fill="auto"/>
          </w:tcPr>
          <w:p w:rsidR="008B0F49" w:rsidRDefault="008B0F49">
            <w:pPr>
              <w:pStyle w:val="Normal0"/>
              <w:spacing w:after="0" w:line="240" w:lineRule="auto"/>
              <w:ind w:hanging="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296" w:type="dxa"/>
            <w:shd w:val="clear" w:color="auto" w:fill="auto"/>
          </w:tcPr>
          <w:p w:rsidR="008B0F49" w:rsidRPr="008B0F49" w:rsidRDefault="008B0F49" w:rsidP="008B0F49">
            <w:pPr>
              <w:pStyle w:val="Normal0"/>
              <w:spacing w:after="0" w:line="240" w:lineRule="auto"/>
              <w:ind w:firstLine="105"/>
              <w:jc w:val="both"/>
              <w:rPr>
                <w:rFonts w:ascii="Times New Roman" w:eastAsia="Times New Roman" w:hAnsi="Times New Roman" w:cs="Times New Roman"/>
                <w:color w:val="000000"/>
                <w:sz w:val="24"/>
                <w:szCs w:val="24"/>
              </w:rPr>
            </w:pPr>
            <w:r w:rsidRPr="008B0F49">
              <w:rPr>
                <w:rFonts w:ascii="Times New Roman" w:eastAsia="Times New Roman" w:hAnsi="Times New Roman" w:cs="Times New Roman"/>
                <w:color w:val="000000"/>
                <w:sz w:val="24"/>
                <w:szCs w:val="24"/>
              </w:rPr>
              <w:t>Профилактика коррупционных правонарушений в системе кадрового обеспечения в сфере финансов и налоговой политики органов местного самоуправления муниципальных образований Новосибирской области</w:t>
            </w:r>
          </w:p>
        </w:tc>
        <w:tc>
          <w:tcPr>
            <w:tcW w:w="6959" w:type="dxa"/>
            <w:shd w:val="clear" w:color="auto" w:fill="auto"/>
          </w:tcPr>
          <w:p w:rsidR="008B0F49" w:rsidRPr="008B0F49" w:rsidRDefault="008B0F49">
            <w:pPr>
              <w:pStyle w:val="Normal0"/>
              <w:spacing w:after="0" w:line="240" w:lineRule="auto"/>
              <w:ind w:firstLine="105"/>
              <w:jc w:val="both"/>
              <w:rPr>
                <w:rFonts w:ascii="Times New Roman" w:hAnsi="Times New Roman" w:cs="Times New Roman"/>
                <w:sz w:val="24"/>
                <w:szCs w:val="24"/>
              </w:rPr>
            </w:pPr>
            <w:r w:rsidRPr="008B0F49">
              <w:rPr>
                <w:rFonts w:ascii="Times New Roman" w:eastAsia="Times New Roman" w:hAnsi="Times New Roman" w:cs="Times New Roman"/>
                <w:sz w:val="24"/>
                <w:szCs w:val="24"/>
              </w:rPr>
              <w:t>Голубенко</w:t>
            </w:r>
            <w:r w:rsidRPr="008B0F49">
              <w:rPr>
                <w:rFonts w:ascii="Times New Roman" w:hAnsi="Times New Roman" w:cs="Times New Roman"/>
                <w:sz w:val="24"/>
                <w:szCs w:val="24"/>
              </w:rPr>
              <w:t> В.Ю., заместитель Председателя Правительства Новосибирской области – министр финансов и налоговой политики Новосибирской области</w:t>
            </w:r>
          </w:p>
        </w:tc>
      </w:tr>
      <w:tr w:rsidR="001570C4">
        <w:trPr>
          <w:trHeight w:val="700"/>
          <w:jc w:val="center"/>
        </w:trPr>
        <w:tc>
          <w:tcPr>
            <w:tcW w:w="539" w:type="dxa"/>
            <w:shd w:val="clear" w:color="auto" w:fill="auto"/>
          </w:tcPr>
          <w:p w:rsidR="001570C4" w:rsidRDefault="008B0F49">
            <w:pPr>
              <w:pStyle w:val="Normal0"/>
              <w:spacing w:after="0" w:line="240" w:lineRule="auto"/>
              <w:ind w:hanging="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F970DC">
              <w:rPr>
                <w:rFonts w:ascii="Times New Roman" w:eastAsia="Times New Roman" w:hAnsi="Times New Roman" w:cs="Times New Roman"/>
                <w:sz w:val="24"/>
                <w:szCs w:val="24"/>
              </w:rPr>
              <w:t>.</w:t>
            </w:r>
          </w:p>
        </w:tc>
        <w:tc>
          <w:tcPr>
            <w:tcW w:w="8296" w:type="dxa"/>
            <w:shd w:val="clear" w:color="auto" w:fill="auto"/>
          </w:tcPr>
          <w:p w:rsidR="001570C4" w:rsidRPr="008B0F49" w:rsidRDefault="00F970DC">
            <w:pPr>
              <w:pStyle w:val="Normal0"/>
              <w:spacing w:after="0" w:line="240" w:lineRule="auto"/>
              <w:ind w:firstLine="105"/>
              <w:jc w:val="both"/>
              <w:rPr>
                <w:rFonts w:ascii="Times New Roman" w:eastAsia="Times New Roman" w:hAnsi="Times New Roman" w:cs="Times New Roman"/>
                <w:sz w:val="24"/>
                <w:szCs w:val="24"/>
              </w:rPr>
            </w:pPr>
            <w:r w:rsidRPr="008B0F49">
              <w:rPr>
                <w:rFonts w:ascii="Times New Roman" w:eastAsia="Times New Roman" w:hAnsi="Times New Roman" w:cs="Times New Roman"/>
                <w:sz w:val="24"/>
                <w:szCs w:val="24"/>
              </w:rPr>
              <w:t>О мерах по профилактике коррупционных правонарушений и минимизации коррупционных рисков, выявляемых в ходе реализации полномочий в установленной сфере деятельности министерством природных ресурсов и экологии Новосибирской области и подведомственными организациями</w:t>
            </w:r>
          </w:p>
        </w:tc>
        <w:tc>
          <w:tcPr>
            <w:tcW w:w="6959" w:type="dxa"/>
            <w:shd w:val="clear" w:color="auto" w:fill="auto"/>
          </w:tcPr>
          <w:p w:rsidR="001570C4" w:rsidRPr="008B0F49" w:rsidRDefault="00F970DC">
            <w:pPr>
              <w:pStyle w:val="Normal0"/>
              <w:spacing w:after="0" w:line="240" w:lineRule="auto"/>
              <w:ind w:firstLine="105"/>
              <w:jc w:val="both"/>
              <w:rPr>
                <w:rFonts w:ascii="Times New Roman" w:eastAsia="Times New Roman" w:hAnsi="Times New Roman" w:cs="Times New Roman"/>
                <w:sz w:val="24"/>
                <w:szCs w:val="24"/>
              </w:rPr>
            </w:pPr>
            <w:r w:rsidRPr="008B0F49">
              <w:rPr>
                <w:rFonts w:ascii="Times New Roman" w:eastAsia="Times New Roman" w:hAnsi="Times New Roman" w:cs="Times New Roman"/>
                <w:sz w:val="24"/>
                <w:szCs w:val="24"/>
              </w:rPr>
              <w:t>Даниленко А.А., министр природных ресурсов и экологии Новосибирской области</w:t>
            </w:r>
          </w:p>
          <w:p w:rsidR="001570C4" w:rsidRPr="008B0F49" w:rsidRDefault="001570C4">
            <w:pPr>
              <w:pStyle w:val="Normal0"/>
              <w:spacing w:after="0" w:line="240" w:lineRule="auto"/>
              <w:ind w:firstLine="105"/>
              <w:jc w:val="both"/>
              <w:rPr>
                <w:rFonts w:ascii="Times New Roman" w:eastAsia="Times New Roman" w:hAnsi="Times New Roman" w:cs="Times New Roman"/>
                <w:sz w:val="24"/>
                <w:szCs w:val="24"/>
              </w:rPr>
            </w:pPr>
          </w:p>
          <w:p w:rsidR="001570C4" w:rsidRPr="008B0F49" w:rsidRDefault="001570C4">
            <w:pPr>
              <w:pStyle w:val="Normal0"/>
              <w:spacing w:after="0" w:line="240" w:lineRule="auto"/>
              <w:ind w:firstLine="105"/>
              <w:jc w:val="both"/>
              <w:rPr>
                <w:rFonts w:ascii="Times New Roman" w:eastAsia="Times New Roman" w:hAnsi="Times New Roman" w:cs="Times New Roman"/>
                <w:sz w:val="24"/>
                <w:szCs w:val="24"/>
              </w:rPr>
            </w:pPr>
          </w:p>
        </w:tc>
      </w:tr>
      <w:tr w:rsidR="001570C4" w:rsidTr="005E092A">
        <w:trPr>
          <w:trHeight w:val="238"/>
          <w:jc w:val="center"/>
        </w:trPr>
        <w:tc>
          <w:tcPr>
            <w:tcW w:w="15794" w:type="dxa"/>
            <w:gridSpan w:val="3"/>
            <w:shd w:val="clear" w:color="auto" w:fill="auto"/>
            <w:vAlign w:val="center"/>
          </w:tcPr>
          <w:p w:rsidR="001570C4" w:rsidRDefault="00F970DC">
            <w:pPr>
              <w:pStyle w:val="Normal0"/>
              <w:spacing w:after="0" w:line="240" w:lineRule="auto"/>
              <w:ind w:firstLine="3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 квартал </w:t>
            </w:r>
            <w:r>
              <w:rPr>
                <w:rFonts w:ascii="Times New Roman" w:eastAsia="Times New Roman" w:hAnsi="Times New Roman" w:cs="Times New Roman"/>
                <w:b/>
                <w:color w:val="000000"/>
                <w:sz w:val="24"/>
                <w:szCs w:val="24"/>
              </w:rPr>
              <w:t>(сентябрь)</w:t>
            </w:r>
          </w:p>
        </w:tc>
      </w:tr>
      <w:tr w:rsidR="001570C4">
        <w:trPr>
          <w:trHeight w:val="720"/>
          <w:jc w:val="center"/>
        </w:trPr>
        <w:tc>
          <w:tcPr>
            <w:tcW w:w="539" w:type="dxa"/>
            <w:shd w:val="clear" w:color="auto" w:fill="auto"/>
          </w:tcPr>
          <w:p w:rsidR="001570C4" w:rsidRDefault="00F970DC">
            <w:pPr>
              <w:pStyle w:val="Normal0"/>
              <w:spacing w:after="0" w:line="240" w:lineRule="auto"/>
              <w:ind w:hanging="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w:t>
            </w:r>
          </w:p>
        </w:tc>
        <w:tc>
          <w:tcPr>
            <w:tcW w:w="8296" w:type="dxa"/>
            <w:shd w:val="clear" w:color="auto" w:fill="auto"/>
          </w:tcPr>
          <w:p w:rsidR="001570C4" w:rsidRDefault="00F970DC">
            <w:pPr>
              <w:pStyle w:val="Normal0"/>
              <w:spacing w:after="0" w:line="240" w:lineRule="auto"/>
              <w:ind w:firstLine="1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 совершенствовании работы по профилактике правонарушений, в том числе коррупционной направленности, выявляемых в сфере реализации национальных и федеральных проектов</w:t>
            </w:r>
          </w:p>
        </w:tc>
        <w:tc>
          <w:tcPr>
            <w:tcW w:w="6959" w:type="dxa"/>
            <w:shd w:val="clear" w:color="auto" w:fill="auto"/>
          </w:tcPr>
          <w:p w:rsidR="001570C4" w:rsidRDefault="00F970DC">
            <w:pPr>
              <w:pStyle w:val="Normal0"/>
              <w:spacing w:after="0" w:line="240" w:lineRule="auto"/>
              <w:ind w:firstLine="1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Решетников Л.Н., министр экономического развития Новосибирской области </w:t>
            </w:r>
          </w:p>
        </w:tc>
      </w:tr>
      <w:tr w:rsidR="001570C4">
        <w:trPr>
          <w:trHeight w:val="340"/>
          <w:jc w:val="center"/>
        </w:trPr>
        <w:tc>
          <w:tcPr>
            <w:tcW w:w="539" w:type="dxa"/>
            <w:shd w:val="clear" w:color="auto" w:fill="auto"/>
          </w:tcPr>
          <w:p w:rsidR="001570C4" w:rsidRDefault="00F970DC">
            <w:pPr>
              <w:pStyle w:val="Normal0"/>
              <w:spacing w:after="0" w:line="240" w:lineRule="auto"/>
              <w:ind w:hanging="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296" w:type="dxa"/>
            <w:shd w:val="clear" w:color="auto" w:fill="auto"/>
          </w:tcPr>
          <w:p w:rsidR="001570C4" w:rsidRDefault="00F970DC">
            <w:pPr>
              <w:pStyle w:val="Normal0"/>
              <w:spacing w:after="0" w:line="240" w:lineRule="auto"/>
              <w:ind w:firstLine="1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 мерах, принимаемых в целях профилактики коррупции в ходе реализации национального проекта «Жилье и городская среда» </w:t>
            </w:r>
          </w:p>
        </w:tc>
        <w:tc>
          <w:tcPr>
            <w:tcW w:w="6959" w:type="dxa"/>
            <w:shd w:val="clear" w:color="auto" w:fill="auto"/>
          </w:tcPr>
          <w:p w:rsidR="001570C4" w:rsidRDefault="00F970DC" w:rsidP="0002656A">
            <w:pPr>
              <w:pStyle w:val="Normal0"/>
              <w:spacing w:after="0" w:line="240" w:lineRule="auto"/>
              <w:ind w:firstLine="1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Архипов Д.Н., министр жилищно-коммунального хозяйства и энергетики Новосибирской области</w:t>
            </w:r>
          </w:p>
        </w:tc>
      </w:tr>
      <w:tr w:rsidR="001570C4">
        <w:trPr>
          <w:trHeight w:val="340"/>
          <w:jc w:val="center"/>
        </w:trPr>
        <w:tc>
          <w:tcPr>
            <w:tcW w:w="539" w:type="dxa"/>
            <w:shd w:val="clear" w:color="auto" w:fill="auto"/>
          </w:tcPr>
          <w:p w:rsidR="001570C4" w:rsidRDefault="00F970DC">
            <w:pPr>
              <w:pStyle w:val="Normal0"/>
              <w:spacing w:after="0" w:line="240" w:lineRule="auto"/>
              <w:ind w:hanging="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296" w:type="dxa"/>
            <w:shd w:val="clear" w:color="auto" w:fill="auto"/>
          </w:tcPr>
          <w:p w:rsidR="001570C4" w:rsidRDefault="00E53C2D">
            <w:pPr>
              <w:pStyle w:val="Normal0"/>
              <w:spacing w:after="0" w:line="240" w:lineRule="auto"/>
              <w:ind w:firstLine="1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 использовании цифровых технологий в целях снижения коррупционных рисков в Новосибирской области</w:t>
            </w:r>
          </w:p>
        </w:tc>
        <w:tc>
          <w:tcPr>
            <w:tcW w:w="6959" w:type="dxa"/>
            <w:shd w:val="clear" w:color="auto" w:fill="auto"/>
          </w:tcPr>
          <w:p w:rsidR="001570C4" w:rsidRDefault="00F970DC">
            <w:pPr>
              <w:pStyle w:val="Normal0"/>
              <w:spacing w:after="0" w:line="240" w:lineRule="auto"/>
              <w:ind w:firstLine="1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Дюбанов А.В., министр цифрового развития и связи Новосибирской области</w:t>
            </w:r>
          </w:p>
        </w:tc>
      </w:tr>
      <w:tr w:rsidR="001570C4" w:rsidTr="0002656A">
        <w:trPr>
          <w:trHeight w:val="265"/>
          <w:jc w:val="center"/>
        </w:trPr>
        <w:tc>
          <w:tcPr>
            <w:tcW w:w="15794" w:type="dxa"/>
            <w:gridSpan w:val="3"/>
            <w:shd w:val="clear" w:color="auto" w:fill="auto"/>
            <w:vAlign w:val="center"/>
          </w:tcPr>
          <w:p w:rsidR="001570C4" w:rsidRDefault="00F970DC">
            <w:pPr>
              <w:pStyle w:val="Normal0"/>
              <w:spacing w:after="0" w:line="240" w:lineRule="auto"/>
              <w:ind w:firstLine="10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 квартал (декабрь)</w:t>
            </w:r>
          </w:p>
        </w:tc>
      </w:tr>
      <w:tr w:rsidR="001570C4">
        <w:trPr>
          <w:trHeight w:val="340"/>
          <w:jc w:val="center"/>
        </w:trPr>
        <w:tc>
          <w:tcPr>
            <w:tcW w:w="539" w:type="dxa"/>
            <w:shd w:val="clear" w:color="auto" w:fill="auto"/>
          </w:tcPr>
          <w:p w:rsidR="001570C4" w:rsidRDefault="00F970DC">
            <w:pPr>
              <w:pStyle w:val="Normal0"/>
              <w:spacing w:after="0" w:line="240" w:lineRule="auto"/>
              <w:ind w:hanging="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296" w:type="dxa"/>
            <w:shd w:val="clear" w:color="auto" w:fill="auto"/>
          </w:tcPr>
          <w:p w:rsidR="001570C4" w:rsidRDefault="00F970DC" w:rsidP="00E53C2D">
            <w:pPr>
              <w:pStyle w:val="Normal0"/>
              <w:spacing w:after="0" w:line="240" w:lineRule="auto"/>
              <w:ind w:firstLine="1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 результатах работы в 2021 году правоохранительных органов по выявлению и расследованию коррупционных преступлений и задачах по </w:t>
            </w:r>
            <w:r w:rsidR="00E53C2D">
              <w:rPr>
                <w:rFonts w:ascii="Times New Roman" w:eastAsia="Times New Roman" w:hAnsi="Times New Roman" w:cs="Times New Roman"/>
                <w:sz w:val="24"/>
                <w:szCs w:val="24"/>
              </w:rPr>
              <w:t xml:space="preserve">ее </w:t>
            </w:r>
            <w:r>
              <w:rPr>
                <w:rFonts w:ascii="Times New Roman" w:eastAsia="Times New Roman" w:hAnsi="Times New Roman" w:cs="Times New Roman"/>
                <w:sz w:val="24"/>
                <w:szCs w:val="24"/>
              </w:rPr>
              <w:t>совершенствованию</w:t>
            </w:r>
          </w:p>
        </w:tc>
        <w:tc>
          <w:tcPr>
            <w:tcW w:w="6959" w:type="dxa"/>
            <w:shd w:val="clear" w:color="auto" w:fill="auto"/>
          </w:tcPr>
          <w:p w:rsidR="00E53C2D" w:rsidRDefault="00F970DC" w:rsidP="00E53C2D">
            <w:pPr>
              <w:pStyle w:val="Normal0"/>
              <w:spacing w:after="0" w:line="240" w:lineRule="auto"/>
              <w:ind w:firstLine="1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w:t>
            </w:r>
            <w:r w:rsidR="00E53C2D">
              <w:rPr>
                <w:rFonts w:ascii="Times New Roman" w:eastAsia="Times New Roman" w:hAnsi="Times New Roman" w:cs="Times New Roman"/>
                <w:sz w:val="24"/>
                <w:szCs w:val="24"/>
              </w:rPr>
              <w:t xml:space="preserve">елеко А.С., </w:t>
            </w:r>
            <w:r>
              <w:rPr>
                <w:rFonts w:ascii="Times New Roman" w:eastAsia="Times New Roman" w:hAnsi="Times New Roman" w:cs="Times New Roman"/>
                <w:sz w:val="24"/>
                <w:szCs w:val="24"/>
              </w:rPr>
              <w:t>руководитель следственного управления Следственного комитета Российской Федерации по Новосибирской области</w:t>
            </w:r>
            <w:r w:rsidR="00E53C2D">
              <w:rPr>
                <w:rFonts w:ascii="Times New Roman" w:eastAsia="Times New Roman" w:hAnsi="Times New Roman" w:cs="Times New Roman"/>
                <w:sz w:val="24"/>
                <w:szCs w:val="24"/>
              </w:rPr>
              <w:t xml:space="preserve"> </w:t>
            </w:r>
          </w:p>
          <w:p w:rsidR="00E53C2D" w:rsidRPr="00E53C2D" w:rsidRDefault="00E53C2D" w:rsidP="00E53C2D">
            <w:pPr>
              <w:pStyle w:val="Normal0"/>
              <w:spacing w:after="0" w:line="240" w:lineRule="auto"/>
              <w:ind w:firstLine="105"/>
              <w:jc w:val="both"/>
              <w:rPr>
                <w:rFonts w:ascii="Times New Roman" w:eastAsia="Times New Roman" w:hAnsi="Times New Roman" w:cs="Times New Roman"/>
                <w:sz w:val="16"/>
                <w:szCs w:val="16"/>
              </w:rPr>
            </w:pPr>
          </w:p>
          <w:p w:rsidR="001570C4" w:rsidRDefault="00E53C2D" w:rsidP="00E53C2D">
            <w:pPr>
              <w:pStyle w:val="Normal0"/>
              <w:spacing w:after="0" w:line="240" w:lineRule="auto"/>
              <w:ind w:firstLine="1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Вялков В.А., начальник Управления экономической безопасности и противодействия коррупции Главного управления Министерства внутренних дел Российской Федерации по Новосибирской области</w:t>
            </w:r>
          </w:p>
        </w:tc>
      </w:tr>
      <w:tr w:rsidR="001570C4">
        <w:trPr>
          <w:trHeight w:val="340"/>
          <w:jc w:val="center"/>
        </w:trPr>
        <w:tc>
          <w:tcPr>
            <w:tcW w:w="539" w:type="dxa"/>
            <w:shd w:val="clear" w:color="auto" w:fill="auto"/>
          </w:tcPr>
          <w:p w:rsidR="001570C4" w:rsidRDefault="00F970DC">
            <w:pPr>
              <w:pStyle w:val="Normal0"/>
              <w:spacing w:after="0" w:line="240" w:lineRule="auto"/>
              <w:ind w:hanging="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296" w:type="dxa"/>
            <w:shd w:val="clear" w:color="auto" w:fill="auto"/>
          </w:tcPr>
          <w:p w:rsidR="0003170A" w:rsidRDefault="0003170A">
            <w:pPr>
              <w:pStyle w:val="Normal0"/>
              <w:spacing w:after="0" w:line="240" w:lineRule="auto"/>
              <w:ind w:firstLine="1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 анализе структуры коррупционных правонарушений в Новосибирской области</w:t>
            </w:r>
          </w:p>
          <w:p w:rsidR="0003170A" w:rsidRPr="0003170A" w:rsidRDefault="0003170A">
            <w:pPr>
              <w:pStyle w:val="Normal0"/>
              <w:spacing w:after="0" w:line="240" w:lineRule="auto"/>
              <w:ind w:firstLine="105"/>
              <w:jc w:val="both"/>
              <w:rPr>
                <w:rFonts w:ascii="Times New Roman" w:eastAsia="Times New Roman" w:hAnsi="Times New Roman" w:cs="Times New Roman"/>
                <w:sz w:val="16"/>
                <w:szCs w:val="16"/>
              </w:rPr>
            </w:pPr>
          </w:p>
          <w:p w:rsidR="001570C4" w:rsidRDefault="0003170A" w:rsidP="0003170A">
            <w:pPr>
              <w:pStyle w:val="Normal0"/>
              <w:spacing w:after="0" w:line="240" w:lineRule="auto"/>
              <w:ind w:firstLine="1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 анализе факторов, снижающих эффективность региональной системы профилактики коррупции</w:t>
            </w:r>
          </w:p>
        </w:tc>
        <w:tc>
          <w:tcPr>
            <w:tcW w:w="6959" w:type="dxa"/>
            <w:shd w:val="clear" w:color="auto" w:fill="auto"/>
          </w:tcPr>
          <w:p w:rsidR="001570C4" w:rsidRDefault="00F970DC">
            <w:pPr>
              <w:pStyle w:val="Normal0"/>
              <w:spacing w:after="0" w:line="240" w:lineRule="auto"/>
              <w:ind w:firstLine="1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Представитель прокуратуры Новосибирской области</w:t>
            </w:r>
          </w:p>
          <w:p w:rsidR="0003170A" w:rsidRDefault="0003170A">
            <w:pPr>
              <w:pStyle w:val="Normal0"/>
              <w:spacing w:after="0" w:line="240" w:lineRule="auto"/>
              <w:ind w:firstLine="105"/>
              <w:jc w:val="both"/>
              <w:rPr>
                <w:rFonts w:ascii="Times New Roman" w:eastAsia="Times New Roman" w:hAnsi="Times New Roman" w:cs="Times New Roman"/>
                <w:sz w:val="24"/>
                <w:szCs w:val="24"/>
              </w:rPr>
            </w:pPr>
          </w:p>
          <w:p w:rsidR="0003170A" w:rsidRPr="0003170A" w:rsidRDefault="0003170A">
            <w:pPr>
              <w:pStyle w:val="Normal0"/>
              <w:spacing w:after="0" w:line="240" w:lineRule="auto"/>
              <w:ind w:firstLine="105"/>
              <w:jc w:val="both"/>
              <w:rPr>
                <w:rFonts w:ascii="Times New Roman" w:eastAsia="Times New Roman" w:hAnsi="Times New Roman" w:cs="Times New Roman"/>
                <w:sz w:val="16"/>
                <w:szCs w:val="16"/>
              </w:rPr>
            </w:pPr>
          </w:p>
          <w:p w:rsidR="001570C4" w:rsidRDefault="00F970DC">
            <w:pPr>
              <w:pStyle w:val="Normal0"/>
              <w:spacing w:after="0" w:line="240" w:lineRule="auto"/>
              <w:ind w:firstLine="1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Долгова Е.Б., начальник отдела по профилактике коррупционных и иных правонарушений администрации Губернатора Новосибирской области и Правительства Новосибирской области</w:t>
            </w:r>
          </w:p>
        </w:tc>
      </w:tr>
    </w:tbl>
    <w:p w:rsidR="0003170A" w:rsidRDefault="00F970DC" w:rsidP="0003170A">
      <w:pPr>
        <w:pStyle w:val="Normal0"/>
        <w:spacing w:after="0" w:line="240" w:lineRule="auto"/>
        <w:jc w:val="right"/>
        <w:rPr>
          <w:rFonts w:ascii="Times New Roman" w:hAnsi="Times New Roman" w:cs="Times New Roman"/>
          <w:b/>
          <w:sz w:val="24"/>
          <w:szCs w:val="24"/>
        </w:rPr>
      </w:pPr>
      <w:r>
        <w:br w:type="page"/>
      </w:r>
      <w:r w:rsidR="0003170A" w:rsidRPr="0003170A">
        <w:rPr>
          <w:rFonts w:ascii="Times New Roman" w:hAnsi="Times New Roman" w:cs="Times New Roman"/>
          <w:b/>
          <w:sz w:val="24"/>
          <w:szCs w:val="24"/>
        </w:rPr>
        <w:lastRenderedPageBreak/>
        <w:t>Приложение 2</w:t>
      </w:r>
    </w:p>
    <w:p w:rsidR="0003170A" w:rsidRPr="00D6392B" w:rsidRDefault="0003170A" w:rsidP="0003170A">
      <w:pPr>
        <w:pStyle w:val="Normal0"/>
        <w:spacing w:after="0" w:line="240" w:lineRule="auto"/>
        <w:jc w:val="right"/>
        <w:rPr>
          <w:rFonts w:ascii="Times New Roman" w:hAnsi="Times New Roman" w:cs="Times New Roman"/>
          <w:b/>
          <w:sz w:val="16"/>
          <w:szCs w:val="16"/>
        </w:rPr>
      </w:pPr>
    </w:p>
    <w:p w:rsidR="001570C4" w:rsidRPr="005E092A" w:rsidRDefault="00F970DC" w:rsidP="0003170A">
      <w:pPr>
        <w:pStyle w:val="Norm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4"/>
          <w:szCs w:val="24"/>
        </w:rPr>
        <w:t>Тематика вопросов, рассмотренных на заседаниях комиссий по соблюдению требований к служебному поведению гражданских (муниципальных) служащих и урегулированию конфликта интересов в 2020 году</w:t>
      </w:r>
      <w:r w:rsidR="00855CA6">
        <w:rPr>
          <w:rFonts w:ascii="Times New Roman" w:eastAsia="Times New Roman" w:hAnsi="Times New Roman" w:cs="Times New Roman"/>
          <w:b/>
          <w:sz w:val="24"/>
          <w:szCs w:val="24"/>
        </w:rPr>
        <w:t xml:space="preserve"> (диаграммы)</w:t>
      </w:r>
      <w:r w:rsidRPr="005E092A">
        <w:rPr>
          <w:rFonts w:ascii="Times New Roman" w:eastAsia="Times New Roman" w:hAnsi="Times New Roman" w:cs="Times New Roman"/>
          <w:b/>
          <w:sz w:val="20"/>
          <w:szCs w:val="20"/>
          <w:vertAlign w:val="superscript"/>
        </w:rPr>
        <w:footnoteReference w:id="65"/>
      </w:r>
    </w:p>
    <w:p w:rsidR="001570C4" w:rsidRDefault="00F970DC">
      <w:pPr>
        <w:pStyle w:val="Normal0"/>
        <w:spacing w:line="259" w:lineRule="auto"/>
      </w:pPr>
      <w:r>
        <w:rPr>
          <w:noProof/>
        </w:rPr>
        <w:drawing>
          <wp:inline distT="0" distB="0" distL="0" distR="0" wp14:anchorId="0203ABC1" wp14:editId="53C1FD69">
            <wp:extent cx="9448800" cy="4619625"/>
            <wp:effectExtent l="0" t="0" r="0" b="9525"/>
            <wp:docPr id="9223" name="Диаграмма 92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1570C4" w:rsidRDefault="00F970DC" w:rsidP="005E092A">
      <w:pPr>
        <w:pStyle w:val="Normal0"/>
        <w:spacing w:line="259" w:lineRule="auto"/>
        <w:rPr>
          <w:rFonts w:ascii="Times New Roman" w:eastAsia="Times New Roman" w:hAnsi="Times New Roman" w:cs="Times New Roman"/>
          <w:sz w:val="24"/>
          <w:szCs w:val="24"/>
        </w:rPr>
      </w:pPr>
      <w:r>
        <w:rPr>
          <w:noProof/>
        </w:rPr>
        <w:lastRenderedPageBreak/>
        <w:drawing>
          <wp:inline distT="0" distB="0" distL="0" distR="0" wp14:anchorId="07EAE24A" wp14:editId="542384FA">
            <wp:extent cx="9048750" cy="6067425"/>
            <wp:effectExtent l="0" t="0" r="0" b="9525"/>
            <wp:docPr id="9224" name="Диаграмма 9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br w:type="page"/>
      </w:r>
    </w:p>
    <w:p w:rsidR="001570C4" w:rsidRDefault="00F970DC">
      <w:pPr>
        <w:pStyle w:val="Normal0"/>
        <w:spacing w:line="259" w:lineRule="auto"/>
        <w:ind w:left="142" w:right="142"/>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Приложение </w:t>
      </w:r>
      <w:r w:rsidR="0002656A">
        <w:rPr>
          <w:rFonts w:ascii="Times New Roman" w:eastAsia="Times New Roman" w:hAnsi="Times New Roman" w:cs="Times New Roman"/>
          <w:b/>
          <w:sz w:val="24"/>
          <w:szCs w:val="24"/>
        </w:rPr>
        <w:t>3</w:t>
      </w:r>
    </w:p>
    <w:p w:rsidR="005E092A" w:rsidRDefault="00B21ED0" w:rsidP="0002656A">
      <w:pPr>
        <w:pStyle w:val="Normal0"/>
        <w:spacing w:line="259" w:lineRule="auto"/>
        <w:ind w:left="142" w:right="14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Итоги</w:t>
      </w:r>
      <w:r w:rsidR="00F970DC">
        <w:rPr>
          <w:rFonts w:ascii="Times New Roman" w:eastAsia="Times New Roman" w:hAnsi="Times New Roman" w:cs="Times New Roman"/>
          <w:b/>
          <w:sz w:val="24"/>
          <w:szCs w:val="24"/>
        </w:rPr>
        <w:t xml:space="preserve">  опроса государственных гражданских служащих </w:t>
      </w:r>
      <w:r>
        <w:rPr>
          <w:rFonts w:ascii="Times New Roman" w:eastAsia="Times New Roman" w:hAnsi="Times New Roman" w:cs="Times New Roman"/>
          <w:b/>
          <w:sz w:val="24"/>
          <w:szCs w:val="24"/>
        </w:rPr>
        <w:t>посредством информационного портала «</w:t>
      </w:r>
      <w:r>
        <w:rPr>
          <w:rFonts w:ascii="Times New Roman" w:eastAsia="Times New Roman" w:hAnsi="Times New Roman" w:cs="Times New Roman"/>
          <w:b/>
          <w:sz w:val="24"/>
          <w:szCs w:val="24"/>
          <w:lang w:val="en-US"/>
        </w:rPr>
        <w:t>LOOK</w:t>
      </w:r>
      <w:r>
        <w:rPr>
          <w:rFonts w:ascii="Times New Roman" w:eastAsia="Times New Roman" w:hAnsi="Times New Roman" w:cs="Times New Roman"/>
          <w:b/>
          <w:sz w:val="24"/>
          <w:szCs w:val="24"/>
        </w:rPr>
        <w:t>»</w:t>
      </w:r>
    </w:p>
    <w:p w:rsidR="001570C4" w:rsidRDefault="00F970DC" w:rsidP="0002656A">
      <w:pPr>
        <w:pStyle w:val="Normal0"/>
        <w:spacing w:line="259" w:lineRule="auto"/>
        <w:ind w:left="142" w:right="142"/>
        <w:jc w:val="center"/>
        <w:rPr>
          <w:rFonts w:ascii="Times New Roman" w:eastAsia="Times New Roman" w:hAnsi="Times New Roman" w:cs="Times New Roman"/>
          <w:sz w:val="24"/>
          <w:szCs w:val="24"/>
        </w:rPr>
      </w:pPr>
      <w:r>
        <w:rPr>
          <w:noProof/>
        </w:rPr>
        <w:drawing>
          <wp:inline distT="0" distB="0" distL="0" distR="0" wp14:anchorId="39A447B9" wp14:editId="71B150DF">
            <wp:extent cx="8391525" cy="5334000"/>
            <wp:effectExtent l="0" t="0" r="9525" b="0"/>
            <wp:docPr id="9227" name="Диаграмма 9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1570C4" w:rsidRDefault="00F970DC" w:rsidP="005E092A">
      <w:pPr>
        <w:pStyle w:val="Normal0"/>
        <w:spacing w:line="259" w:lineRule="auto"/>
        <w:ind w:left="-709" w:right="-31"/>
        <w:jc w:val="center"/>
        <w:rPr>
          <w:rFonts w:ascii="Times New Roman" w:eastAsia="Times New Roman" w:hAnsi="Times New Roman" w:cs="Times New Roman"/>
          <w:sz w:val="24"/>
          <w:szCs w:val="24"/>
        </w:rPr>
      </w:pPr>
      <w:r>
        <w:rPr>
          <w:noProof/>
        </w:rPr>
        <w:lastRenderedPageBreak/>
        <w:drawing>
          <wp:inline distT="0" distB="0" distL="0" distR="0" wp14:anchorId="013E6CF5" wp14:editId="3A7863FD">
            <wp:extent cx="9153525" cy="5762625"/>
            <wp:effectExtent l="0" t="0" r="9525" b="9525"/>
            <wp:docPr id="9228" name="Диаграмма 9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5E092A" w:rsidRDefault="005E092A">
      <w:pPr>
        <w:pStyle w:val="Normal0"/>
        <w:spacing w:line="259" w:lineRule="auto"/>
        <w:ind w:left="-709" w:right="-31"/>
        <w:jc w:val="center"/>
        <w:rPr>
          <w:rFonts w:ascii="Times New Roman" w:eastAsia="Times New Roman" w:hAnsi="Times New Roman" w:cs="Times New Roman"/>
          <w:sz w:val="24"/>
          <w:szCs w:val="24"/>
        </w:rPr>
        <w:sectPr w:rsidR="005E092A" w:rsidSect="005E092A">
          <w:footerReference w:type="default" r:id="rId69"/>
          <w:headerReference w:type="first" r:id="rId70"/>
          <w:footerReference w:type="first" r:id="rId71"/>
          <w:pgSz w:w="16838" w:h="11906" w:orient="landscape"/>
          <w:pgMar w:top="1134" w:right="1134" w:bottom="425" w:left="1134" w:header="709" w:footer="709" w:gutter="0"/>
          <w:cols w:space="720"/>
        </w:sectPr>
      </w:pPr>
    </w:p>
    <w:p w:rsidR="001570C4" w:rsidRPr="00D34860" w:rsidRDefault="00F970DC" w:rsidP="00B42E03">
      <w:pPr>
        <w:pStyle w:val="Normal0"/>
        <w:spacing w:line="259" w:lineRule="auto"/>
        <w:ind w:left="-709" w:right="-31"/>
        <w:jc w:val="center"/>
        <w:rPr>
          <w:rFonts w:ascii="Times New Roman" w:eastAsia="Times New Roman" w:hAnsi="Times New Roman" w:cs="Times New Roman"/>
          <w:sz w:val="24"/>
          <w:szCs w:val="24"/>
        </w:rPr>
      </w:pPr>
      <w:r>
        <w:rPr>
          <w:noProof/>
        </w:rPr>
        <w:lastRenderedPageBreak/>
        <w:drawing>
          <wp:inline distT="0" distB="0" distL="0" distR="0" wp14:anchorId="77DDB3B6" wp14:editId="37A0A6D2">
            <wp:extent cx="9591675" cy="5762625"/>
            <wp:effectExtent l="0" t="0" r="9525" b="9525"/>
            <wp:docPr id="9229" name="Диаграмма 9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sectPr w:rsidR="001570C4" w:rsidRPr="00D34860" w:rsidSect="00AF4BF2">
      <w:pgSz w:w="16838" w:h="11906" w:orient="landscape"/>
      <w:pgMar w:top="1134" w:right="1134" w:bottom="425"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25B6" w:rsidRDefault="007625B6">
      <w:pPr>
        <w:spacing w:after="0" w:line="240" w:lineRule="auto"/>
      </w:pPr>
      <w:r>
        <w:separator/>
      </w:r>
    </w:p>
  </w:endnote>
  <w:endnote w:type="continuationSeparator" w:id="0">
    <w:p w:rsidR="007625B6" w:rsidRDefault="007625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19F" w:csb1="00000000"/>
  </w:font>
  <w:font w:name="Cantata One">
    <w:altName w:val="Times New Roman"/>
    <w:charset w:val="00"/>
    <w:family w:val="auto"/>
    <w:pitch w:val="default"/>
  </w:font>
  <w:font w:name="Anton">
    <w:altName w:val="Times New Roman"/>
    <w:charset w:val="00"/>
    <w:family w:val="auto"/>
    <w:pitch w:val="default"/>
  </w:font>
  <w:font w:name="Meddon">
    <w:altName w:val="Times New Roman"/>
    <w:charset w:val="00"/>
    <w:family w:val="auto"/>
    <w:pitch w:val="default"/>
  </w:font>
  <w:font w:name="Quattrocento Sans">
    <w:altName w:val="Times New Roman"/>
    <w:charset w:val="00"/>
    <w:family w:val="auto"/>
    <w:pitch w:val="default"/>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400"/>
      <w:gridCol w:w="3400"/>
      <w:gridCol w:w="3400"/>
    </w:tblGrid>
    <w:tr w:rsidR="00BE5B5F" w:rsidTr="4FFB9868">
      <w:tc>
        <w:tcPr>
          <w:tcW w:w="3400" w:type="dxa"/>
        </w:tcPr>
        <w:p w:rsidR="00BE5B5F" w:rsidRDefault="00BE5B5F" w:rsidP="4FFB9868">
          <w:pPr>
            <w:pStyle w:val="a7"/>
            <w:ind w:left="-115"/>
          </w:pPr>
        </w:p>
      </w:tc>
      <w:tc>
        <w:tcPr>
          <w:tcW w:w="3400" w:type="dxa"/>
        </w:tcPr>
        <w:p w:rsidR="00BE5B5F" w:rsidRDefault="00BE5B5F" w:rsidP="4FFB9868">
          <w:pPr>
            <w:pStyle w:val="a7"/>
            <w:jc w:val="center"/>
          </w:pPr>
        </w:p>
      </w:tc>
      <w:tc>
        <w:tcPr>
          <w:tcW w:w="3400" w:type="dxa"/>
        </w:tcPr>
        <w:p w:rsidR="00BE5B5F" w:rsidRDefault="00BE5B5F" w:rsidP="4FFB9868">
          <w:pPr>
            <w:pStyle w:val="a7"/>
            <w:ind w:right="-115"/>
            <w:jc w:val="right"/>
          </w:pPr>
        </w:p>
      </w:tc>
    </w:tr>
  </w:tbl>
  <w:p w:rsidR="00BE5B5F" w:rsidRDefault="00BE5B5F" w:rsidP="4FFB9868">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400"/>
      <w:gridCol w:w="3400"/>
      <w:gridCol w:w="3400"/>
    </w:tblGrid>
    <w:tr w:rsidR="00BE5B5F" w:rsidTr="4FFB9868">
      <w:tc>
        <w:tcPr>
          <w:tcW w:w="3400" w:type="dxa"/>
        </w:tcPr>
        <w:p w:rsidR="00BE5B5F" w:rsidRDefault="00BE5B5F" w:rsidP="4FFB9868">
          <w:pPr>
            <w:pStyle w:val="a7"/>
            <w:ind w:left="-115"/>
          </w:pPr>
        </w:p>
      </w:tc>
      <w:tc>
        <w:tcPr>
          <w:tcW w:w="3400" w:type="dxa"/>
        </w:tcPr>
        <w:p w:rsidR="00BE5B5F" w:rsidRDefault="00BE5B5F" w:rsidP="4FFB9868">
          <w:pPr>
            <w:pStyle w:val="a7"/>
            <w:jc w:val="center"/>
          </w:pPr>
        </w:p>
      </w:tc>
      <w:tc>
        <w:tcPr>
          <w:tcW w:w="3400" w:type="dxa"/>
        </w:tcPr>
        <w:p w:rsidR="00BE5B5F" w:rsidRDefault="00BE5B5F" w:rsidP="4FFB9868">
          <w:pPr>
            <w:pStyle w:val="a7"/>
            <w:ind w:right="-115"/>
            <w:jc w:val="right"/>
          </w:pPr>
        </w:p>
      </w:tc>
    </w:tr>
  </w:tbl>
  <w:p w:rsidR="00BE5B5F" w:rsidRDefault="00BE5B5F" w:rsidP="4FFB9868">
    <w:pPr>
      <w:pStyle w:val="a9"/>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400"/>
      <w:gridCol w:w="3400"/>
      <w:gridCol w:w="3400"/>
    </w:tblGrid>
    <w:tr w:rsidR="00BE5B5F" w:rsidTr="4FFB9868">
      <w:tc>
        <w:tcPr>
          <w:tcW w:w="3400" w:type="dxa"/>
        </w:tcPr>
        <w:p w:rsidR="00BE5B5F" w:rsidRDefault="00BE5B5F" w:rsidP="4FFB9868">
          <w:pPr>
            <w:pStyle w:val="a7"/>
            <w:ind w:left="-115"/>
          </w:pPr>
        </w:p>
      </w:tc>
      <w:tc>
        <w:tcPr>
          <w:tcW w:w="3400" w:type="dxa"/>
        </w:tcPr>
        <w:p w:rsidR="00BE5B5F" w:rsidRDefault="00BE5B5F" w:rsidP="4FFB9868">
          <w:pPr>
            <w:pStyle w:val="a7"/>
            <w:jc w:val="center"/>
          </w:pPr>
        </w:p>
      </w:tc>
      <w:tc>
        <w:tcPr>
          <w:tcW w:w="3400" w:type="dxa"/>
        </w:tcPr>
        <w:p w:rsidR="00BE5B5F" w:rsidRDefault="00BE5B5F" w:rsidP="4FFB9868">
          <w:pPr>
            <w:pStyle w:val="a7"/>
            <w:ind w:right="-115"/>
            <w:jc w:val="right"/>
          </w:pPr>
        </w:p>
      </w:tc>
    </w:tr>
  </w:tbl>
  <w:p w:rsidR="00BE5B5F" w:rsidRDefault="00BE5B5F" w:rsidP="005E092A">
    <w:pPr>
      <w:pStyle w:val="a9"/>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400"/>
      <w:gridCol w:w="3400"/>
      <w:gridCol w:w="3400"/>
    </w:tblGrid>
    <w:tr w:rsidR="00BE5B5F" w:rsidTr="4FFB9868">
      <w:tc>
        <w:tcPr>
          <w:tcW w:w="3400" w:type="dxa"/>
        </w:tcPr>
        <w:p w:rsidR="00BE5B5F" w:rsidRDefault="00BE5B5F" w:rsidP="4FFB9868">
          <w:pPr>
            <w:pStyle w:val="a7"/>
            <w:ind w:left="-115"/>
          </w:pPr>
        </w:p>
      </w:tc>
      <w:tc>
        <w:tcPr>
          <w:tcW w:w="3400" w:type="dxa"/>
        </w:tcPr>
        <w:p w:rsidR="00BE5B5F" w:rsidRDefault="00BE5B5F" w:rsidP="4FFB9868">
          <w:pPr>
            <w:pStyle w:val="a7"/>
            <w:jc w:val="center"/>
          </w:pPr>
        </w:p>
      </w:tc>
      <w:tc>
        <w:tcPr>
          <w:tcW w:w="3400" w:type="dxa"/>
        </w:tcPr>
        <w:p w:rsidR="00BE5B5F" w:rsidRDefault="00BE5B5F" w:rsidP="4FFB9868">
          <w:pPr>
            <w:pStyle w:val="a7"/>
            <w:ind w:right="-115"/>
            <w:jc w:val="right"/>
          </w:pPr>
        </w:p>
      </w:tc>
    </w:tr>
  </w:tbl>
  <w:p w:rsidR="00BE5B5F" w:rsidRDefault="00BE5B5F" w:rsidP="4FFB9868">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25B6" w:rsidRDefault="007625B6">
      <w:pPr>
        <w:spacing w:after="0" w:line="240" w:lineRule="auto"/>
      </w:pPr>
      <w:r>
        <w:separator/>
      </w:r>
    </w:p>
  </w:footnote>
  <w:footnote w:type="continuationSeparator" w:id="0">
    <w:p w:rsidR="007625B6" w:rsidRDefault="007625B6">
      <w:pPr>
        <w:spacing w:after="0" w:line="240" w:lineRule="auto"/>
      </w:pPr>
      <w:r>
        <w:continuationSeparator/>
      </w:r>
    </w:p>
  </w:footnote>
  <w:footnote w:id="1">
    <w:p w:rsidR="00BE5B5F" w:rsidRPr="00666DBC" w:rsidRDefault="00BE5B5F" w:rsidP="001D7392">
      <w:pPr>
        <w:pStyle w:val="Normal0"/>
        <w:pBdr>
          <w:top w:val="nil"/>
          <w:left w:val="nil"/>
          <w:bottom w:val="nil"/>
          <w:right w:val="nil"/>
          <w:between w:val="nil"/>
        </w:pBdr>
        <w:spacing w:after="0" w:line="240" w:lineRule="auto"/>
        <w:ind w:firstLine="142"/>
        <w:rPr>
          <w:rFonts w:ascii="Times New Roman" w:eastAsia="Times New Roman" w:hAnsi="Times New Roman" w:cs="Times New Roman"/>
          <w:color w:val="000000"/>
          <w:sz w:val="20"/>
          <w:szCs w:val="20"/>
        </w:rPr>
      </w:pPr>
      <w:r w:rsidRPr="00666DBC">
        <w:rPr>
          <w:rFonts w:ascii="Times New Roman" w:hAnsi="Times New Roman" w:cs="Times New Roman"/>
          <w:sz w:val="20"/>
          <w:szCs w:val="20"/>
          <w:vertAlign w:val="superscript"/>
        </w:rPr>
        <w:footnoteRef/>
      </w:r>
      <w:r w:rsidRPr="00666DBC">
        <w:rPr>
          <w:rFonts w:ascii="Times New Roman" w:eastAsia="Times New Roman" w:hAnsi="Times New Roman" w:cs="Times New Roman"/>
          <w:color w:val="000000"/>
          <w:sz w:val="20"/>
          <w:szCs w:val="20"/>
        </w:rPr>
        <w:t xml:space="preserve"> Решение Комиссии от 17.03.2020.</w:t>
      </w:r>
    </w:p>
  </w:footnote>
  <w:footnote w:id="2">
    <w:p w:rsidR="00BE5B5F" w:rsidRPr="00666DBC" w:rsidRDefault="00BE5B5F" w:rsidP="001D7392">
      <w:pPr>
        <w:pStyle w:val="Normal0"/>
        <w:pBdr>
          <w:top w:val="nil"/>
          <w:left w:val="nil"/>
          <w:bottom w:val="nil"/>
          <w:right w:val="nil"/>
          <w:between w:val="nil"/>
        </w:pBdr>
        <w:spacing w:after="0" w:line="240" w:lineRule="auto"/>
        <w:ind w:firstLine="142"/>
        <w:rPr>
          <w:rFonts w:ascii="Times New Roman" w:eastAsia="Times New Roman" w:hAnsi="Times New Roman" w:cs="Times New Roman"/>
          <w:color w:val="000000"/>
          <w:sz w:val="20"/>
          <w:szCs w:val="20"/>
        </w:rPr>
      </w:pPr>
      <w:r w:rsidRPr="00666DBC">
        <w:rPr>
          <w:rFonts w:ascii="Times New Roman" w:hAnsi="Times New Roman" w:cs="Times New Roman"/>
          <w:sz w:val="20"/>
          <w:szCs w:val="20"/>
          <w:vertAlign w:val="superscript"/>
        </w:rPr>
        <w:footnoteRef/>
      </w:r>
      <w:r w:rsidRPr="00666DBC">
        <w:rPr>
          <w:rFonts w:ascii="Times New Roman" w:eastAsia="Times New Roman" w:hAnsi="Times New Roman" w:cs="Times New Roman"/>
          <w:color w:val="000000"/>
          <w:sz w:val="20"/>
          <w:szCs w:val="20"/>
        </w:rPr>
        <w:t xml:space="preserve"> Решение Комиссии от 22.09.2020.</w:t>
      </w:r>
    </w:p>
  </w:footnote>
  <w:footnote w:id="3">
    <w:p w:rsidR="00BE5B5F" w:rsidRPr="00666DBC" w:rsidRDefault="00BE5B5F" w:rsidP="001D7392">
      <w:pPr>
        <w:pStyle w:val="Normal0"/>
        <w:pBdr>
          <w:top w:val="nil"/>
          <w:left w:val="nil"/>
          <w:bottom w:val="nil"/>
          <w:right w:val="nil"/>
          <w:between w:val="nil"/>
        </w:pBdr>
        <w:spacing w:after="0" w:line="240" w:lineRule="auto"/>
        <w:ind w:firstLine="142"/>
        <w:rPr>
          <w:rFonts w:ascii="Times New Roman" w:eastAsia="Times New Roman" w:hAnsi="Times New Roman" w:cs="Times New Roman"/>
          <w:color w:val="000000"/>
          <w:sz w:val="20"/>
          <w:szCs w:val="20"/>
        </w:rPr>
      </w:pPr>
      <w:r w:rsidRPr="00666DBC">
        <w:rPr>
          <w:rFonts w:ascii="Times New Roman" w:hAnsi="Times New Roman" w:cs="Times New Roman"/>
          <w:sz w:val="20"/>
          <w:szCs w:val="20"/>
          <w:vertAlign w:val="superscript"/>
        </w:rPr>
        <w:footnoteRef/>
      </w:r>
      <w:r w:rsidRPr="00666DBC">
        <w:rPr>
          <w:rFonts w:ascii="Times New Roman" w:eastAsia="Times New Roman" w:hAnsi="Times New Roman" w:cs="Times New Roman"/>
          <w:color w:val="000000"/>
          <w:sz w:val="20"/>
          <w:szCs w:val="20"/>
        </w:rPr>
        <w:t xml:space="preserve"> Решение Комиссии от 22.09.2020.</w:t>
      </w:r>
    </w:p>
  </w:footnote>
  <w:footnote w:id="4">
    <w:p w:rsidR="00BE5B5F" w:rsidRPr="00666DBC" w:rsidRDefault="00BE5B5F" w:rsidP="001D7392">
      <w:pPr>
        <w:pStyle w:val="Normal0"/>
        <w:pBdr>
          <w:top w:val="nil"/>
          <w:left w:val="nil"/>
          <w:bottom w:val="nil"/>
          <w:right w:val="nil"/>
          <w:between w:val="nil"/>
        </w:pBdr>
        <w:spacing w:after="0" w:line="240" w:lineRule="auto"/>
        <w:ind w:firstLine="142"/>
        <w:rPr>
          <w:rFonts w:ascii="Times New Roman" w:eastAsia="Times New Roman" w:hAnsi="Times New Roman" w:cs="Times New Roman"/>
          <w:color w:val="000000"/>
          <w:sz w:val="20"/>
          <w:szCs w:val="20"/>
        </w:rPr>
      </w:pPr>
      <w:r w:rsidRPr="00666DBC">
        <w:rPr>
          <w:rFonts w:ascii="Times New Roman" w:hAnsi="Times New Roman" w:cs="Times New Roman"/>
          <w:sz w:val="20"/>
          <w:szCs w:val="20"/>
          <w:vertAlign w:val="superscript"/>
        </w:rPr>
        <w:footnoteRef/>
      </w:r>
      <w:r w:rsidRPr="00666DBC">
        <w:rPr>
          <w:rFonts w:ascii="Times New Roman" w:eastAsia="Times New Roman" w:hAnsi="Times New Roman" w:cs="Times New Roman"/>
          <w:color w:val="000000"/>
          <w:sz w:val="20"/>
          <w:szCs w:val="20"/>
        </w:rPr>
        <w:t xml:space="preserve"> Решение Комиссии от 22.12.2020.</w:t>
      </w:r>
    </w:p>
  </w:footnote>
  <w:footnote w:id="5">
    <w:p w:rsidR="00BE5B5F" w:rsidRPr="00666DBC" w:rsidRDefault="00BE5B5F" w:rsidP="001D7392">
      <w:pPr>
        <w:pStyle w:val="Normal0"/>
        <w:pBdr>
          <w:top w:val="nil"/>
          <w:left w:val="nil"/>
          <w:bottom w:val="nil"/>
          <w:right w:val="nil"/>
          <w:between w:val="nil"/>
        </w:pBdr>
        <w:spacing w:after="0" w:line="240" w:lineRule="auto"/>
        <w:ind w:firstLine="142"/>
        <w:rPr>
          <w:rFonts w:ascii="Times New Roman" w:eastAsia="Times New Roman" w:hAnsi="Times New Roman" w:cs="Times New Roman"/>
          <w:color w:val="000000"/>
          <w:sz w:val="20"/>
          <w:szCs w:val="20"/>
        </w:rPr>
      </w:pPr>
      <w:r w:rsidRPr="00666DBC">
        <w:rPr>
          <w:rFonts w:ascii="Times New Roman" w:hAnsi="Times New Roman" w:cs="Times New Roman"/>
          <w:sz w:val="20"/>
          <w:szCs w:val="20"/>
          <w:vertAlign w:val="superscript"/>
        </w:rPr>
        <w:footnoteRef/>
      </w:r>
      <w:r w:rsidRPr="00666DBC">
        <w:rPr>
          <w:rFonts w:ascii="Times New Roman" w:eastAsia="Times New Roman" w:hAnsi="Times New Roman" w:cs="Times New Roman"/>
          <w:color w:val="000000"/>
          <w:sz w:val="20"/>
          <w:szCs w:val="20"/>
        </w:rPr>
        <w:t xml:space="preserve"> Решение Комиссии от 22.12.2020.</w:t>
      </w:r>
    </w:p>
  </w:footnote>
  <w:footnote w:id="6">
    <w:p w:rsidR="00BE5B5F" w:rsidRPr="00666DBC" w:rsidRDefault="00BE5B5F" w:rsidP="001D7392">
      <w:pPr>
        <w:pStyle w:val="Normal0"/>
        <w:pBdr>
          <w:top w:val="nil"/>
          <w:left w:val="nil"/>
          <w:bottom w:val="nil"/>
          <w:right w:val="nil"/>
          <w:between w:val="nil"/>
        </w:pBdr>
        <w:spacing w:after="0" w:line="240" w:lineRule="auto"/>
        <w:ind w:firstLine="142"/>
        <w:rPr>
          <w:rFonts w:ascii="Times New Roman" w:eastAsia="Times New Roman" w:hAnsi="Times New Roman" w:cs="Times New Roman"/>
          <w:color w:val="000000"/>
          <w:sz w:val="20"/>
          <w:szCs w:val="20"/>
        </w:rPr>
      </w:pPr>
      <w:r w:rsidRPr="00666DBC">
        <w:rPr>
          <w:rFonts w:ascii="Times New Roman" w:hAnsi="Times New Roman" w:cs="Times New Roman"/>
          <w:sz w:val="20"/>
          <w:szCs w:val="20"/>
          <w:vertAlign w:val="superscript"/>
        </w:rPr>
        <w:footnoteRef/>
      </w:r>
      <w:r w:rsidRPr="00666DBC">
        <w:rPr>
          <w:rFonts w:ascii="Times New Roman" w:eastAsia="Times New Roman" w:hAnsi="Times New Roman" w:cs="Times New Roman"/>
          <w:color w:val="000000"/>
          <w:sz w:val="20"/>
          <w:szCs w:val="20"/>
        </w:rPr>
        <w:t xml:space="preserve"> Решение Комиссии от 22.12.2020.</w:t>
      </w:r>
    </w:p>
  </w:footnote>
  <w:footnote w:id="7">
    <w:p w:rsidR="00BE5B5F" w:rsidRPr="00666DBC" w:rsidRDefault="00BE5B5F" w:rsidP="001D7392">
      <w:pPr>
        <w:pStyle w:val="Normal0"/>
        <w:pBdr>
          <w:top w:val="nil"/>
          <w:left w:val="nil"/>
          <w:bottom w:val="nil"/>
          <w:right w:val="nil"/>
          <w:between w:val="nil"/>
        </w:pBdr>
        <w:spacing w:after="0" w:line="240" w:lineRule="auto"/>
        <w:ind w:firstLine="142"/>
        <w:rPr>
          <w:rFonts w:ascii="Times New Roman" w:eastAsia="Times New Roman" w:hAnsi="Times New Roman" w:cs="Times New Roman"/>
          <w:color w:val="000000"/>
          <w:sz w:val="20"/>
          <w:szCs w:val="20"/>
        </w:rPr>
      </w:pPr>
      <w:r w:rsidRPr="00666DBC">
        <w:rPr>
          <w:rFonts w:ascii="Times New Roman" w:hAnsi="Times New Roman" w:cs="Times New Roman"/>
          <w:sz w:val="20"/>
          <w:szCs w:val="20"/>
          <w:vertAlign w:val="superscript"/>
        </w:rPr>
        <w:footnoteRef/>
      </w:r>
      <w:r w:rsidRPr="00666DBC">
        <w:rPr>
          <w:rFonts w:ascii="Times New Roman" w:eastAsia="Times New Roman" w:hAnsi="Times New Roman" w:cs="Times New Roman"/>
          <w:color w:val="000000"/>
          <w:sz w:val="20"/>
          <w:szCs w:val="20"/>
        </w:rPr>
        <w:t xml:space="preserve"> Решение Комиссии от 17.03.2020.</w:t>
      </w:r>
    </w:p>
  </w:footnote>
  <w:footnote w:id="8">
    <w:p w:rsidR="00BE5B5F" w:rsidRPr="00666DBC" w:rsidRDefault="00BE5B5F" w:rsidP="001D7392">
      <w:pPr>
        <w:pStyle w:val="Normal0"/>
        <w:pBdr>
          <w:top w:val="nil"/>
          <w:left w:val="nil"/>
          <w:bottom w:val="nil"/>
          <w:right w:val="nil"/>
          <w:between w:val="nil"/>
        </w:pBdr>
        <w:spacing w:after="0" w:line="240" w:lineRule="auto"/>
        <w:ind w:firstLine="142"/>
        <w:rPr>
          <w:rFonts w:ascii="Times New Roman" w:eastAsia="Times New Roman" w:hAnsi="Times New Roman" w:cs="Times New Roman"/>
          <w:color w:val="000000"/>
          <w:sz w:val="20"/>
          <w:szCs w:val="20"/>
        </w:rPr>
      </w:pPr>
      <w:r w:rsidRPr="00666DBC">
        <w:rPr>
          <w:rFonts w:ascii="Times New Roman" w:hAnsi="Times New Roman" w:cs="Times New Roman"/>
          <w:sz w:val="20"/>
          <w:szCs w:val="20"/>
          <w:vertAlign w:val="superscript"/>
        </w:rPr>
        <w:footnoteRef/>
      </w:r>
      <w:r w:rsidRPr="00666DBC">
        <w:rPr>
          <w:rFonts w:ascii="Times New Roman" w:eastAsia="Times New Roman" w:hAnsi="Times New Roman" w:cs="Times New Roman"/>
          <w:color w:val="000000"/>
          <w:sz w:val="20"/>
          <w:szCs w:val="20"/>
        </w:rPr>
        <w:t xml:space="preserve"> Решение Комиссии от 17.03.2020.</w:t>
      </w:r>
    </w:p>
  </w:footnote>
  <w:footnote w:id="9">
    <w:p w:rsidR="00BE5B5F" w:rsidRPr="00666DBC" w:rsidRDefault="00BE5B5F" w:rsidP="001D7392">
      <w:pPr>
        <w:pStyle w:val="Normal0"/>
        <w:pBdr>
          <w:top w:val="nil"/>
          <w:left w:val="nil"/>
          <w:bottom w:val="nil"/>
          <w:right w:val="nil"/>
          <w:between w:val="nil"/>
        </w:pBdr>
        <w:spacing w:after="0" w:line="240" w:lineRule="auto"/>
        <w:ind w:firstLine="142"/>
        <w:rPr>
          <w:rFonts w:ascii="Times New Roman" w:eastAsia="Times New Roman" w:hAnsi="Times New Roman" w:cs="Times New Roman"/>
          <w:color w:val="000000"/>
          <w:sz w:val="20"/>
          <w:szCs w:val="20"/>
        </w:rPr>
      </w:pPr>
      <w:r w:rsidRPr="00666DBC">
        <w:rPr>
          <w:rFonts w:ascii="Times New Roman" w:hAnsi="Times New Roman" w:cs="Times New Roman"/>
          <w:sz w:val="20"/>
          <w:szCs w:val="20"/>
          <w:vertAlign w:val="superscript"/>
        </w:rPr>
        <w:footnoteRef/>
      </w:r>
      <w:r w:rsidRPr="00666DBC">
        <w:rPr>
          <w:rFonts w:ascii="Times New Roman" w:eastAsia="Times New Roman" w:hAnsi="Times New Roman" w:cs="Times New Roman"/>
          <w:color w:val="000000"/>
          <w:sz w:val="20"/>
          <w:szCs w:val="20"/>
        </w:rPr>
        <w:t xml:space="preserve"> Решение Комиссии от 29.06.2020.</w:t>
      </w:r>
    </w:p>
  </w:footnote>
  <w:footnote w:id="10">
    <w:p w:rsidR="00BE5B5F" w:rsidRDefault="00BE5B5F" w:rsidP="001D7392">
      <w:pPr>
        <w:pStyle w:val="Normal0"/>
        <w:pBdr>
          <w:top w:val="nil"/>
          <w:left w:val="nil"/>
          <w:bottom w:val="nil"/>
          <w:right w:val="nil"/>
          <w:between w:val="nil"/>
        </w:pBdr>
        <w:spacing w:after="0" w:line="240" w:lineRule="auto"/>
        <w:ind w:firstLine="142"/>
        <w:rPr>
          <w:rFonts w:ascii="Times New Roman" w:eastAsia="Times New Roman" w:hAnsi="Times New Roman" w:cs="Times New Roman"/>
          <w:color w:val="000000"/>
          <w:sz w:val="20"/>
          <w:szCs w:val="20"/>
        </w:rPr>
      </w:pPr>
      <w:r w:rsidRPr="00666DBC">
        <w:rPr>
          <w:rFonts w:ascii="Times New Roman" w:hAnsi="Times New Roman" w:cs="Times New Roman"/>
          <w:sz w:val="20"/>
          <w:szCs w:val="20"/>
          <w:vertAlign w:val="superscript"/>
        </w:rPr>
        <w:footnoteRef/>
      </w:r>
      <w:r w:rsidRPr="00666DBC">
        <w:rPr>
          <w:rFonts w:ascii="Times New Roman" w:eastAsia="Times New Roman" w:hAnsi="Times New Roman" w:cs="Times New Roman"/>
          <w:color w:val="000000"/>
          <w:sz w:val="20"/>
          <w:szCs w:val="20"/>
        </w:rPr>
        <w:t xml:space="preserve"> Решение Комиссии от 29.06.2020.</w:t>
      </w:r>
    </w:p>
  </w:footnote>
  <w:footnote w:id="11">
    <w:p w:rsidR="00BE5B5F" w:rsidRPr="00666DBC" w:rsidRDefault="00BE5B5F" w:rsidP="001D7392">
      <w:pPr>
        <w:pStyle w:val="Normal0"/>
        <w:pBdr>
          <w:top w:val="nil"/>
          <w:left w:val="nil"/>
          <w:bottom w:val="nil"/>
          <w:right w:val="nil"/>
          <w:between w:val="nil"/>
        </w:pBdr>
        <w:spacing w:after="0" w:line="240" w:lineRule="auto"/>
        <w:ind w:firstLine="142"/>
        <w:rPr>
          <w:rFonts w:ascii="Times New Roman" w:eastAsia="Times New Roman" w:hAnsi="Times New Roman" w:cs="Times New Roman"/>
          <w:color w:val="000000"/>
          <w:sz w:val="20"/>
          <w:szCs w:val="20"/>
        </w:rPr>
      </w:pPr>
      <w:r w:rsidRPr="00666DBC">
        <w:rPr>
          <w:rFonts w:ascii="Times New Roman" w:hAnsi="Times New Roman" w:cs="Times New Roman"/>
          <w:sz w:val="20"/>
          <w:szCs w:val="20"/>
          <w:vertAlign w:val="superscript"/>
        </w:rPr>
        <w:footnoteRef/>
      </w:r>
      <w:r w:rsidRPr="00666DBC">
        <w:rPr>
          <w:rFonts w:ascii="Times New Roman" w:eastAsia="Times New Roman" w:hAnsi="Times New Roman" w:cs="Times New Roman"/>
          <w:color w:val="000000"/>
          <w:sz w:val="20"/>
          <w:szCs w:val="20"/>
        </w:rPr>
        <w:t xml:space="preserve"> Решение Комиссии от 22.09.2020.</w:t>
      </w:r>
    </w:p>
  </w:footnote>
  <w:footnote w:id="12">
    <w:p w:rsidR="00BE5B5F" w:rsidRPr="00666DBC" w:rsidRDefault="00BE5B5F" w:rsidP="001D7392">
      <w:pPr>
        <w:pStyle w:val="Normal0"/>
        <w:pBdr>
          <w:top w:val="nil"/>
          <w:left w:val="nil"/>
          <w:bottom w:val="nil"/>
          <w:right w:val="nil"/>
          <w:between w:val="nil"/>
        </w:pBdr>
        <w:spacing w:after="0" w:line="240" w:lineRule="auto"/>
        <w:ind w:firstLine="142"/>
        <w:rPr>
          <w:rFonts w:ascii="Times New Roman" w:eastAsia="Times New Roman" w:hAnsi="Times New Roman" w:cs="Times New Roman"/>
          <w:color w:val="000000"/>
          <w:sz w:val="20"/>
          <w:szCs w:val="20"/>
        </w:rPr>
      </w:pPr>
      <w:r w:rsidRPr="00666DBC">
        <w:rPr>
          <w:rFonts w:ascii="Times New Roman" w:hAnsi="Times New Roman" w:cs="Times New Roman"/>
          <w:sz w:val="20"/>
          <w:szCs w:val="20"/>
          <w:vertAlign w:val="superscript"/>
        </w:rPr>
        <w:footnoteRef/>
      </w:r>
      <w:r w:rsidRPr="00666DBC">
        <w:rPr>
          <w:rFonts w:ascii="Times New Roman" w:eastAsia="Times New Roman" w:hAnsi="Times New Roman" w:cs="Times New Roman"/>
          <w:color w:val="000000"/>
          <w:sz w:val="20"/>
          <w:szCs w:val="20"/>
        </w:rPr>
        <w:t xml:space="preserve"> Решение Комиссии от 22.12.2020.</w:t>
      </w:r>
    </w:p>
  </w:footnote>
  <w:footnote w:id="13">
    <w:p w:rsidR="00BE5B5F" w:rsidRDefault="00BE5B5F" w:rsidP="001D7392">
      <w:pPr>
        <w:pStyle w:val="Normal0"/>
        <w:pBdr>
          <w:top w:val="nil"/>
          <w:left w:val="nil"/>
          <w:bottom w:val="nil"/>
          <w:right w:val="nil"/>
          <w:between w:val="nil"/>
        </w:pBdr>
        <w:spacing w:after="0" w:line="240" w:lineRule="auto"/>
        <w:ind w:firstLine="142"/>
        <w:rPr>
          <w:rFonts w:ascii="Times New Roman" w:eastAsia="Times New Roman" w:hAnsi="Times New Roman" w:cs="Times New Roman"/>
          <w:color w:val="000000"/>
          <w:sz w:val="20"/>
          <w:szCs w:val="20"/>
        </w:rPr>
      </w:pPr>
      <w:r w:rsidRPr="00666DBC">
        <w:rPr>
          <w:rFonts w:ascii="Times New Roman" w:hAnsi="Times New Roman" w:cs="Times New Roman"/>
          <w:sz w:val="20"/>
          <w:szCs w:val="20"/>
          <w:vertAlign w:val="superscript"/>
        </w:rPr>
        <w:footnoteRef/>
      </w:r>
      <w:r w:rsidRPr="00666DBC">
        <w:rPr>
          <w:rFonts w:ascii="Times New Roman" w:eastAsia="Times New Roman" w:hAnsi="Times New Roman" w:cs="Times New Roman"/>
          <w:color w:val="000000"/>
          <w:sz w:val="20"/>
          <w:szCs w:val="20"/>
        </w:rPr>
        <w:t xml:space="preserve"> Решение Комиссии от 22.12.2020.</w:t>
      </w:r>
    </w:p>
  </w:footnote>
  <w:footnote w:id="14">
    <w:p w:rsidR="00BE5B5F" w:rsidRPr="00666DBC" w:rsidRDefault="00BE5B5F" w:rsidP="001D7392">
      <w:pPr>
        <w:pStyle w:val="Normal0"/>
        <w:pBdr>
          <w:top w:val="nil"/>
          <w:left w:val="nil"/>
          <w:bottom w:val="nil"/>
          <w:right w:val="nil"/>
          <w:between w:val="nil"/>
        </w:pBdr>
        <w:spacing w:after="0" w:line="240" w:lineRule="auto"/>
        <w:ind w:firstLine="142"/>
        <w:rPr>
          <w:rFonts w:ascii="Times New Roman" w:eastAsia="Times New Roman" w:hAnsi="Times New Roman" w:cs="Times New Roman"/>
          <w:color w:val="000000"/>
          <w:sz w:val="20"/>
          <w:szCs w:val="20"/>
        </w:rPr>
      </w:pPr>
      <w:r w:rsidRPr="00666DBC">
        <w:rPr>
          <w:rFonts w:ascii="Times New Roman" w:hAnsi="Times New Roman" w:cs="Times New Roman"/>
          <w:sz w:val="20"/>
          <w:szCs w:val="20"/>
          <w:vertAlign w:val="superscript"/>
        </w:rPr>
        <w:footnoteRef/>
      </w:r>
      <w:r w:rsidRPr="00666DBC">
        <w:rPr>
          <w:rFonts w:ascii="Times New Roman" w:eastAsia="Times New Roman" w:hAnsi="Times New Roman" w:cs="Times New Roman"/>
          <w:color w:val="000000"/>
          <w:sz w:val="20"/>
          <w:szCs w:val="20"/>
        </w:rPr>
        <w:t xml:space="preserve"> Решение Комиссии от 22.09.2020.</w:t>
      </w:r>
    </w:p>
  </w:footnote>
  <w:footnote w:id="15">
    <w:p w:rsidR="00BE5B5F" w:rsidRPr="00666DBC" w:rsidRDefault="00BE5B5F" w:rsidP="001D7392">
      <w:pPr>
        <w:pStyle w:val="Normal0"/>
        <w:pBdr>
          <w:top w:val="nil"/>
          <w:left w:val="nil"/>
          <w:bottom w:val="nil"/>
          <w:right w:val="nil"/>
          <w:between w:val="nil"/>
        </w:pBdr>
        <w:spacing w:after="0" w:line="240" w:lineRule="auto"/>
        <w:ind w:firstLine="142"/>
        <w:rPr>
          <w:rFonts w:ascii="Times New Roman" w:eastAsia="Times New Roman" w:hAnsi="Times New Roman" w:cs="Times New Roman"/>
          <w:color w:val="000000"/>
          <w:sz w:val="20"/>
          <w:szCs w:val="20"/>
        </w:rPr>
      </w:pPr>
      <w:r w:rsidRPr="00666DBC">
        <w:rPr>
          <w:rFonts w:ascii="Times New Roman" w:hAnsi="Times New Roman" w:cs="Times New Roman"/>
          <w:sz w:val="20"/>
          <w:szCs w:val="20"/>
          <w:vertAlign w:val="superscript"/>
        </w:rPr>
        <w:footnoteRef/>
      </w:r>
      <w:r w:rsidRPr="00666DBC">
        <w:rPr>
          <w:rFonts w:ascii="Times New Roman" w:eastAsia="Times New Roman" w:hAnsi="Times New Roman" w:cs="Times New Roman"/>
          <w:color w:val="000000"/>
          <w:sz w:val="20"/>
          <w:szCs w:val="20"/>
        </w:rPr>
        <w:t xml:space="preserve"> Решение Комиссии от 06.06.2017.</w:t>
      </w:r>
    </w:p>
  </w:footnote>
  <w:footnote w:id="16">
    <w:p w:rsidR="00BE5B5F" w:rsidRPr="00666DBC" w:rsidRDefault="00BE5B5F" w:rsidP="001D7392">
      <w:pPr>
        <w:pStyle w:val="Normal0"/>
        <w:pBdr>
          <w:top w:val="nil"/>
          <w:left w:val="nil"/>
          <w:bottom w:val="nil"/>
          <w:right w:val="nil"/>
          <w:between w:val="nil"/>
        </w:pBdr>
        <w:spacing w:after="0" w:line="240" w:lineRule="auto"/>
        <w:ind w:firstLine="142"/>
        <w:rPr>
          <w:rFonts w:ascii="Times New Roman" w:eastAsia="Times New Roman" w:hAnsi="Times New Roman" w:cs="Times New Roman"/>
          <w:color w:val="000000"/>
          <w:sz w:val="20"/>
          <w:szCs w:val="20"/>
        </w:rPr>
      </w:pPr>
      <w:r w:rsidRPr="00666DBC">
        <w:rPr>
          <w:rFonts w:ascii="Times New Roman" w:hAnsi="Times New Roman" w:cs="Times New Roman"/>
          <w:sz w:val="20"/>
          <w:szCs w:val="20"/>
          <w:vertAlign w:val="superscript"/>
        </w:rPr>
        <w:footnoteRef/>
      </w:r>
      <w:r w:rsidRPr="00666DBC">
        <w:rPr>
          <w:rFonts w:ascii="Times New Roman" w:eastAsia="Times New Roman" w:hAnsi="Times New Roman" w:cs="Times New Roman"/>
          <w:color w:val="000000"/>
          <w:sz w:val="20"/>
          <w:szCs w:val="20"/>
        </w:rPr>
        <w:t xml:space="preserve"> Решение Комиссии от 29.06.2020.</w:t>
      </w:r>
    </w:p>
  </w:footnote>
  <w:footnote w:id="17">
    <w:p w:rsidR="00BE5B5F" w:rsidRPr="00666DBC" w:rsidRDefault="00BE5B5F" w:rsidP="001D7392">
      <w:pPr>
        <w:pStyle w:val="Normal0"/>
        <w:pBdr>
          <w:top w:val="nil"/>
          <w:left w:val="nil"/>
          <w:bottom w:val="nil"/>
          <w:right w:val="nil"/>
          <w:between w:val="nil"/>
        </w:pBdr>
        <w:spacing w:after="0" w:line="240" w:lineRule="auto"/>
        <w:ind w:firstLine="142"/>
        <w:rPr>
          <w:rFonts w:ascii="Times New Roman" w:eastAsia="Times New Roman" w:hAnsi="Times New Roman" w:cs="Times New Roman"/>
          <w:color w:val="000000"/>
          <w:sz w:val="20"/>
          <w:szCs w:val="20"/>
        </w:rPr>
      </w:pPr>
      <w:r w:rsidRPr="00666DBC">
        <w:rPr>
          <w:rFonts w:ascii="Times New Roman" w:hAnsi="Times New Roman" w:cs="Times New Roman"/>
          <w:sz w:val="20"/>
          <w:szCs w:val="20"/>
          <w:vertAlign w:val="superscript"/>
        </w:rPr>
        <w:footnoteRef/>
      </w:r>
      <w:r w:rsidRPr="00666DBC">
        <w:rPr>
          <w:rFonts w:ascii="Times New Roman" w:eastAsia="Times New Roman" w:hAnsi="Times New Roman" w:cs="Times New Roman"/>
          <w:color w:val="000000"/>
          <w:sz w:val="20"/>
          <w:szCs w:val="20"/>
        </w:rPr>
        <w:t xml:space="preserve"> Решение Комиссии от 13.12.2018.</w:t>
      </w:r>
    </w:p>
  </w:footnote>
  <w:footnote w:id="18">
    <w:p w:rsidR="00BE5B5F" w:rsidRDefault="00BE5B5F" w:rsidP="001D7392">
      <w:pPr>
        <w:pStyle w:val="Normal0"/>
        <w:pBdr>
          <w:top w:val="nil"/>
          <w:left w:val="nil"/>
          <w:bottom w:val="nil"/>
          <w:right w:val="nil"/>
          <w:between w:val="nil"/>
        </w:pBdr>
        <w:spacing w:after="0" w:line="240" w:lineRule="auto"/>
        <w:ind w:firstLine="142"/>
        <w:rPr>
          <w:rFonts w:ascii="Times New Roman" w:eastAsia="Times New Roman" w:hAnsi="Times New Roman" w:cs="Times New Roman"/>
          <w:color w:val="000000"/>
          <w:sz w:val="20"/>
          <w:szCs w:val="20"/>
        </w:rPr>
      </w:pPr>
      <w:r w:rsidRPr="00666DBC">
        <w:rPr>
          <w:rFonts w:ascii="Times New Roman" w:hAnsi="Times New Roman" w:cs="Times New Roman"/>
          <w:sz w:val="20"/>
          <w:szCs w:val="20"/>
          <w:vertAlign w:val="superscript"/>
        </w:rPr>
        <w:footnoteRef/>
      </w:r>
      <w:r w:rsidRPr="00666DBC">
        <w:rPr>
          <w:rFonts w:ascii="Times New Roman" w:eastAsia="Times New Roman" w:hAnsi="Times New Roman" w:cs="Times New Roman"/>
          <w:color w:val="000000"/>
          <w:sz w:val="20"/>
          <w:szCs w:val="20"/>
        </w:rPr>
        <w:t xml:space="preserve"> Решение Комиссии от 18.10.2019.</w:t>
      </w:r>
    </w:p>
  </w:footnote>
  <w:footnote w:id="19">
    <w:p w:rsidR="00BE5B5F" w:rsidRPr="00666DBC" w:rsidRDefault="00BE5B5F" w:rsidP="001D7392">
      <w:pPr>
        <w:pStyle w:val="Normal0"/>
        <w:pBdr>
          <w:top w:val="nil"/>
          <w:left w:val="nil"/>
          <w:bottom w:val="nil"/>
          <w:right w:val="nil"/>
          <w:between w:val="nil"/>
        </w:pBdr>
        <w:spacing w:after="0" w:line="240" w:lineRule="auto"/>
        <w:ind w:firstLine="142"/>
        <w:rPr>
          <w:rFonts w:ascii="Times New Roman" w:eastAsia="Times New Roman" w:hAnsi="Times New Roman" w:cs="Times New Roman"/>
          <w:color w:val="000000"/>
          <w:sz w:val="20"/>
          <w:szCs w:val="20"/>
        </w:rPr>
      </w:pPr>
      <w:r w:rsidRPr="00666DBC">
        <w:rPr>
          <w:rFonts w:ascii="Times New Roman" w:hAnsi="Times New Roman" w:cs="Times New Roman"/>
          <w:sz w:val="20"/>
          <w:szCs w:val="20"/>
          <w:vertAlign w:val="superscript"/>
        </w:rPr>
        <w:footnoteRef/>
      </w:r>
      <w:r w:rsidRPr="00666DBC">
        <w:rPr>
          <w:rFonts w:ascii="Times New Roman" w:eastAsia="Times New Roman" w:hAnsi="Times New Roman" w:cs="Times New Roman"/>
          <w:color w:val="000000"/>
          <w:sz w:val="20"/>
          <w:szCs w:val="20"/>
        </w:rPr>
        <w:t xml:space="preserve"> Решение Комиссии от 22.12.2020.</w:t>
      </w:r>
    </w:p>
  </w:footnote>
  <w:footnote w:id="20">
    <w:p w:rsidR="00BE5B5F" w:rsidRDefault="00BE5B5F" w:rsidP="001D7392">
      <w:pPr>
        <w:pStyle w:val="Normal0"/>
        <w:pBdr>
          <w:top w:val="nil"/>
          <w:left w:val="nil"/>
          <w:bottom w:val="nil"/>
          <w:right w:val="nil"/>
          <w:between w:val="nil"/>
        </w:pBdr>
        <w:spacing w:after="0" w:line="240" w:lineRule="auto"/>
        <w:ind w:firstLine="142"/>
        <w:rPr>
          <w:rFonts w:ascii="Times New Roman" w:eastAsia="Times New Roman" w:hAnsi="Times New Roman" w:cs="Times New Roman"/>
          <w:color w:val="000000"/>
          <w:sz w:val="20"/>
          <w:szCs w:val="20"/>
        </w:rPr>
      </w:pPr>
      <w:r w:rsidRPr="00666DBC">
        <w:rPr>
          <w:rFonts w:ascii="Times New Roman" w:hAnsi="Times New Roman" w:cs="Times New Roman"/>
          <w:sz w:val="20"/>
          <w:szCs w:val="20"/>
          <w:vertAlign w:val="superscript"/>
        </w:rPr>
        <w:footnoteRef/>
      </w:r>
      <w:r w:rsidRPr="00666DBC">
        <w:rPr>
          <w:rFonts w:ascii="Times New Roman" w:eastAsia="Times New Roman" w:hAnsi="Times New Roman" w:cs="Times New Roman"/>
          <w:color w:val="000000"/>
          <w:sz w:val="20"/>
          <w:szCs w:val="20"/>
        </w:rPr>
        <w:t xml:space="preserve"> Решение Комиссии от 22.12.2020.</w:t>
      </w:r>
    </w:p>
  </w:footnote>
  <w:footnote w:id="21">
    <w:p w:rsidR="00BE5B5F" w:rsidRPr="00BE5B5F" w:rsidRDefault="00BE5B5F" w:rsidP="001D7392">
      <w:pPr>
        <w:pStyle w:val="Normal0"/>
        <w:pBdr>
          <w:top w:val="nil"/>
          <w:left w:val="nil"/>
          <w:bottom w:val="nil"/>
          <w:right w:val="nil"/>
          <w:between w:val="nil"/>
        </w:pBdr>
        <w:spacing w:after="0" w:line="240" w:lineRule="auto"/>
        <w:ind w:firstLine="142"/>
        <w:rPr>
          <w:rFonts w:ascii="Times New Roman" w:eastAsia="Times New Roman" w:hAnsi="Times New Roman" w:cs="Times New Roman"/>
          <w:color w:val="000000"/>
          <w:sz w:val="20"/>
          <w:szCs w:val="20"/>
        </w:rPr>
      </w:pPr>
      <w:r w:rsidRPr="00BE5B5F">
        <w:rPr>
          <w:rFonts w:ascii="Times New Roman" w:hAnsi="Times New Roman" w:cs="Times New Roman"/>
          <w:sz w:val="20"/>
          <w:szCs w:val="20"/>
          <w:vertAlign w:val="superscript"/>
        </w:rPr>
        <w:footnoteRef/>
      </w:r>
      <w:r w:rsidRPr="00BE5B5F">
        <w:rPr>
          <w:rFonts w:ascii="Times New Roman" w:eastAsia="Times New Roman" w:hAnsi="Times New Roman" w:cs="Times New Roman"/>
          <w:color w:val="000000"/>
          <w:sz w:val="20"/>
          <w:szCs w:val="20"/>
        </w:rPr>
        <w:t xml:space="preserve"> Решение Комиссии от 18.10.2019.</w:t>
      </w:r>
    </w:p>
  </w:footnote>
  <w:footnote w:id="22">
    <w:p w:rsidR="00BE5B5F" w:rsidRPr="00BE5B5F" w:rsidRDefault="00BE5B5F" w:rsidP="001D7392">
      <w:pPr>
        <w:pStyle w:val="Normal0"/>
        <w:pBdr>
          <w:top w:val="nil"/>
          <w:left w:val="nil"/>
          <w:bottom w:val="nil"/>
          <w:right w:val="nil"/>
          <w:between w:val="nil"/>
        </w:pBdr>
        <w:spacing w:after="0" w:line="240" w:lineRule="auto"/>
        <w:ind w:firstLine="142"/>
        <w:rPr>
          <w:rFonts w:ascii="Times New Roman" w:eastAsia="Times New Roman" w:hAnsi="Times New Roman" w:cs="Times New Roman"/>
          <w:color w:val="000000"/>
          <w:sz w:val="20"/>
          <w:szCs w:val="20"/>
        </w:rPr>
      </w:pPr>
      <w:r w:rsidRPr="00BE5B5F">
        <w:rPr>
          <w:rFonts w:ascii="Times New Roman" w:hAnsi="Times New Roman" w:cs="Times New Roman"/>
          <w:sz w:val="20"/>
          <w:szCs w:val="20"/>
          <w:vertAlign w:val="superscript"/>
        </w:rPr>
        <w:footnoteRef/>
      </w:r>
      <w:r w:rsidRPr="00BE5B5F">
        <w:rPr>
          <w:rFonts w:ascii="Times New Roman" w:eastAsia="Times New Roman" w:hAnsi="Times New Roman" w:cs="Times New Roman"/>
          <w:color w:val="000000"/>
          <w:sz w:val="20"/>
          <w:szCs w:val="20"/>
        </w:rPr>
        <w:t xml:space="preserve"> Решение Комиссии от 13.12.2018.</w:t>
      </w:r>
    </w:p>
  </w:footnote>
  <w:footnote w:id="23">
    <w:p w:rsidR="00BE5B5F" w:rsidRDefault="00BE5B5F" w:rsidP="001D7392">
      <w:pPr>
        <w:pStyle w:val="Normal0"/>
        <w:pBdr>
          <w:top w:val="nil"/>
          <w:left w:val="nil"/>
          <w:bottom w:val="nil"/>
          <w:right w:val="nil"/>
          <w:between w:val="nil"/>
        </w:pBdr>
        <w:spacing w:after="0" w:line="240" w:lineRule="auto"/>
        <w:ind w:right="-2" w:firstLine="142"/>
        <w:rPr>
          <w:rFonts w:ascii="Times New Roman" w:eastAsia="Times New Roman" w:hAnsi="Times New Roman" w:cs="Times New Roman"/>
          <w:color w:val="000000"/>
          <w:sz w:val="20"/>
          <w:szCs w:val="20"/>
        </w:rPr>
      </w:pPr>
      <w:r w:rsidRPr="00BE5B5F">
        <w:rPr>
          <w:rFonts w:ascii="Times New Roman" w:hAnsi="Times New Roman" w:cs="Times New Roman"/>
          <w:sz w:val="20"/>
          <w:szCs w:val="20"/>
          <w:vertAlign w:val="superscript"/>
        </w:rPr>
        <w:footnoteRef/>
      </w:r>
      <w:r w:rsidRPr="00BE5B5F">
        <w:rPr>
          <w:rFonts w:ascii="Times New Roman" w:eastAsia="Times New Roman" w:hAnsi="Times New Roman" w:cs="Times New Roman"/>
          <w:color w:val="000000"/>
          <w:sz w:val="20"/>
          <w:szCs w:val="20"/>
        </w:rPr>
        <w:t xml:space="preserve"> </w:t>
      </w:r>
      <w:hyperlink r:id="rId1">
        <w:r w:rsidRPr="00BE5B5F">
          <w:rPr>
            <w:rFonts w:ascii="Times New Roman" w:eastAsia="Times New Roman" w:hAnsi="Times New Roman" w:cs="Times New Roman"/>
            <w:color w:val="000000"/>
            <w:sz w:val="20"/>
            <w:szCs w:val="20"/>
          </w:rPr>
          <w:t>http://www.nso.ru/page/13944</w:t>
        </w:r>
      </w:hyperlink>
      <w:r w:rsidRPr="00BE5B5F">
        <w:rPr>
          <w:rFonts w:ascii="Times New Roman" w:eastAsia="Times New Roman" w:hAnsi="Times New Roman" w:cs="Times New Roman"/>
          <w:color w:val="000000"/>
          <w:sz w:val="20"/>
          <w:szCs w:val="20"/>
        </w:rPr>
        <w:t>.</w:t>
      </w:r>
    </w:p>
  </w:footnote>
  <w:footnote w:id="24">
    <w:p w:rsidR="00BE5B5F" w:rsidRPr="00904932" w:rsidRDefault="00BE5B5F">
      <w:pPr>
        <w:pStyle w:val="Norm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904932">
        <w:rPr>
          <w:rFonts w:ascii="Times New Roman" w:hAnsi="Times New Roman" w:cs="Times New Roman"/>
          <w:sz w:val="20"/>
          <w:szCs w:val="20"/>
          <w:vertAlign w:val="superscript"/>
        </w:rPr>
        <w:footnoteRef/>
      </w:r>
      <w:r w:rsidRPr="00904932">
        <w:rPr>
          <w:rFonts w:ascii="Times New Roman" w:eastAsia="Times New Roman" w:hAnsi="Times New Roman" w:cs="Times New Roman"/>
          <w:color w:val="000000"/>
          <w:sz w:val="20"/>
          <w:szCs w:val="20"/>
        </w:rPr>
        <w:t xml:space="preserve"> В 2019 году – 5401 лицо данной категории.</w:t>
      </w:r>
    </w:p>
  </w:footnote>
  <w:footnote w:id="25">
    <w:p w:rsidR="00BE5B5F" w:rsidRDefault="00BE5B5F">
      <w:pPr>
        <w:pStyle w:val="Norm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904932">
        <w:rPr>
          <w:rFonts w:ascii="Times New Roman" w:hAnsi="Times New Roman" w:cs="Times New Roman"/>
          <w:sz w:val="20"/>
          <w:szCs w:val="20"/>
          <w:vertAlign w:val="superscript"/>
        </w:rPr>
        <w:footnoteRef/>
      </w:r>
      <w:r w:rsidRPr="00904932">
        <w:rPr>
          <w:rFonts w:ascii="Times New Roman" w:eastAsia="Times New Roman" w:hAnsi="Times New Roman" w:cs="Times New Roman"/>
          <w:color w:val="000000"/>
          <w:sz w:val="20"/>
          <w:szCs w:val="20"/>
        </w:rPr>
        <w:t xml:space="preserve"> В 2019 году – 99,6 % лиц от числа обязанных.</w:t>
      </w:r>
    </w:p>
  </w:footnote>
  <w:footnote w:id="26">
    <w:p w:rsidR="00BE5B5F" w:rsidRPr="00494C26" w:rsidRDefault="00BE5B5F">
      <w:pPr>
        <w:pStyle w:val="Norm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494C26">
        <w:rPr>
          <w:rFonts w:ascii="Times New Roman" w:hAnsi="Times New Roman" w:cs="Times New Roman"/>
          <w:sz w:val="20"/>
          <w:szCs w:val="20"/>
          <w:vertAlign w:val="superscript"/>
        </w:rPr>
        <w:footnoteRef/>
      </w:r>
      <w:r w:rsidRPr="00494C26">
        <w:rPr>
          <w:rFonts w:ascii="Times New Roman" w:eastAsia="Times New Roman" w:hAnsi="Times New Roman" w:cs="Times New Roman"/>
          <w:color w:val="000000"/>
          <w:sz w:val="20"/>
          <w:szCs w:val="20"/>
        </w:rPr>
        <w:t xml:space="preserve"> В 2019 году – 20 депутатов. </w:t>
      </w:r>
    </w:p>
  </w:footnote>
  <w:footnote w:id="27">
    <w:p w:rsidR="00BE5B5F" w:rsidRPr="00494C26" w:rsidRDefault="00BE5B5F" w:rsidP="00494C26">
      <w:pPr>
        <w:autoSpaceDE w:val="0"/>
        <w:autoSpaceDN w:val="0"/>
        <w:adjustRightInd w:val="0"/>
        <w:spacing w:after="0" w:line="240" w:lineRule="auto"/>
        <w:jc w:val="both"/>
        <w:rPr>
          <w:rFonts w:ascii="Times New Roman" w:hAnsi="Times New Roman" w:cs="Times New Roman"/>
          <w:sz w:val="20"/>
          <w:szCs w:val="20"/>
        </w:rPr>
      </w:pPr>
      <w:r w:rsidRPr="00494C26">
        <w:rPr>
          <w:rStyle w:val="ad"/>
          <w:rFonts w:ascii="Times New Roman" w:hAnsi="Times New Roman" w:cs="Times New Roman"/>
          <w:sz w:val="20"/>
          <w:szCs w:val="20"/>
        </w:rPr>
        <w:footnoteRef/>
      </w:r>
      <w:r w:rsidRPr="00494C26">
        <w:rPr>
          <w:rFonts w:ascii="Times New Roman" w:hAnsi="Times New Roman" w:cs="Times New Roman"/>
          <w:sz w:val="20"/>
          <w:szCs w:val="20"/>
        </w:rPr>
        <w:t xml:space="preserve"> Закон Новосибирской области от 10.11.2017 </w:t>
      </w:r>
      <w:r>
        <w:rPr>
          <w:rFonts w:ascii="Times New Roman" w:hAnsi="Times New Roman" w:cs="Times New Roman"/>
          <w:sz w:val="20"/>
          <w:szCs w:val="20"/>
        </w:rPr>
        <w:t>№ </w:t>
      </w:r>
      <w:r w:rsidRPr="00494C26">
        <w:rPr>
          <w:rFonts w:ascii="Times New Roman" w:hAnsi="Times New Roman" w:cs="Times New Roman"/>
          <w:sz w:val="20"/>
          <w:szCs w:val="20"/>
        </w:rPr>
        <w:t>216-ОЗ</w:t>
      </w:r>
      <w:r>
        <w:rPr>
          <w:rFonts w:ascii="Times New Roman" w:hAnsi="Times New Roman" w:cs="Times New Roman"/>
          <w:sz w:val="20"/>
          <w:szCs w:val="20"/>
        </w:rPr>
        <w:t xml:space="preserve"> «</w:t>
      </w:r>
      <w:r w:rsidRPr="00494C26">
        <w:rPr>
          <w:rFonts w:ascii="Times New Roman" w:hAnsi="Times New Roman" w:cs="Times New Roman"/>
          <w:sz w:val="20"/>
          <w:szCs w:val="20"/>
        </w:rPr>
        <w:t xml:space="preserve">Об отдельных вопросах, связанных с соблюдением законодательства о противодействии коррупции гражданами, претендующими на замещение должности главы местной администрации по контракту, муниципальной должности, а также лицами, замещающими должность главы местной администрации по контракту, муниципальные должности, и о внесении изменений в Закон Новосибирской области </w:t>
      </w:r>
      <w:r>
        <w:rPr>
          <w:rFonts w:ascii="Times New Roman" w:hAnsi="Times New Roman" w:cs="Times New Roman"/>
          <w:sz w:val="20"/>
          <w:szCs w:val="20"/>
        </w:rPr>
        <w:t>«</w:t>
      </w:r>
      <w:r w:rsidRPr="00494C26">
        <w:rPr>
          <w:rFonts w:ascii="Times New Roman" w:hAnsi="Times New Roman" w:cs="Times New Roman"/>
          <w:sz w:val="20"/>
          <w:szCs w:val="20"/>
        </w:rPr>
        <w:t>О муниципальной</w:t>
      </w:r>
      <w:r>
        <w:rPr>
          <w:rFonts w:ascii="Times New Roman" w:hAnsi="Times New Roman" w:cs="Times New Roman"/>
          <w:sz w:val="20"/>
          <w:szCs w:val="20"/>
        </w:rPr>
        <w:t xml:space="preserve"> службе в Новосибирской области (далее в настоящем разделе – Закон Новосибирской области от 10.11.2017 № 216-ОЗ).</w:t>
      </w:r>
    </w:p>
  </w:footnote>
  <w:footnote w:id="28">
    <w:p w:rsidR="00BE5B5F" w:rsidRPr="00494C26" w:rsidRDefault="00BE5B5F">
      <w:pPr>
        <w:pStyle w:val="Normal0"/>
        <w:keepNext/>
        <w:tabs>
          <w:tab w:val="left" w:pos="10206"/>
        </w:tabs>
        <w:spacing w:after="0" w:line="240" w:lineRule="auto"/>
        <w:jc w:val="both"/>
        <w:rPr>
          <w:rFonts w:ascii="Times New Roman" w:eastAsia="Times New Roman" w:hAnsi="Times New Roman" w:cs="Times New Roman"/>
          <w:sz w:val="20"/>
          <w:szCs w:val="20"/>
        </w:rPr>
      </w:pPr>
      <w:r w:rsidRPr="00494C26">
        <w:rPr>
          <w:rFonts w:ascii="Times New Roman" w:hAnsi="Times New Roman" w:cs="Times New Roman"/>
          <w:sz w:val="20"/>
          <w:szCs w:val="20"/>
          <w:vertAlign w:val="superscript"/>
        </w:rPr>
        <w:footnoteRef/>
      </w:r>
      <w:r w:rsidRPr="00494C26">
        <w:rPr>
          <w:rFonts w:ascii="Times New Roman" w:eastAsia="Times New Roman" w:hAnsi="Times New Roman" w:cs="Times New Roman"/>
          <w:sz w:val="20"/>
          <w:szCs w:val="20"/>
        </w:rPr>
        <w:t> В 2019 году - 16 декларантов.</w:t>
      </w:r>
    </w:p>
  </w:footnote>
  <w:footnote w:id="29">
    <w:p w:rsidR="00BE5B5F" w:rsidRPr="00407512" w:rsidRDefault="00BE5B5F" w:rsidP="00407512">
      <w:pPr>
        <w:pStyle w:val="Normal0"/>
        <w:keepNext/>
        <w:tabs>
          <w:tab w:val="left" w:pos="10206"/>
        </w:tabs>
        <w:spacing w:after="0" w:line="240" w:lineRule="auto"/>
        <w:ind w:firstLine="142"/>
        <w:jc w:val="both"/>
        <w:rPr>
          <w:rFonts w:ascii="Times New Roman" w:eastAsia="Times New Roman" w:hAnsi="Times New Roman" w:cs="Times New Roman"/>
          <w:sz w:val="20"/>
          <w:szCs w:val="20"/>
        </w:rPr>
      </w:pPr>
      <w:r w:rsidRPr="00407512">
        <w:rPr>
          <w:rFonts w:ascii="Times New Roman" w:hAnsi="Times New Roman" w:cs="Times New Roman"/>
          <w:sz w:val="20"/>
          <w:szCs w:val="20"/>
          <w:vertAlign w:val="superscript"/>
        </w:rPr>
        <w:footnoteRef/>
      </w:r>
      <w:r w:rsidRPr="00407512">
        <w:rPr>
          <w:rFonts w:ascii="Times New Roman" w:eastAsia="Times New Roman" w:hAnsi="Times New Roman" w:cs="Times New Roman"/>
          <w:sz w:val="20"/>
          <w:szCs w:val="20"/>
        </w:rPr>
        <w:t xml:space="preserve"> В 2019 году – 41 конкурсная процедура, сведения о доходах представлены 118 гражданами (304 справки о доходах). </w:t>
      </w:r>
    </w:p>
    <w:p w:rsidR="00BE5B5F" w:rsidRPr="00407512" w:rsidRDefault="00BE5B5F" w:rsidP="00407512">
      <w:pPr>
        <w:pStyle w:val="Normal0"/>
        <w:keepNext/>
        <w:tabs>
          <w:tab w:val="left" w:pos="10206"/>
        </w:tabs>
        <w:spacing w:after="0" w:line="240" w:lineRule="auto"/>
        <w:ind w:firstLine="142"/>
        <w:jc w:val="both"/>
        <w:rPr>
          <w:rFonts w:ascii="Times New Roman" w:hAnsi="Times New Roman" w:cs="Times New Roman"/>
          <w:sz w:val="20"/>
          <w:szCs w:val="20"/>
        </w:rPr>
      </w:pPr>
      <w:r w:rsidRPr="00407512">
        <w:rPr>
          <w:rFonts w:ascii="Times New Roman" w:eastAsia="Times New Roman" w:hAnsi="Times New Roman" w:cs="Times New Roman"/>
          <w:sz w:val="20"/>
          <w:szCs w:val="20"/>
        </w:rPr>
        <w:t xml:space="preserve">В 2018 году – 73 конкурсных процедуры, сведения о доходах представлены 289 гражданами (579 справок о доходах)). </w:t>
      </w:r>
    </w:p>
  </w:footnote>
  <w:footnote w:id="30">
    <w:p w:rsidR="00BE5B5F" w:rsidRDefault="00BE5B5F" w:rsidP="00407512">
      <w:pPr>
        <w:pStyle w:val="Normal0"/>
        <w:pBdr>
          <w:top w:val="nil"/>
          <w:left w:val="nil"/>
          <w:bottom w:val="nil"/>
          <w:right w:val="nil"/>
          <w:between w:val="nil"/>
        </w:pBdr>
        <w:spacing w:after="0" w:line="240" w:lineRule="auto"/>
        <w:ind w:firstLine="142"/>
        <w:jc w:val="both"/>
        <w:rPr>
          <w:rFonts w:ascii="Times New Roman" w:eastAsia="Times New Roman" w:hAnsi="Times New Roman" w:cs="Times New Roman"/>
          <w:color w:val="000000"/>
          <w:sz w:val="20"/>
          <w:szCs w:val="20"/>
        </w:rPr>
      </w:pPr>
      <w:r w:rsidRPr="00407512">
        <w:rPr>
          <w:rFonts w:ascii="Times New Roman" w:hAnsi="Times New Roman" w:cs="Times New Roman"/>
          <w:sz w:val="20"/>
          <w:szCs w:val="20"/>
          <w:vertAlign w:val="superscript"/>
        </w:rPr>
        <w:footnoteRef/>
      </w:r>
      <w:r w:rsidRPr="00407512">
        <w:rPr>
          <w:rFonts w:ascii="Times New Roman" w:eastAsia="Times New Roman" w:hAnsi="Times New Roman" w:cs="Times New Roman"/>
          <w:color w:val="000000"/>
          <w:sz w:val="20"/>
          <w:szCs w:val="20"/>
        </w:rPr>
        <w:t xml:space="preserve"> По итогам итогами антикоррупционного мониторинга за 2019 год проведен анализ сведений о доходах, представленных: 630 гражданами при их поступлении на гражданскую службу, 691 гражданином при назначении на должности муниципальной службы, включенные в соответствующие перечни, 1 694 гражданскими служащими, 5 393 муниципальными служащими.</w:t>
      </w:r>
    </w:p>
  </w:footnote>
  <w:footnote w:id="31">
    <w:p w:rsidR="00BE5B5F" w:rsidRPr="001D7392" w:rsidRDefault="00BE5B5F" w:rsidP="001D7392">
      <w:pPr>
        <w:pStyle w:val="Normal0"/>
        <w:pBdr>
          <w:top w:val="nil"/>
          <w:left w:val="nil"/>
          <w:bottom w:val="nil"/>
          <w:right w:val="nil"/>
          <w:between w:val="nil"/>
        </w:pBdr>
        <w:spacing w:after="0" w:line="240" w:lineRule="auto"/>
        <w:ind w:firstLine="142"/>
        <w:rPr>
          <w:rFonts w:ascii="Times New Roman" w:eastAsia="Times New Roman" w:hAnsi="Times New Roman" w:cs="Times New Roman"/>
          <w:color w:val="000000"/>
          <w:sz w:val="20"/>
          <w:szCs w:val="20"/>
        </w:rPr>
      </w:pPr>
      <w:r w:rsidRPr="001D7392">
        <w:rPr>
          <w:rFonts w:ascii="Times New Roman" w:hAnsi="Times New Roman" w:cs="Times New Roman"/>
          <w:sz w:val="20"/>
          <w:szCs w:val="20"/>
          <w:vertAlign w:val="superscript"/>
        </w:rPr>
        <w:footnoteRef/>
      </w:r>
      <w:r w:rsidRPr="001D7392">
        <w:rPr>
          <w:rFonts w:ascii="Times New Roman" w:eastAsia="Times New Roman" w:hAnsi="Times New Roman" w:cs="Times New Roman"/>
          <w:color w:val="000000"/>
          <w:sz w:val="20"/>
          <w:szCs w:val="20"/>
        </w:rPr>
        <w:t xml:space="preserve"> Статьи 290, 291, 291.1, 291.2 Уголовного кодекса Российской Федерации.</w:t>
      </w:r>
    </w:p>
  </w:footnote>
  <w:footnote w:id="32">
    <w:p w:rsidR="00BE5B5F" w:rsidRPr="0016372A" w:rsidRDefault="00BE5B5F" w:rsidP="001D7392">
      <w:pPr>
        <w:pStyle w:val="Normal0"/>
        <w:pBdr>
          <w:top w:val="nil"/>
          <w:left w:val="nil"/>
          <w:bottom w:val="nil"/>
          <w:right w:val="nil"/>
          <w:between w:val="nil"/>
        </w:pBdr>
        <w:spacing w:after="0" w:line="240" w:lineRule="auto"/>
        <w:ind w:firstLine="142"/>
        <w:rPr>
          <w:rFonts w:ascii="Times New Roman" w:eastAsia="Times New Roman" w:hAnsi="Times New Roman" w:cs="Times New Roman"/>
          <w:color w:val="000000"/>
          <w:sz w:val="20"/>
          <w:szCs w:val="20"/>
        </w:rPr>
      </w:pPr>
      <w:r w:rsidRPr="0016372A">
        <w:rPr>
          <w:rFonts w:ascii="Times New Roman" w:hAnsi="Times New Roman" w:cs="Times New Roman"/>
          <w:sz w:val="20"/>
          <w:szCs w:val="20"/>
          <w:vertAlign w:val="superscript"/>
        </w:rPr>
        <w:footnoteRef/>
      </w:r>
      <w:r w:rsidRPr="0016372A">
        <w:rPr>
          <w:rFonts w:ascii="Times New Roman" w:hAnsi="Times New Roman" w:cs="Times New Roman"/>
          <w:color w:val="000000"/>
          <w:sz w:val="20"/>
          <w:szCs w:val="20"/>
        </w:rPr>
        <w:t xml:space="preserve"> </w:t>
      </w:r>
      <w:r w:rsidRPr="0016372A">
        <w:rPr>
          <w:rFonts w:ascii="Times New Roman" w:eastAsia="Times New Roman" w:hAnsi="Times New Roman" w:cs="Times New Roman"/>
          <w:color w:val="000000"/>
          <w:sz w:val="20"/>
          <w:szCs w:val="20"/>
        </w:rPr>
        <w:t>http://www.nso.ru/page/13938.</w:t>
      </w:r>
    </w:p>
  </w:footnote>
  <w:footnote w:id="33">
    <w:p w:rsidR="00BE5B5F" w:rsidRPr="0016372A" w:rsidRDefault="00BE5B5F" w:rsidP="001D7392">
      <w:pPr>
        <w:pStyle w:val="Normal0"/>
        <w:pBdr>
          <w:top w:val="nil"/>
          <w:left w:val="nil"/>
          <w:bottom w:val="nil"/>
          <w:right w:val="nil"/>
          <w:between w:val="nil"/>
        </w:pBdr>
        <w:spacing w:after="0" w:line="240" w:lineRule="auto"/>
        <w:ind w:firstLine="142"/>
        <w:rPr>
          <w:rFonts w:ascii="Times New Roman" w:eastAsia="Times New Roman" w:hAnsi="Times New Roman" w:cs="Times New Roman"/>
          <w:color w:val="000000"/>
          <w:sz w:val="20"/>
          <w:szCs w:val="20"/>
        </w:rPr>
      </w:pPr>
      <w:r w:rsidRPr="0016372A">
        <w:rPr>
          <w:rFonts w:ascii="Times New Roman" w:hAnsi="Times New Roman" w:cs="Times New Roman"/>
          <w:sz w:val="20"/>
          <w:szCs w:val="20"/>
          <w:vertAlign w:val="superscript"/>
        </w:rPr>
        <w:footnoteRef/>
      </w:r>
      <w:r w:rsidRPr="0016372A">
        <w:rPr>
          <w:rFonts w:ascii="Times New Roman" w:eastAsia="Times New Roman" w:hAnsi="Times New Roman" w:cs="Times New Roman"/>
          <w:color w:val="000000"/>
          <w:sz w:val="20"/>
          <w:szCs w:val="20"/>
        </w:rPr>
        <w:t xml:space="preserve"> http://mjkh.nso.ru/page/191.</w:t>
      </w:r>
    </w:p>
  </w:footnote>
  <w:footnote w:id="34">
    <w:p w:rsidR="00BE5B5F" w:rsidRPr="0016372A" w:rsidRDefault="00BE5B5F" w:rsidP="001D7392">
      <w:pPr>
        <w:pStyle w:val="Normal0"/>
        <w:pBdr>
          <w:top w:val="nil"/>
          <w:left w:val="nil"/>
          <w:bottom w:val="nil"/>
          <w:right w:val="nil"/>
          <w:between w:val="nil"/>
        </w:pBdr>
        <w:spacing w:after="0" w:line="240" w:lineRule="auto"/>
        <w:ind w:firstLine="142"/>
        <w:rPr>
          <w:rFonts w:ascii="Times New Roman" w:eastAsia="Times New Roman" w:hAnsi="Times New Roman" w:cs="Times New Roman"/>
          <w:color w:val="000000"/>
          <w:sz w:val="20"/>
          <w:szCs w:val="20"/>
        </w:rPr>
      </w:pPr>
      <w:r w:rsidRPr="0016372A">
        <w:rPr>
          <w:rFonts w:ascii="Times New Roman" w:hAnsi="Times New Roman" w:cs="Times New Roman"/>
          <w:sz w:val="20"/>
          <w:szCs w:val="20"/>
          <w:vertAlign w:val="superscript"/>
        </w:rPr>
        <w:footnoteRef/>
      </w:r>
      <w:r w:rsidRPr="0016372A">
        <w:rPr>
          <w:rFonts w:ascii="Times New Roman" w:eastAsia="Times New Roman" w:hAnsi="Times New Roman" w:cs="Times New Roman"/>
          <w:color w:val="000000"/>
          <w:sz w:val="20"/>
          <w:szCs w:val="20"/>
        </w:rPr>
        <w:t xml:space="preserve"> http://ums.nso.ru/page/115.</w:t>
      </w:r>
    </w:p>
  </w:footnote>
  <w:footnote w:id="35">
    <w:p w:rsidR="00BE5B5F" w:rsidRPr="0016372A" w:rsidRDefault="00BE5B5F" w:rsidP="001D7392">
      <w:pPr>
        <w:pStyle w:val="Normal0"/>
        <w:pBdr>
          <w:top w:val="nil"/>
          <w:left w:val="nil"/>
          <w:bottom w:val="nil"/>
          <w:right w:val="nil"/>
          <w:between w:val="nil"/>
        </w:pBdr>
        <w:spacing w:after="0" w:line="240" w:lineRule="auto"/>
        <w:ind w:firstLine="142"/>
        <w:rPr>
          <w:rFonts w:ascii="Times New Roman" w:eastAsia="Times New Roman" w:hAnsi="Times New Roman" w:cs="Times New Roman"/>
          <w:color w:val="000000"/>
          <w:sz w:val="20"/>
          <w:szCs w:val="20"/>
        </w:rPr>
      </w:pPr>
      <w:r w:rsidRPr="0016372A">
        <w:rPr>
          <w:rFonts w:ascii="Times New Roman" w:hAnsi="Times New Roman" w:cs="Times New Roman"/>
          <w:sz w:val="20"/>
          <w:szCs w:val="20"/>
          <w:vertAlign w:val="superscript"/>
        </w:rPr>
        <w:footnoteRef/>
      </w:r>
      <w:r w:rsidRPr="0016372A">
        <w:rPr>
          <w:rFonts w:ascii="Times New Roman" w:eastAsia="Times New Roman" w:hAnsi="Times New Roman" w:cs="Times New Roman"/>
          <w:color w:val="000000"/>
          <w:sz w:val="20"/>
          <w:szCs w:val="20"/>
        </w:rPr>
        <w:t xml:space="preserve"> http://mjkh.nso.ru/page/193.</w:t>
      </w:r>
    </w:p>
  </w:footnote>
  <w:footnote w:id="36">
    <w:p w:rsidR="00BE5B5F" w:rsidRPr="0016372A" w:rsidRDefault="00BE5B5F" w:rsidP="001D7392">
      <w:pPr>
        <w:pStyle w:val="Normal0"/>
        <w:pBdr>
          <w:top w:val="nil"/>
          <w:left w:val="nil"/>
          <w:bottom w:val="nil"/>
          <w:right w:val="nil"/>
          <w:between w:val="nil"/>
        </w:pBdr>
        <w:spacing w:after="0" w:line="240" w:lineRule="auto"/>
        <w:ind w:firstLine="142"/>
        <w:jc w:val="both"/>
        <w:rPr>
          <w:rFonts w:ascii="Times New Roman" w:eastAsia="Times New Roman" w:hAnsi="Times New Roman" w:cs="Times New Roman"/>
          <w:color w:val="000000"/>
          <w:sz w:val="20"/>
          <w:szCs w:val="20"/>
        </w:rPr>
      </w:pPr>
      <w:r w:rsidRPr="0016372A">
        <w:rPr>
          <w:rFonts w:ascii="Times New Roman" w:hAnsi="Times New Roman" w:cs="Times New Roman"/>
          <w:sz w:val="20"/>
          <w:szCs w:val="20"/>
          <w:vertAlign w:val="superscript"/>
        </w:rPr>
        <w:footnoteRef/>
      </w:r>
      <w:r w:rsidRPr="0016372A">
        <w:rPr>
          <w:rFonts w:ascii="Times New Roman" w:eastAsia="Times New Roman" w:hAnsi="Times New Roman" w:cs="Times New Roman"/>
          <w:color w:val="000000"/>
          <w:sz w:val="20"/>
          <w:szCs w:val="20"/>
        </w:rPr>
        <w:t xml:space="preserve"> </w:t>
      </w:r>
      <w:hyperlink r:id="rId2">
        <w:r w:rsidRPr="0016372A">
          <w:rPr>
            <w:rFonts w:ascii="Times New Roman" w:eastAsia="Times New Roman" w:hAnsi="Times New Roman" w:cs="Times New Roman"/>
            <w:color w:val="000000"/>
            <w:sz w:val="20"/>
            <w:szCs w:val="20"/>
          </w:rPr>
          <w:t>http://mk.nso.ru/page/1450</w:t>
        </w:r>
      </w:hyperlink>
      <w:r w:rsidRPr="0016372A">
        <w:rPr>
          <w:rFonts w:ascii="Times New Roman" w:eastAsia="Times New Roman" w:hAnsi="Times New Roman" w:cs="Times New Roman"/>
          <w:color w:val="000000"/>
          <w:sz w:val="20"/>
          <w:szCs w:val="20"/>
        </w:rPr>
        <w:t>.</w:t>
      </w:r>
    </w:p>
  </w:footnote>
  <w:footnote w:id="37">
    <w:p w:rsidR="00BE5B5F" w:rsidRPr="0016372A" w:rsidRDefault="00BE5B5F" w:rsidP="001D7392">
      <w:pPr>
        <w:pStyle w:val="Normal0"/>
        <w:pBdr>
          <w:top w:val="nil"/>
          <w:left w:val="nil"/>
          <w:bottom w:val="nil"/>
          <w:right w:val="nil"/>
          <w:between w:val="nil"/>
        </w:pBdr>
        <w:spacing w:after="0" w:line="240" w:lineRule="auto"/>
        <w:ind w:firstLine="142"/>
        <w:jc w:val="both"/>
        <w:rPr>
          <w:rFonts w:ascii="Times New Roman" w:eastAsia="Times New Roman" w:hAnsi="Times New Roman" w:cs="Times New Roman"/>
          <w:color w:val="000000"/>
          <w:sz w:val="20"/>
          <w:szCs w:val="20"/>
        </w:rPr>
      </w:pPr>
      <w:r w:rsidRPr="0016372A">
        <w:rPr>
          <w:rFonts w:ascii="Times New Roman" w:hAnsi="Times New Roman" w:cs="Times New Roman"/>
          <w:sz w:val="20"/>
          <w:szCs w:val="20"/>
          <w:vertAlign w:val="superscript"/>
        </w:rPr>
        <w:footnoteRef/>
      </w:r>
      <w:r w:rsidRPr="0016372A">
        <w:rPr>
          <w:rFonts w:ascii="Times New Roman" w:eastAsia="Times New Roman" w:hAnsi="Times New Roman" w:cs="Times New Roman"/>
          <w:color w:val="000000"/>
          <w:sz w:val="20"/>
          <w:szCs w:val="20"/>
        </w:rPr>
        <w:t xml:space="preserve"> </w:t>
      </w:r>
      <w:hyperlink r:id="rId3">
        <w:r w:rsidRPr="0016372A">
          <w:rPr>
            <w:rFonts w:ascii="Times New Roman" w:eastAsia="Times New Roman" w:hAnsi="Times New Roman" w:cs="Times New Roman"/>
            <w:color w:val="000000"/>
            <w:sz w:val="20"/>
            <w:szCs w:val="20"/>
          </w:rPr>
          <w:t>https://nauka.nso.ru/page/394</w:t>
        </w:r>
      </w:hyperlink>
      <w:r w:rsidRPr="0016372A">
        <w:rPr>
          <w:rFonts w:ascii="Times New Roman" w:eastAsia="Times New Roman" w:hAnsi="Times New Roman" w:cs="Times New Roman"/>
          <w:color w:val="000000"/>
          <w:sz w:val="20"/>
          <w:szCs w:val="20"/>
        </w:rPr>
        <w:t>.</w:t>
      </w:r>
    </w:p>
  </w:footnote>
  <w:footnote w:id="38">
    <w:p w:rsidR="00BE5B5F" w:rsidRPr="0016372A" w:rsidRDefault="00BE5B5F" w:rsidP="001D7392">
      <w:pPr>
        <w:pStyle w:val="Normal0"/>
        <w:pBdr>
          <w:top w:val="nil"/>
          <w:left w:val="nil"/>
          <w:bottom w:val="nil"/>
          <w:right w:val="nil"/>
          <w:between w:val="nil"/>
        </w:pBdr>
        <w:spacing w:after="0" w:line="240" w:lineRule="auto"/>
        <w:ind w:firstLine="142"/>
        <w:rPr>
          <w:rFonts w:ascii="Times New Roman" w:eastAsia="Times New Roman" w:hAnsi="Times New Roman" w:cs="Times New Roman"/>
          <w:color w:val="000000"/>
          <w:sz w:val="20"/>
          <w:szCs w:val="20"/>
        </w:rPr>
      </w:pPr>
      <w:r w:rsidRPr="0016372A">
        <w:rPr>
          <w:rFonts w:ascii="Times New Roman" w:hAnsi="Times New Roman" w:cs="Times New Roman"/>
          <w:sz w:val="20"/>
          <w:szCs w:val="20"/>
          <w:vertAlign w:val="superscript"/>
        </w:rPr>
        <w:footnoteRef/>
      </w:r>
      <w:r w:rsidRPr="0016372A">
        <w:rPr>
          <w:rFonts w:ascii="Times New Roman" w:eastAsia="Times New Roman" w:hAnsi="Times New Roman" w:cs="Times New Roman"/>
          <w:color w:val="000000"/>
          <w:sz w:val="20"/>
          <w:szCs w:val="20"/>
        </w:rPr>
        <w:t xml:space="preserve"> https://minjust.nso.ru/page/3128.</w:t>
      </w:r>
    </w:p>
  </w:footnote>
  <w:footnote w:id="39">
    <w:p w:rsidR="00BE5B5F" w:rsidRPr="0016372A" w:rsidRDefault="00BE5B5F" w:rsidP="001D7392">
      <w:pPr>
        <w:pStyle w:val="Normal0"/>
        <w:pBdr>
          <w:top w:val="nil"/>
          <w:left w:val="nil"/>
          <w:bottom w:val="nil"/>
          <w:right w:val="nil"/>
          <w:between w:val="nil"/>
        </w:pBdr>
        <w:spacing w:after="0" w:line="240" w:lineRule="auto"/>
        <w:ind w:firstLine="142"/>
        <w:jc w:val="both"/>
        <w:rPr>
          <w:rFonts w:ascii="Times New Roman" w:eastAsia="Times New Roman" w:hAnsi="Times New Roman" w:cs="Times New Roman"/>
          <w:color w:val="000000"/>
          <w:sz w:val="20"/>
          <w:szCs w:val="20"/>
        </w:rPr>
      </w:pPr>
      <w:r w:rsidRPr="0016372A">
        <w:rPr>
          <w:rFonts w:ascii="Times New Roman" w:hAnsi="Times New Roman" w:cs="Times New Roman"/>
          <w:sz w:val="20"/>
          <w:szCs w:val="20"/>
          <w:vertAlign w:val="superscript"/>
        </w:rPr>
        <w:footnoteRef/>
      </w:r>
      <w:r w:rsidRPr="0016372A">
        <w:rPr>
          <w:rFonts w:ascii="Times New Roman" w:eastAsia="Times New Roman" w:hAnsi="Times New Roman" w:cs="Times New Roman"/>
          <w:color w:val="000000"/>
          <w:sz w:val="20"/>
          <w:szCs w:val="20"/>
        </w:rPr>
        <w:t xml:space="preserve"> http://econom.nso.ru/page/2989.</w:t>
      </w:r>
    </w:p>
  </w:footnote>
  <w:footnote w:id="40">
    <w:p w:rsidR="00BE5B5F" w:rsidRPr="0016372A" w:rsidRDefault="00BE5B5F" w:rsidP="001D7392">
      <w:pPr>
        <w:pStyle w:val="Normal0"/>
        <w:pBdr>
          <w:top w:val="nil"/>
          <w:left w:val="nil"/>
          <w:bottom w:val="nil"/>
          <w:right w:val="nil"/>
          <w:between w:val="nil"/>
        </w:pBdr>
        <w:spacing w:after="0" w:line="240" w:lineRule="auto"/>
        <w:ind w:firstLine="142"/>
        <w:jc w:val="both"/>
        <w:rPr>
          <w:rFonts w:ascii="Times New Roman" w:eastAsia="Times New Roman" w:hAnsi="Times New Roman" w:cs="Times New Roman"/>
          <w:color w:val="000000"/>
          <w:sz w:val="20"/>
          <w:szCs w:val="20"/>
        </w:rPr>
      </w:pPr>
      <w:r w:rsidRPr="0016372A">
        <w:rPr>
          <w:rFonts w:ascii="Times New Roman" w:hAnsi="Times New Roman" w:cs="Times New Roman"/>
          <w:sz w:val="20"/>
          <w:szCs w:val="20"/>
          <w:vertAlign w:val="superscript"/>
        </w:rPr>
        <w:footnoteRef/>
      </w:r>
      <w:r w:rsidRPr="0016372A">
        <w:rPr>
          <w:rFonts w:ascii="Times New Roman" w:eastAsia="Times New Roman" w:hAnsi="Times New Roman" w:cs="Times New Roman"/>
          <w:color w:val="000000"/>
          <w:sz w:val="20"/>
          <w:szCs w:val="20"/>
        </w:rPr>
        <w:t xml:space="preserve"> http://minstroy.nso.ru/page/6071.</w:t>
      </w:r>
    </w:p>
  </w:footnote>
  <w:footnote w:id="41">
    <w:p w:rsidR="00BE5B5F" w:rsidRPr="0016372A" w:rsidRDefault="00BE5B5F" w:rsidP="001D7392">
      <w:pPr>
        <w:pStyle w:val="Normal0"/>
        <w:pBdr>
          <w:top w:val="nil"/>
          <w:left w:val="nil"/>
          <w:bottom w:val="nil"/>
          <w:right w:val="nil"/>
          <w:between w:val="nil"/>
        </w:pBdr>
        <w:spacing w:after="0" w:line="240" w:lineRule="auto"/>
        <w:ind w:firstLine="142"/>
        <w:jc w:val="both"/>
        <w:rPr>
          <w:rFonts w:ascii="Times New Roman" w:eastAsia="Times New Roman" w:hAnsi="Times New Roman" w:cs="Times New Roman"/>
          <w:color w:val="000000"/>
          <w:sz w:val="20"/>
          <w:szCs w:val="20"/>
        </w:rPr>
      </w:pPr>
      <w:r w:rsidRPr="0016372A">
        <w:rPr>
          <w:rFonts w:ascii="Times New Roman" w:hAnsi="Times New Roman" w:cs="Times New Roman"/>
          <w:sz w:val="20"/>
          <w:szCs w:val="20"/>
          <w:vertAlign w:val="superscript"/>
        </w:rPr>
        <w:footnoteRef/>
      </w:r>
      <w:r w:rsidRPr="0016372A">
        <w:rPr>
          <w:rFonts w:ascii="Times New Roman" w:eastAsia="Times New Roman" w:hAnsi="Times New Roman" w:cs="Times New Roman"/>
          <w:color w:val="000000"/>
          <w:sz w:val="20"/>
          <w:szCs w:val="20"/>
        </w:rPr>
        <w:t xml:space="preserve"> https://www.nso.ru/page/15539.</w:t>
      </w:r>
    </w:p>
  </w:footnote>
  <w:footnote w:id="42">
    <w:p w:rsidR="00BE5B5F" w:rsidRPr="0016372A" w:rsidRDefault="00BE5B5F" w:rsidP="001D7392">
      <w:pPr>
        <w:pStyle w:val="Normal0"/>
        <w:pBdr>
          <w:top w:val="nil"/>
          <w:left w:val="nil"/>
          <w:bottom w:val="nil"/>
          <w:right w:val="nil"/>
          <w:between w:val="nil"/>
        </w:pBdr>
        <w:spacing w:after="0" w:line="240" w:lineRule="auto"/>
        <w:ind w:firstLine="142"/>
        <w:rPr>
          <w:rFonts w:ascii="Times New Roman" w:eastAsia="Times New Roman" w:hAnsi="Times New Roman" w:cs="Times New Roman"/>
          <w:color w:val="000000"/>
          <w:sz w:val="20"/>
          <w:szCs w:val="20"/>
        </w:rPr>
      </w:pPr>
      <w:r w:rsidRPr="0016372A">
        <w:rPr>
          <w:rFonts w:ascii="Times New Roman" w:hAnsi="Times New Roman" w:cs="Times New Roman"/>
          <w:sz w:val="20"/>
          <w:szCs w:val="20"/>
          <w:vertAlign w:val="superscript"/>
        </w:rPr>
        <w:footnoteRef/>
      </w:r>
      <w:r w:rsidRPr="0016372A">
        <w:rPr>
          <w:rFonts w:ascii="Times New Roman" w:eastAsia="Times New Roman" w:hAnsi="Times New Roman" w:cs="Times New Roman"/>
          <w:color w:val="000000"/>
          <w:sz w:val="20"/>
          <w:szCs w:val="20"/>
        </w:rPr>
        <w:t xml:space="preserve"> https://nauka.nso.</w:t>
      </w:r>
      <w:r>
        <w:rPr>
          <w:rFonts w:ascii="Times New Roman" w:eastAsia="Times New Roman" w:hAnsi="Times New Roman" w:cs="Times New Roman"/>
          <w:color w:val="000000"/>
          <w:sz w:val="20"/>
          <w:szCs w:val="20"/>
        </w:rPr>
        <w:t>ru/page/21</w:t>
      </w:r>
    </w:p>
  </w:footnote>
  <w:footnote w:id="43">
    <w:p w:rsidR="00BE5B5F" w:rsidRPr="0016372A" w:rsidRDefault="00BE5B5F" w:rsidP="001D7392">
      <w:pPr>
        <w:pStyle w:val="Normal0"/>
        <w:pBdr>
          <w:top w:val="nil"/>
          <w:left w:val="nil"/>
          <w:bottom w:val="nil"/>
          <w:right w:val="nil"/>
          <w:between w:val="nil"/>
        </w:pBdr>
        <w:spacing w:after="0" w:line="240" w:lineRule="auto"/>
        <w:ind w:firstLine="142"/>
        <w:rPr>
          <w:rFonts w:ascii="Times New Roman" w:eastAsia="Times New Roman" w:hAnsi="Times New Roman" w:cs="Times New Roman"/>
          <w:color w:val="000000"/>
          <w:sz w:val="20"/>
          <w:szCs w:val="20"/>
        </w:rPr>
      </w:pPr>
      <w:r w:rsidRPr="0016372A">
        <w:rPr>
          <w:rFonts w:ascii="Times New Roman" w:hAnsi="Times New Roman" w:cs="Times New Roman"/>
          <w:sz w:val="20"/>
          <w:szCs w:val="20"/>
          <w:vertAlign w:val="superscript"/>
        </w:rPr>
        <w:footnoteRef/>
      </w:r>
      <w:r w:rsidRPr="0016372A">
        <w:rPr>
          <w:rFonts w:ascii="Times New Roman" w:eastAsia="Times New Roman" w:hAnsi="Times New Roman" w:cs="Times New Roman"/>
          <w:color w:val="000000"/>
          <w:sz w:val="20"/>
          <w:szCs w:val="20"/>
        </w:rPr>
        <w:t xml:space="preserve"> https://dizo.nso.ru/page/76.</w:t>
      </w:r>
    </w:p>
  </w:footnote>
  <w:footnote w:id="44">
    <w:p w:rsidR="00BE5B5F" w:rsidRPr="0016372A" w:rsidRDefault="00BE5B5F" w:rsidP="001D7392">
      <w:pPr>
        <w:pStyle w:val="Normal0"/>
        <w:pBdr>
          <w:top w:val="nil"/>
          <w:left w:val="nil"/>
          <w:bottom w:val="nil"/>
          <w:right w:val="nil"/>
          <w:between w:val="nil"/>
        </w:pBdr>
        <w:spacing w:after="0" w:line="240" w:lineRule="auto"/>
        <w:ind w:firstLine="142"/>
        <w:jc w:val="both"/>
        <w:rPr>
          <w:rFonts w:ascii="Times New Roman" w:eastAsia="Times New Roman" w:hAnsi="Times New Roman" w:cs="Times New Roman"/>
          <w:color w:val="000000"/>
          <w:sz w:val="20"/>
          <w:szCs w:val="20"/>
        </w:rPr>
      </w:pPr>
      <w:r w:rsidRPr="0016372A">
        <w:rPr>
          <w:rFonts w:ascii="Times New Roman" w:hAnsi="Times New Roman" w:cs="Times New Roman"/>
          <w:sz w:val="20"/>
          <w:szCs w:val="20"/>
          <w:vertAlign w:val="superscript"/>
        </w:rPr>
        <w:footnoteRef/>
      </w:r>
      <w:r w:rsidRPr="0016372A">
        <w:rPr>
          <w:rFonts w:ascii="Times New Roman" w:eastAsia="Times New Roman" w:hAnsi="Times New Roman" w:cs="Times New Roman"/>
          <w:color w:val="000000"/>
          <w:sz w:val="20"/>
          <w:szCs w:val="20"/>
        </w:rPr>
        <w:t xml:space="preserve"> В министерстве сельского хозяйства Новосибирской области, министерстве жилищно-коммунального хозяйства и энергетики Новосибирской области, министерстве науки и инновационной политики Новосибирской области, министерстве транспорта и дорожного хозяйства Новосибирской области, министерстве труда и социального развития Новосибирской области, инспекции государственного строительного надзора Новосибирской области, управлении государственной архивной службы Новосибирской области, управлении информационных проектов Новосибирской области.</w:t>
      </w:r>
    </w:p>
  </w:footnote>
  <w:footnote w:id="45">
    <w:p w:rsidR="00BE5B5F" w:rsidRDefault="00BE5B5F" w:rsidP="001D7392">
      <w:pPr>
        <w:pStyle w:val="Normal0"/>
        <w:pBdr>
          <w:top w:val="nil"/>
          <w:left w:val="nil"/>
          <w:bottom w:val="nil"/>
          <w:right w:val="nil"/>
          <w:between w:val="nil"/>
        </w:pBdr>
        <w:spacing w:after="0" w:line="240" w:lineRule="auto"/>
        <w:ind w:firstLine="142"/>
        <w:jc w:val="both"/>
        <w:rPr>
          <w:rFonts w:ascii="Times New Roman" w:eastAsia="Times New Roman" w:hAnsi="Times New Roman" w:cs="Times New Roman"/>
          <w:color w:val="000000"/>
          <w:sz w:val="20"/>
          <w:szCs w:val="20"/>
        </w:rPr>
      </w:pPr>
      <w:r w:rsidRPr="0016372A">
        <w:rPr>
          <w:rFonts w:ascii="Times New Roman" w:hAnsi="Times New Roman" w:cs="Times New Roman"/>
          <w:sz w:val="20"/>
          <w:szCs w:val="20"/>
          <w:vertAlign w:val="superscript"/>
        </w:rPr>
        <w:footnoteRef/>
      </w:r>
      <w:r w:rsidRPr="0016372A">
        <w:rPr>
          <w:rFonts w:ascii="Times New Roman" w:eastAsia="Times New Roman" w:hAnsi="Times New Roman" w:cs="Times New Roman"/>
          <w:color w:val="000000"/>
          <w:sz w:val="20"/>
          <w:szCs w:val="20"/>
        </w:rPr>
        <w:t> Информацию представили:  министерство финансов и налоговой политики Новосибирской области, министерство здравоохранения Новосибирской области, министерство физической культуры и спорта Новосибирской области, министерство жилищно-коммунального хозяйства и энергетики Новосибирской области, министерство науки и инновационной политики Новосибирской области, министерство региональной политики Новосибирской области, министерство транспорта и дорожного хозяйства Новосибирской области, министерство труда и социального развития Новосибирской области, министерство культуры Новосибирской области, министерство экономического развития Новосибирской области, министерство строительства Новосибирской области, контрольное управление Новосибирской области, управление государственной архивной службы Новосибирской области, управление информационных проектов Новосибирской области, управление делами Губернатора Новосибирской области и Правительства Новосибирской области, департамент имущества и земельных отношений Новосибирской области.</w:t>
      </w:r>
    </w:p>
  </w:footnote>
  <w:footnote w:id="46">
    <w:p w:rsidR="00BE5B5F" w:rsidRPr="001D7392" w:rsidRDefault="00BE5B5F" w:rsidP="001D7392">
      <w:pPr>
        <w:pStyle w:val="Normal0"/>
        <w:pBdr>
          <w:top w:val="nil"/>
          <w:left w:val="nil"/>
          <w:bottom w:val="nil"/>
          <w:right w:val="nil"/>
          <w:between w:val="nil"/>
        </w:pBdr>
        <w:spacing w:after="0" w:line="240" w:lineRule="auto"/>
        <w:ind w:firstLine="142"/>
        <w:rPr>
          <w:rFonts w:ascii="Times New Roman" w:eastAsia="Times New Roman" w:hAnsi="Times New Roman" w:cs="Times New Roman"/>
          <w:color w:val="000000"/>
          <w:sz w:val="20"/>
          <w:szCs w:val="20"/>
        </w:rPr>
      </w:pPr>
      <w:r w:rsidRPr="001D7392">
        <w:rPr>
          <w:rFonts w:ascii="Times New Roman" w:hAnsi="Times New Roman" w:cs="Times New Roman"/>
          <w:sz w:val="20"/>
          <w:szCs w:val="20"/>
          <w:vertAlign w:val="superscript"/>
        </w:rPr>
        <w:footnoteRef/>
      </w:r>
      <w:r w:rsidRPr="001D7392">
        <w:rPr>
          <w:rFonts w:ascii="Times New Roman" w:eastAsia="Times New Roman" w:hAnsi="Times New Roman" w:cs="Times New Roman"/>
          <w:color w:val="000000"/>
          <w:sz w:val="20"/>
          <w:szCs w:val="20"/>
          <w:vertAlign w:val="superscript"/>
        </w:rPr>
        <w:t xml:space="preserve"> </w:t>
      </w:r>
      <w:r w:rsidRPr="001D7392">
        <w:rPr>
          <w:rFonts w:ascii="Times New Roman" w:eastAsia="Times New Roman" w:hAnsi="Times New Roman" w:cs="Times New Roman"/>
          <w:color w:val="000000"/>
          <w:sz w:val="20"/>
          <w:szCs w:val="20"/>
        </w:rPr>
        <w:t>http://archive.nso.ru/page/345.</w:t>
      </w:r>
    </w:p>
  </w:footnote>
  <w:footnote w:id="47">
    <w:p w:rsidR="00BE5B5F" w:rsidRPr="001D7392" w:rsidRDefault="00BE5B5F" w:rsidP="001D7392">
      <w:pPr>
        <w:pStyle w:val="Normal0"/>
        <w:pBdr>
          <w:top w:val="nil"/>
          <w:left w:val="nil"/>
          <w:bottom w:val="nil"/>
          <w:right w:val="nil"/>
          <w:between w:val="nil"/>
        </w:pBdr>
        <w:spacing w:after="0" w:line="240" w:lineRule="auto"/>
        <w:ind w:firstLine="142"/>
        <w:rPr>
          <w:rFonts w:ascii="Times New Roman" w:eastAsia="Times New Roman" w:hAnsi="Times New Roman" w:cs="Times New Roman"/>
          <w:color w:val="000000"/>
          <w:sz w:val="20"/>
          <w:szCs w:val="20"/>
        </w:rPr>
      </w:pPr>
      <w:r w:rsidRPr="001D7392">
        <w:rPr>
          <w:rFonts w:ascii="Times New Roman" w:hAnsi="Times New Roman" w:cs="Times New Roman"/>
          <w:sz w:val="20"/>
          <w:szCs w:val="20"/>
          <w:vertAlign w:val="superscript"/>
        </w:rPr>
        <w:footnoteRef/>
      </w:r>
      <w:r w:rsidRPr="001D7392">
        <w:rPr>
          <w:rFonts w:ascii="Times New Roman" w:eastAsia="Times New Roman" w:hAnsi="Times New Roman" w:cs="Times New Roman"/>
          <w:color w:val="000000"/>
          <w:sz w:val="20"/>
          <w:szCs w:val="20"/>
        </w:rPr>
        <w:t xml:space="preserve"> </w:t>
      </w:r>
      <w:hyperlink r:id="rId4">
        <w:r w:rsidRPr="001D7392">
          <w:rPr>
            <w:rFonts w:ascii="Times New Roman" w:eastAsia="Times New Roman" w:hAnsi="Times New Roman" w:cs="Times New Roman"/>
            <w:color w:val="000000"/>
            <w:sz w:val="20"/>
            <w:szCs w:val="20"/>
          </w:rPr>
          <w:t>https://coiruk.nso.ru/page/699</w:t>
        </w:r>
      </w:hyperlink>
      <w:r w:rsidRPr="001D7392">
        <w:rPr>
          <w:rFonts w:ascii="Times New Roman" w:eastAsia="Times New Roman" w:hAnsi="Times New Roman" w:cs="Times New Roman"/>
          <w:color w:val="000000"/>
          <w:sz w:val="20"/>
          <w:szCs w:val="20"/>
        </w:rPr>
        <w:t>.</w:t>
      </w:r>
    </w:p>
  </w:footnote>
  <w:footnote w:id="48">
    <w:p w:rsidR="00BE5B5F" w:rsidRPr="001D7392" w:rsidRDefault="00BE5B5F" w:rsidP="001D7392">
      <w:pPr>
        <w:pStyle w:val="Normal0"/>
        <w:pBdr>
          <w:top w:val="nil"/>
          <w:left w:val="nil"/>
          <w:bottom w:val="nil"/>
          <w:right w:val="nil"/>
          <w:between w:val="nil"/>
        </w:pBdr>
        <w:spacing w:after="0" w:line="240" w:lineRule="auto"/>
        <w:ind w:firstLine="142"/>
        <w:rPr>
          <w:rFonts w:ascii="Times New Roman" w:eastAsia="Times New Roman" w:hAnsi="Times New Roman" w:cs="Times New Roman"/>
          <w:color w:val="000000"/>
          <w:sz w:val="20"/>
          <w:szCs w:val="20"/>
        </w:rPr>
      </w:pPr>
      <w:r w:rsidRPr="001D7392">
        <w:rPr>
          <w:rFonts w:ascii="Times New Roman" w:hAnsi="Times New Roman" w:cs="Times New Roman"/>
          <w:sz w:val="20"/>
          <w:szCs w:val="20"/>
          <w:vertAlign w:val="superscript"/>
        </w:rPr>
        <w:footnoteRef/>
      </w:r>
      <w:r w:rsidRPr="001D7392">
        <w:rPr>
          <w:rFonts w:ascii="Times New Roman" w:eastAsia="Times New Roman" w:hAnsi="Times New Roman" w:cs="Times New Roman"/>
          <w:color w:val="000000"/>
          <w:sz w:val="20"/>
          <w:szCs w:val="20"/>
        </w:rPr>
        <w:t xml:space="preserve"> </w:t>
      </w:r>
      <w:hyperlink r:id="rId5">
        <w:r w:rsidRPr="001D7392">
          <w:rPr>
            <w:rFonts w:ascii="Times New Roman" w:eastAsia="Times New Roman" w:hAnsi="Times New Roman" w:cs="Times New Roman"/>
            <w:color w:val="000000"/>
            <w:sz w:val="20"/>
            <w:szCs w:val="20"/>
          </w:rPr>
          <w:t>http://zamuprpu72.ru/about/info/news/</w:t>
        </w:r>
      </w:hyperlink>
      <w:r w:rsidRPr="001D7392">
        <w:rPr>
          <w:rFonts w:ascii="Times New Roman" w:eastAsia="Times New Roman" w:hAnsi="Times New Roman" w:cs="Times New Roman"/>
          <w:color w:val="000000"/>
          <w:sz w:val="20"/>
          <w:szCs w:val="20"/>
        </w:rPr>
        <w:t>.</w:t>
      </w:r>
    </w:p>
  </w:footnote>
  <w:footnote w:id="49">
    <w:p w:rsidR="00BE5B5F" w:rsidRPr="001D7392" w:rsidRDefault="00BE5B5F" w:rsidP="001D7392">
      <w:pPr>
        <w:pStyle w:val="Normal0"/>
        <w:pBdr>
          <w:top w:val="nil"/>
          <w:left w:val="nil"/>
          <w:bottom w:val="nil"/>
          <w:right w:val="nil"/>
          <w:between w:val="nil"/>
        </w:pBdr>
        <w:spacing w:after="0" w:line="240" w:lineRule="auto"/>
        <w:ind w:firstLine="142"/>
        <w:rPr>
          <w:rFonts w:ascii="Times New Roman" w:eastAsia="Times New Roman" w:hAnsi="Times New Roman" w:cs="Times New Roman"/>
          <w:color w:val="000000"/>
          <w:sz w:val="20"/>
          <w:szCs w:val="20"/>
        </w:rPr>
      </w:pPr>
      <w:r w:rsidRPr="001D7392">
        <w:rPr>
          <w:rFonts w:ascii="Times New Roman" w:hAnsi="Times New Roman" w:cs="Times New Roman"/>
          <w:sz w:val="20"/>
          <w:szCs w:val="20"/>
          <w:vertAlign w:val="superscript"/>
        </w:rPr>
        <w:footnoteRef/>
      </w:r>
      <w:r w:rsidRPr="001D7392">
        <w:rPr>
          <w:rFonts w:ascii="Times New Roman" w:eastAsia="Times New Roman" w:hAnsi="Times New Roman" w:cs="Times New Roman"/>
          <w:color w:val="000000"/>
          <w:sz w:val="20"/>
          <w:szCs w:val="20"/>
        </w:rPr>
        <w:t xml:space="preserve"> </w:t>
      </w:r>
      <w:hyperlink r:id="rId6">
        <w:r w:rsidRPr="001D7392">
          <w:rPr>
            <w:rFonts w:ascii="Times New Roman" w:eastAsia="Times New Roman" w:hAnsi="Times New Roman" w:cs="Times New Roman"/>
            <w:color w:val="000000"/>
            <w:sz w:val="20"/>
            <w:szCs w:val="20"/>
          </w:rPr>
          <w:t>http://nktt.ru/news/klassnyy-chas-skazhi-net-korrupcii</w:t>
        </w:r>
      </w:hyperlink>
      <w:r w:rsidRPr="001D7392">
        <w:rPr>
          <w:rFonts w:ascii="Times New Roman" w:eastAsia="Times New Roman" w:hAnsi="Times New Roman" w:cs="Times New Roman"/>
          <w:color w:val="000000"/>
          <w:sz w:val="20"/>
          <w:szCs w:val="20"/>
        </w:rPr>
        <w:t>.</w:t>
      </w:r>
    </w:p>
  </w:footnote>
  <w:footnote w:id="50">
    <w:p w:rsidR="00BE5B5F" w:rsidRPr="001D7392" w:rsidRDefault="00BE5B5F" w:rsidP="001D7392">
      <w:pPr>
        <w:pStyle w:val="Normal0"/>
        <w:pBdr>
          <w:top w:val="nil"/>
          <w:left w:val="nil"/>
          <w:bottom w:val="nil"/>
          <w:right w:val="nil"/>
          <w:between w:val="nil"/>
        </w:pBdr>
        <w:spacing w:after="0" w:line="240" w:lineRule="auto"/>
        <w:ind w:firstLine="142"/>
        <w:rPr>
          <w:rFonts w:ascii="Times New Roman" w:hAnsi="Times New Roman" w:cs="Times New Roman"/>
          <w:color w:val="0000FF"/>
          <w:sz w:val="20"/>
          <w:szCs w:val="20"/>
          <w:u w:val="single"/>
        </w:rPr>
      </w:pPr>
      <w:r w:rsidRPr="001D7392">
        <w:rPr>
          <w:rFonts w:ascii="Times New Roman" w:hAnsi="Times New Roman" w:cs="Times New Roman"/>
          <w:sz w:val="20"/>
          <w:szCs w:val="20"/>
          <w:vertAlign w:val="superscript"/>
        </w:rPr>
        <w:footnoteRef/>
      </w:r>
      <w:r w:rsidRPr="001D7392">
        <w:rPr>
          <w:rFonts w:ascii="Times New Roman" w:eastAsia="Times New Roman" w:hAnsi="Times New Roman" w:cs="Times New Roman"/>
          <w:color w:val="000000"/>
          <w:sz w:val="20"/>
          <w:szCs w:val="20"/>
        </w:rPr>
        <w:t xml:space="preserve"> http://ncpo1.ru/students/life/.</w:t>
      </w:r>
    </w:p>
  </w:footnote>
  <w:footnote w:id="51">
    <w:p w:rsidR="00BE5B5F" w:rsidRPr="001D7392" w:rsidRDefault="00BE5B5F" w:rsidP="001D7392">
      <w:pPr>
        <w:pStyle w:val="Normal0"/>
        <w:pBdr>
          <w:top w:val="nil"/>
          <w:left w:val="nil"/>
          <w:bottom w:val="nil"/>
          <w:right w:val="nil"/>
          <w:between w:val="nil"/>
        </w:pBdr>
        <w:spacing w:after="0" w:line="240" w:lineRule="auto"/>
        <w:ind w:firstLine="142"/>
        <w:rPr>
          <w:rFonts w:ascii="Times New Roman" w:eastAsia="Times New Roman" w:hAnsi="Times New Roman" w:cs="Times New Roman"/>
          <w:color w:val="000000"/>
          <w:sz w:val="20"/>
          <w:szCs w:val="20"/>
        </w:rPr>
      </w:pPr>
      <w:r w:rsidRPr="001D7392">
        <w:rPr>
          <w:rFonts w:ascii="Times New Roman" w:hAnsi="Times New Roman" w:cs="Times New Roman"/>
          <w:sz w:val="20"/>
          <w:szCs w:val="20"/>
          <w:vertAlign w:val="superscript"/>
        </w:rPr>
        <w:footnoteRef/>
      </w:r>
      <w:r w:rsidRPr="001D7392">
        <w:rPr>
          <w:rFonts w:ascii="Times New Roman" w:eastAsia="Times New Roman" w:hAnsi="Times New Roman" w:cs="Times New Roman"/>
          <w:color w:val="000000"/>
          <w:sz w:val="20"/>
          <w:szCs w:val="20"/>
        </w:rPr>
        <w:t xml:space="preserve"> </w:t>
      </w:r>
      <w:hyperlink r:id="rId7">
        <w:r w:rsidRPr="001D7392">
          <w:rPr>
            <w:rFonts w:ascii="Times New Roman" w:eastAsia="Times New Roman" w:hAnsi="Times New Roman" w:cs="Times New Roman"/>
            <w:color w:val="000000"/>
            <w:sz w:val="20"/>
            <w:szCs w:val="20"/>
          </w:rPr>
          <w:t>https://www.mfc-nso.ru/news/cifrovaya-platforma-dlya-raboty-s-obrashcheniyami-predprinimateley</w:t>
        </w:r>
      </w:hyperlink>
      <w:r w:rsidRPr="001D7392">
        <w:rPr>
          <w:rFonts w:ascii="Times New Roman" w:eastAsia="Times New Roman" w:hAnsi="Times New Roman" w:cs="Times New Roman"/>
          <w:color w:val="000000"/>
          <w:sz w:val="20"/>
          <w:szCs w:val="20"/>
        </w:rPr>
        <w:t>.</w:t>
      </w:r>
    </w:p>
  </w:footnote>
  <w:footnote w:id="52">
    <w:p w:rsidR="00BE5B5F" w:rsidRPr="001D7392" w:rsidRDefault="00BE5B5F" w:rsidP="001D7392">
      <w:pPr>
        <w:pStyle w:val="Normal0"/>
        <w:pBdr>
          <w:top w:val="nil"/>
          <w:left w:val="nil"/>
          <w:bottom w:val="nil"/>
          <w:right w:val="nil"/>
          <w:between w:val="nil"/>
        </w:pBdr>
        <w:spacing w:after="0" w:line="240" w:lineRule="auto"/>
        <w:ind w:firstLine="142"/>
        <w:rPr>
          <w:rFonts w:ascii="Times New Roman" w:eastAsia="Times New Roman" w:hAnsi="Times New Roman" w:cs="Times New Roman"/>
          <w:color w:val="000000"/>
          <w:sz w:val="20"/>
          <w:szCs w:val="20"/>
        </w:rPr>
      </w:pPr>
      <w:r w:rsidRPr="001D7392">
        <w:rPr>
          <w:rFonts w:ascii="Times New Roman" w:hAnsi="Times New Roman" w:cs="Times New Roman"/>
          <w:sz w:val="20"/>
          <w:szCs w:val="20"/>
          <w:vertAlign w:val="superscript"/>
        </w:rPr>
        <w:footnoteRef/>
      </w:r>
      <w:r w:rsidRPr="001D7392">
        <w:rPr>
          <w:rFonts w:ascii="Times New Roman" w:eastAsia="Times New Roman" w:hAnsi="Times New Roman" w:cs="Times New Roman"/>
          <w:color w:val="000000"/>
          <w:sz w:val="20"/>
          <w:szCs w:val="20"/>
        </w:rPr>
        <w:t xml:space="preserve"> http: // </w:t>
      </w:r>
      <w:hyperlink r:id="rId8">
        <w:r w:rsidRPr="001D7392">
          <w:rPr>
            <w:rFonts w:ascii="Times New Roman" w:eastAsia="Times New Roman" w:hAnsi="Times New Roman" w:cs="Times New Roman"/>
            <w:color w:val="000000"/>
            <w:sz w:val="20"/>
            <w:szCs w:val="20"/>
          </w:rPr>
          <w:t>мнсо.рф/news/3252</w:t>
        </w:r>
      </w:hyperlink>
      <w:r w:rsidRPr="001D7392">
        <w:rPr>
          <w:rFonts w:ascii="Times New Roman" w:eastAsia="Times New Roman" w:hAnsi="Times New Roman" w:cs="Times New Roman"/>
          <w:color w:val="000000"/>
          <w:sz w:val="20"/>
          <w:szCs w:val="20"/>
        </w:rPr>
        <w:t>.</w:t>
      </w:r>
    </w:p>
  </w:footnote>
  <w:footnote w:id="53">
    <w:p w:rsidR="00BE5B5F" w:rsidRPr="001D7392" w:rsidRDefault="00BE5B5F" w:rsidP="001D7392">
      <w:pPr>
        <w:pStyle w:val="Normal0"/>
        <w:pBdr>
          <w:top w:val="nil"/>
          <w:left w:val="nil"/>
          <w:bottom w:val="nil"/>
          <w:right w:val="nil"/>
          <w:between w:val="nil"/>
        </w:pBdr>
        <w:spacing w:after="0" w:line="240" w:lineRule="auto"/>
        <w:ind w:firstLine="142"/>
        <w:rPr>
          <w:rFonts w:ascii="Times New Roman" w:eastAsia="Times New Roman" w:hAnsi="Times New Roman" w:cs="Times New Roman"/>
          <w:color w:val="000000"/>
          <w:sz w:val="20"/>
          <w:szCs w:val="20"/>
        </w:rPr>
      </w:pPr>
      <w:r w:rsidRPr="001D7392">
        <w:rPr>
          <w:rFonts w:ascii="Times New Roman" w:hAnsi="Times New Roman" w:cs="Times New Roman"/>
          <w:sz w:val="20"/>
          <w:szCs w:val="20"/>
          <w:vertAlign w:val="superscript"/>
        </w:rPr>
        <w:footnoteRef/>
      </w:r>
      <w:r w:rsidRPr="001D7392">
        <w:rPr>
          <w:rFonts w:ascii="Times New Roman" w:eastAsia="Times New Roman" w:hAnsi="Times New Roman" w:cs="Times New Roman"/>
          <w:color w:val="000000"/>
          <w:sz w:val="20"/>
          <w:szCs w:val="20"/>
        </w:rPr>
        <w:t xml:space="preserve"> http: //</w:t>
      </w:r>
      <w:hyperlink r:id="rId9">
        <w:r w:rsidRPr="001D7392">
          <w:rPr>
            <w:rFonts w:ascii="Times New Roman" w:eastAsia="Times New Roman" w:hAnsi="Times New Roman" w:cs="Times New Roman"/>
            <w:color w:val="000000"/>
            <w:sz w:val="20"/>
            <w:szCs w:val="20"/>
          </w:rPr>
          <w:t>мнсо.рф/news/3252</w:t>
        </w:r>
      </w:hyperlink>
      <w:r w:rsidRPr="001D7392">
        <w:rPr>
          <w:rFonts w:ascii="Times New Roman" w:eastAsia="Times New Roman" w:hAnsi="Times New Roman" w:cs="Times New Roman"/>
          <w:color w:val="000000"/>
          <w:sz w:val="20"/>
          <w:szCs w:val="20"/>
        </w:rPr>
        <w:t>.</w:t>
      </w:r>
    </w:p>
  </w:footnote>
  <w:footnote w:id="54">
    <w:p w:rsidR="00BE5B5F" w:rsidRPr="001D7392" w:rsidRDefault="00BE5B5F" w:rsidP="001D7392">
      <w:pPr>
        <w:pStyle w:val="Normal0"/>
        <w:pBdr>
          <w:top w:val="nil"/>
          <w:left w:val="nil"/>
          <w:bottom w:val="nil"/>
          <w:right w:val="nil"/>
          <w:between w:val="nil"/>
        </w:pBdr>
        <w:spacing w:after="0" w:line="240" w:lineRule="auto"/>
        <w:ind w:firstLine="142"/>
        <w:rPr>
          <w:rFonts w:ascii="Times New Roman" w:eastAsia="Times New Roman" w:hAnsi="Times New Roman" w:cs="Times New Roman"/>
          <w:color w:val="000000"/>
          <w:sz w:val="20"/>
          <w:szCs w:val="20"/>
        </w:rPr>
      </w:pPr>
      <w:r w:rsidRPr="001D7392">
        <w:rPr>
          <w:rFonts w:ascii="Times New Roman" w:hAnsi="Times New Roman" w:cs="Times New Roman"/>
          <w:sz w:val="20"/>
          <w:szCs w:val="20"/>
          <w:vertAlign w:val="superscript"/>
        </w:rPr>
        <w:footnoteRef/>
      </w:r>
      <w:r w:rsidRPr="001D7392">
        <w:rPr>
          <w:rFonts w:ascii="Times New Roman" w:eastAsia="Times New Roman" w:hAnsi="Times New Roman" w:cs="Times New Roman"/>
          <w:color w:val="000000"/>
          <w:sz w:val="20"/>
          <w:szCs w:val="20"/>
        </w:rPr>
        <w:t xml:space="preserve"> </w:t>
      </w:r>
      <w:hyperlink r:id="rId10">
        <w:r w:rsidRPr="001D7392">
          <w:rPr>
            <w:rFonts w:ascii="Times New Roman" w:eastAsia="Times New Roman" w:hAnsi="Times New Roman" w:cs="Times New Roman"/>
            <w:color w:val="000000"/>
            <w:sz w:val="20"/>
            <w:szCs w:val="20"/>
          </w:rPr>
          <w:t>http://patriotnso.ru/anti_corruption</w:t>
        </w:r>
      </w:hyperlink>
      <w:r w:rsidRPr="001D7392">
        <w:rPr>
          <w:rFonts w:ascii="Times New Roman" w:eastAsia="Times New Roman" w:hAnsi="Times New Roman" w:cs="Times New Roman"/>
          <w:color w:val="000000"/>
          <w:sz w:val="20"/>
          <w:szCs w:val="20"/>
        </w:rPr>
        <w:t>/.</w:t>
      </w:r>
    </w:p>
  </w:footnote>
  <w:footnote w:id="55">
    <w:p w:rsidR="00BE5B5F" w:rsidRPr="001D7392" w:rsidRDefault="00BE5B5F" w:rsidP="001D7392">
      <w:pPr>
        <w:pStyle w:val="Normal0"/>
        <w:pBdr>
          <w:top w:val="nil"/>
          <w:left w:val="nil"/>
          <w:bottom w:val="nil"/>
          <w:right w:val="nil"/>
          <w:between w:val="nil"/>
        </w:pBdr>
        <w:spacing w:after="0" w:line="240" w:lineRule="auto"/>
        <w:ind w:firstLine="142"/>
        <w:rPr>
          <w:rFonts w:ascii="Times New Roman" w:eastAsia="Times New Roman" w:hAnsi="Times New Roman" w:cs="Times New Roman"/>
          <w:color w:val="000000"/>
          <w:sz w:val="20"/>
          <w:szCs w:val="20"/>
        </w:rPr>
      </w:pPr>
      <w:r w:rsidRPr="001D7392">
        <w:rPr>
          <w:rFonts w:ascii="Times New Roman" w:hAnsi="Times New Roman" w:cs="Times New Roman"/>
          <w:sz w:val="20"/>
          <w:szCs w:val="20"/>
          <w:vertAlign w:val="superscript"/>
        </w:rPr>
        <w:footnoteRef/>
      </w:r>
      <w:r w:rsidRPr="001D7392">
        <w:rPr>
          <w:rFonts w:ascii="Times New Roman" w:eastAsia="Times New Roman" w:hAnsi="Times New Roman" w:cs="Times New Roman"/>
          <w:color w:val="000000"/>
          <w:sz w:val="20"/>
          <w:szCs w:val="20"/>
        </w:rPr>
        <w:t xml:space="preserve"> </w:t>
      </w:r>
      <w:hyperlink r:id="rId11">
        <w:r w:rsidRPr="001D7392">
          <w:rPr>
            <w:rFonts w:ascii="Times New Roman" w:eastAsia="Times New Roman" w:hAnsi="Times New Roman" w:cs="Times New Roman"/>
            <w:color w:val="000000"/>
            <w:sz w:val="20"/>
            <w:szCs w:val="20"/>
          </w:rPr>
          <w:t>http://xn--h1adijab.xn--p1ai/glavnaya/novosti/15-novosti/anonsy/337-korruptsii-net</w:t>
        </w:r>
      </w:hyperlink>
      <w:r w:rsidRPr="001D7392">
        <w:rPr>
          <w:rFonts w:ascii="Times New Roman" w:eastAsia="Times New Roman" w:hAnsi="Times New Roman" w:cs="Times New Roman"/>
          <w:color w:val="000000"/>
          <w:sz w:val="20"/>
          <w:szCs w:val="20"/>
        </w:rPr>
        <w:t>.</w:t>
      </w:r>
    </w:p>
  </w:footnote>
  <w:footnote w:id="56">
    <w:p w:rsidR="00BE5B5F" w:rsidRDefault="00BE5B5F" w:rsidP="001D7392">
      <w:pPr>
        <w:pStyle w:val="Normal0"/>
        <w:pBdr>
          <w:top w:val="nil"/>
          <w:left w:val="nil"/>
          <w:bottom w:val="nil"/>
          <w:right w:val="nil"/>
          <w:between w:val="nil"/>
        </w:pBdr>
        <w:spacing w:after="0" w:line="240" w:lineRule="auto"/>
        <w:ind w:firstLine="142"/>
        <w:rPr>
          <w:rFonts w:ascii="Times New Roman" w:eastAsia="Times New Roman" w:hAnsi="Times New Roman" w:cs="Times New Roman"/>
          <w:color w:val="000000"/>
          <w:sz w:val="20"/>
          <w:szCs w:val="20"/>
        </w:rPr>
      </w:pPr>
      <w:r w:rsidRPr="001D7392">
        <w:rPr>
          <w:rFonts w:ascii="Times New Roman" w:hAnsi="Times New Roman" w:cs="Times New Roman"/>
          <w:sz w:val="20"/>
          <w:szCs w:val="20"/>
          <w:vertAlign w:val="superscript"/>
        </w:rPr>
        <w:footnoteRef/>
      </w:r>
      <w:r w:rsidRPr="001D7392">
        <w:rPr>
          <w:rFonts w:ascii="Times New Roman" w:eastAsia="Times New Roman" w:hAnsi="Times New Roman" w:cs="Times New Roman"/>
          <w:color w:val="000000"/>
          <w:sz w:val="20"/>
          <w:szCs w:val="20"/>
        </w:rPr>
        <w:t xml:space="preserve"> </w:t>
      </w:r>
      <w:hyperlink r:id="rId12">
        <w:r w:rsidRPr="001D7392">
          <w:rPr>
            <w:rFonts w:ascii="Times New Roman" w:eastAsia="Times New Roman" w:hAnsi="Times New Roman" w:cs="Times New Roman"/>
            <w:color w:val="000000"/>
            <w:sz w:val="20"/>
            <w:szCs w:val="20"/>
          </w:rPr>
          <w:t>http://ntmm.ru/institution/news/detail.php?ID=2170</w:t>
        </w:r>
      </w:hyperlink>
      <w:r w:rsidRPr="001D7392">
        <w:rPr>
          <w:rFonts w:ascii="Times New Roman" w:eastAsia="Times New Roman" w:hAnsi="Times New Roman" w:cs="Times New Roman"/>
          <w:color w:val="000000"/>
          <w:sz w:val="20"/>
          <w:szCs w:val="20"/>
        </w:rPr>
        <w:t>.</w:t>
      </w:r>
    </w:p>
  </w:footnote>
  <w:footnote w:id="57">
    <w:p w:rsidR="00BE5B5F" w:rsidRPr="003B6A5D" w:rsidRDefault="00BE5B5F" w:rsidP="001D7392">
      <w:pPr>
        <w:pStyle w:val="Normal0"/>
        <w:pBdr>
          <w:top w:val="nil"/>
          <w:left w:val="nil"/>
          <w:bottom w:val="nil"/>
          <w:right w:val="nil"/>
          <w:between w:val="nil"/>
        </w:pBdr>
        <w:spacing w:after="0" w:line="240" w:lineRule="auto"/>
        <w:ind w:firstLine="142"/>
        <w:rPr>
          <w:rFonts w:ascii="Times New Roman" w:eastAsia="Times New Roman" w:hAnsi="Times New Roman" w:cs="Times New Roman"/>
          <w:color w:val="000000"/>
          <w:sz w:val="20"/>
          <w:szCs w:val="20"/>
        </w:rPr>
      </w:pPr>
      <w:r w:rsidRPr="003B6A5D">
        <w:rPr>
          <w:rFonts w:ascii="Times New Roman" w:hAnsi="Times New Roman" w:cs="Times New Roman"/>
          <w:sz w:val="20"/>
          <w:szCs w:val="20"/>
          <w:vertAlign w:val="superscript"/>
        </w:rPr>
        <w:footnoteRef/>
      </w:r>
      <w:r w:rsidRPr="003B6A5D">
        <w:rPr>
          <w:rFonts w:ascii="Times New Roman" w:hAnsi="Times New Roman" w:cs="Times New Roman"/>
          <w:color w:val="000000"/>
          <w:sz w:val="20"/>
          <w:szCs w:val="20"/>
        </w:rPr>
        <w:t xml:space="preserve"> </w:t>
      </w:r>
      <w:r w:rsidRPr="003B6A5D">
        <w:rPr>
          <w:rFonts w:ascii="Times New Roman" w:eastAsia="Times New Roman" w:hAnsi="Times New Roman" w:cs="Times New Roman"/>
          <w:color w:val="000000"/>
          <w:sz w:val="20"/>
          <w:szCs w:val="20"/>
        </w:rPr>
        <w:t>http://gji.nso.ru/page/57.</w:t>
      </w:r>
    </w:p>
  </w:footnote>
  <w:footnote w:id="58">
    <w:p w:rsidR="00BE5B5F" w:rsidRPr="00260085" w:rsidRDefault="00BE5B5F" w:rsidP="001D7392">
      <w:pPr>
        <w:pStyle w:val="Normal0"/>
        <w:pBdr>
          <w:top w:val="nil"/>
          <w:left w:val="nil"/>
          <w:bottom w:val="nil"/>
          <w:right w:val="nil"/>
          <w:between w:val="nil"/>
        </w:pBdr>
        <w:spacing w:after="0" w:line="240" w:lineRule="auto"/>
        <w:ind w:firstLine="142"/>
        <w:rPr>
          <w:rFonts w:ascii="Times New Roman" w:eastAsia="Times New Roman" w:hAnsi="Times New Roman" w:cs="Times New Roman"/>
          <w:color w:val="000000"/>
          <w:sz w:val="20"/>
          <w:szCs w:val="20"/>
        </w:rPr>
      </w:pPr>
      <w:r w:rsidRPr="00260085">
        <w:rPr>
          <w:rFonts w:ascii="Times New Roman" w:hAnsi="Times New Roman" w:cs="Times New Roman"/>
          <w:sz w:val="20"/>
          <w:szCs w:val="20"/>
          <w:vertAlign w:val="superscript"/>
        </w:rPr>
        <w:footnoteRef/>
      </w:r>
      <w:r w:rsidRPr="00260085">
        <w:rPr>
          <w:rFonts w:ascii="Times New Roman" w:hAnsi="Times New Roman" w:cs="Times New Roman"/>
          <w:color w:val="000000"/>
          <w:sz w:val="20"/>
          <w:szCs w:val="20"/>
        </w:rPr>
        <w:t xml:space="preserve"> </w:t>
      </w:r>
      <w:r w:rsidRPr="00260085">
        <w:rPr>
          <w:rFonts w:ascii="Times New Roman" w:eastAsia="Times New Roman" w:hAnsi="Times New Roman" w:cs="Times New Roman"/>
          <w:color w:val="000000"/>
          <w:sz w:val="20"/>
          <w:szCs w:val="20"/>
        </w:rPr>
        <w:t>http://upch.nso.ru/news/10458.</w:t>
      </w:r>
    </w:p>
  </w:footnote>
  <w:footnote w:id="59">
    <w:p w:rsidR="00BE5B5F" w:rsidRPr="00260085" w:rsidRDefault="00BE5B5F" w:rsidP="001D7392">
      <w:pPr>
        <w:pStyle w:val="Normal0"/>
        <w:pBdr>
          <w:top w:val="nil"/>
          <w:left w:val="nil"/>
          <w:bottom w:val="nil"/>
          <w:right w:val="nil"/>
          <w:between w:val="nil"/>
        </w:pBdr>
        <w:spacing w:after="0" w:line="240" w:lineRule="auto"/>
        <w:ind w:firstLine="142"/>
        <w:rPr>
          <w:rFonts w:ascii="Times New Roman" w:hAnsi="Times New Roman" w:cs="Times New Roman"/>
          <w:color w:val="000000"/>
          <w:sz w:val="20"/>
          <w:szCs w:val="20"/>
        </w:rPr>
      </w:pPr>
      <w:r w:rsidRPr="00260085">
        <w:rPr>
          <w:rFonts w:ascii="Times New Roman" w:hAnsi="Times New Roman" w:cs="Times New Roman"/>
          <w:sz w:val="20"/>
          <w:szCs w:val="20"/>
          <w:vertAlign w:val="superscript"/>
        </w:rPr>
        <w:footnoteRef/>
      </w:r>
      <w:r w:rsidRPr="00260085">
        <w:rPr>
          <w:rFonts w:ascii="Times New Roman" w:hAnsi="Times New Roman" w:cs="Times New Roman"/>
          <w:color w:val="000000"/>
          <w:sz w:val="20"/>
          <w:szCs w:val="20"/>
        </w:rPr>
        <w:t xml:space="preserve"> </w:t>
      </w:r>
      <w:hyperlink r:id="rId13">
        <w:r w:rsidRPr="00260085">
          <w:rPr>
            <w:rFonts w:ascii="Times New Roman" w:eastAsia="Times New Roman" w:hAnsi="Times New Roman" w:cs="Times New Roman"/>
            <w:color w:val="000000"/>
            <w:sz w:val="20"/>
            <w:szCs w:val="20"/>
          </w:rPr>
          <w:t>http://upch.nso.ru/news/8321</w:t>
        </w:r>
      </w:hyperlink>
      <w:r w:rsidRPr="00260085">
        <w:rPr>
          <w:rFonts w:ascii="Times New Roman" w:eastAsia="Times New Roman" w:hAnsi="Times New Roman" w:cs="Times New Roman"/>
          <w:color w:val="000000"/>
          <w:sz w:val="20"/>
          <w:szCs w:val="20"/>
        </w:rPr>
        <w:t xml:space="preserve">;  </w:t>
      </w:r>
      <w:hyperlink r:id="rId14">
        <w:r w:rsidRPr="00260085">
          <w:rPr>
            <w:rFonts w:ascii="Times New Roman" w:eastAsia="Times New Roman" w:hAnsi="Times New Roman" w:cs="Times New Roman"/>
            <w:color w:val="000000"/>
            <w:sz w:val="20"/>
            <w:szCs w:val="20"/>
          </w:rPr>
          <w:t>http://upch.nso.ru/news/10272</w:t>
        </w:r>
      </w:hyperlink>
      <w:r w:rsidRPr="00260085">
        <w:rPr>
          <w:rFonts w:ascii="Times New Roman" w:eastAsia="Times New Roman" w:hAnsi="Times New Roman" w:cs="Times New Roman"/>
          <w:color w:val="000000"/>
          <w:sz w:val="20"/>
          <w:szCs w:val="20"/>
        </w:rPr>
        <w:t>.</w:t>
      </w:r>
    </w:p>
  </w:footnote>
  <w:footnote w:id="60">
    <w:p w:rsidR="00BE5B5F" w:rsidRPr="00260085" w:rsidRDefault="00BE5B5F" w:rsidP="001D7392">
      <w:pPr>
        <w:pStyle w:val="Normal0"/>
        <w:pBdr>
          <w:top w:val="nil"/>
          <w:left w:val="nil"/>
          <w:bottom w:val="nil"/>
          <w:right w:val="nil"/>
          <w:between w:val="nil"/>
        </w:pBdr>
        <w:spacing w:after="0" w:line="240" w:lineRule="auto"/>
        <w:ind w:firstLine="142"/>
        <w:rPr>
          <w:rFonts w:ascii="Times New Roman" w:eastAsia="Times New Roman" w:hAnsi="Times New Roman" w:cs="Times New Roman"/>
          <w:color w:val="000000"/>
          <w:sz w:val="20"/>
          <w:szCs w:val="20"/>
        </w:rPr>
      </w:pPr>
      <w:r w:rsidRPr="00260085">
        <w:rPr>
          <w:rFonts w:ascii="Times New Roman" w:hAnsi="Times New Roman" w:cs="Times New Roman"/>
          <w:sz w:val="20"/>
          <w:szCs w:val="20"/>
          <w:vertAlign w:val="superscript"/>
        </w:rPr>
        <w:footnoteRef/>
      </w:r>
      <w:r w:rsidRPr="00260085">
        <w:rPr>
          <w:rFonts w:ascii="Times New Roman" w:hAnsi="Times New Roman" w:cs="Times New Roman"/>
          <w:color w:val="000000"/>
          <w:sz w:val="20"/>
          <w:szCs w:val="20"/>
        </w:rPr>
        <w:t xml:space="preserve"> </w:t>
      </w:r>
      <w:r w:rsidRPr="00260085">
        <w:rPr>
          <w:rFonts w:ascii="Times New Roman" w:eastAsia="Times New Roman" w:hAnsi="Times New Roman" w:cs="Times New Roman"/>
          <w:color w:val="000000"/>
          <w:sz w:val="20"/>
          <w:szCs w:val="20"/>
        </w:rPr>
        <w:t>http://www.nocorruption.biz/.</w:t>
      </w:r>
    </w:p>
  </w:footnote>
  <w:footnote w:id="61">
    <w:p w:rsidR="00BE5B5F" w:rsidRDefault="00BE5B5F" w:rsidP="001D7392">
      <w:pPr>
        <w:pStyle w:val="Normal0"/>
        <w:pBdr>
          <w:top w:val="nil"/>
          <w:left w:val="nil"/>
          <w:bottom w:val="nil"/>
          <w:right w:val="nil"/>
          <w:between w:val="nil"/>
        </w:pBdr>
        <w:spacing w:after="0" w:line="240" w:lineRule="auto"/>
        <w:ind w:firstLine="142"/>
        <w:rPr>
          <w:rFonts w:ascii="Times New Roman" w:eastAsia="Times New Roman" w:hAnsi="Times New Roman" w:cs="Times New Roman"/>
          <w:color w:val="000000"/>
          <w:sz w:val="20"/>
          <w:szCs w:val="20"/>
        </w:rPr>
      </w:pPr>
      <w:r w:rsidRPr="00260085">
        <w:rPr>
          <w:rFonts w:ascii="Times New Roman" w:hAnsi="Times New Roman" w:cs="Times New Roman"/>
          <w:sz w:val="20"/>
          <w:szCs w:val="20"/>
          <w:vertAlign w:val="superscript"/>
        </w:rPr>
        <w:footnoteRef/>
      </w:r>
      <w:r w:rsidRPr="00260085">
        <w:rPr>
          <w:rFonts w:ascii="Times New Roman" w:hAnsi="Times New Roman" w:cs="Times New Roman"/>
          <w:color w:val="000000"/>
          <w:sz w:val="20"/>
          <w:szCs w:val="20"/>
        </w:rPr>
        <w:t xml:space="preserve"> </w:t>
      </w:r>
      <w:r w:rsidRPr="00260085">
        <w:rPr>
          <w:rFonts w:ascii="Times New Roman" w:eastAsia="Times New Roman" w:hAnsi="Times New Roman" w:cs="Times New Roman"/>
          <w:color w:val="000000"/>
          <w:sz w:val="20"/>
          <w:szCs w:val="20"/>
        </w:rPr>
        <w:t>https://ombudsmanbiz.nso.ru/page/773.</w:t>
      </w:r>
    </w:p>
  </w:footnote>
  <w:footnote w:id="62">
    <w:p w:rsidR="00BE5B5F" w:rsidRPr="001D7392" w:rsidRDefault="00BE5B5F" w:rsidP="001D7392">
      <w:pPr>
        <w:pStyle w:val="Normal0"/>
        <w:pBdr>
          <w:top w:val="nil"/>
          <w:left w:val="nil"/>
          <w:bottom w:val="nil"/>
          <w:right w:val="nil"/>
          <w:between w:val="nil"/>
        </w:pBdr>
        <w:spacing w:after="0" w:line="240" w:lineRule="auto"/>
        <w:ind w:firstLine="142"/>
        <w:rPr>
          <w:rFonts w:ascii="Times New Roman" w:hAnsi="Times New Roman" w:cs="Times New Roman"/>
          <w:color w:val="000000"/>
          <w:sz w:val="20"/>
          <w:szCs w:val="20"/>
        </w:rPr>
      </w:pPr>
      <w:r w:rsidRPr="001D7392">
        <w:rPr>
          <w:rFonts w:ascii="Times New Roman" w:hAnsi="Times New Roman" w:cs="Times New Roman"/>
          <w:sz w:val="20"/>
          <w:szCs w:val="20"/>
          <w:vertAlign w:val="superscript"/>
        </w:rPr>
        <w:footnoteRef/>
      </w:r>
      <w:r w:rsidRPr="001D7392">
        <w:rPr>
          <w:rFonts w:ascii="Times New Roman" w:hAnsi="Times New Roman" w:cs="Times New Roman"/>
          <w:color w:val="000000"/>
          <w:sz w:val="20"/>
          <w:szCs w:val="20"/>
        </w:rPr>
        <w:t xml:space="preserve"> </w:t>
      </w:r>
      <w:hyperlink r:id="rId15">
        <w:r w:rsidRPr="001D7392">
          <w:rPr>
            <w:rFonts w:ascii="Times New Roman" w:eastAsia="Times New Roman" w:hAnsi="Times New Roman" w:cs="Times New Roman"/>
            <w:color w:val="000000"/>
            <w:sz w:val="20"/>
            <w:szCs w:val="20"/>
          </w:rPr>
          <w:t>https://vk.com/album-77654826_273057998</w:t>
        </w:r>
      </w:hyperlink>
      <w:r w:rsidRPr="001D7392">
        <w:rPr>
          <w:rFonts w:ascii="Times New Roman" w:eastAsia="Times New Roman" w:hAnsi="Times New Roman" w:cs="Times New Roman"/>
          <w:color w:val="000000"/>
          <w:sz w:val="20"/>
          <w:szCs w:val="20"/>
        </w:rPr>
        <w:t>.</w:t>
      </w:r>
    </w:p>
  </w:footnote>
  <w:footnote w:id="63">
    <w:p w:rsidR="00BE5B5F" w:rsidRPr="001D7392" w:rsidRDefault="00BE5B5F" w:rsidP="001D7392">
      <w:pPr>
        <w:pStyle w:val="ab"/>
        <w:ind w:firstLine="142"/>
        <w:jc w:val="both"/>
        <w:rPr>
          <w:rFonts w:ascii="Times New Roman" w:hAnsi="Times New Roman"/>
        </w:rPr>
      </w:pPr>
      <w:r w:rsidRPr="001D7392">
        <w:rPr>
          <w:rStyle w:val="ad"/>
          <w:rFonts w:ascii="Times New Roman" w:hAnsi="Times New Roman"/>
        </w:rPr>
        <w:footnoteRef/>
      </w:r>
      <w:r w:rsidRPr="001D7392">
        <w:rPr>
          <w:rFonts w:ascii="Times New Roman" w:hAnsi="Times New Roman"/>
        </w:rPr>
        <w:t xml:space="preserve"> Приказ Министерства труда и социальной защиты Российской Федерации от 07.10.2013 № 530н «О требованиях к размещению и наполнению подразделов, посвященных вопросам противодействия коррупции, официальных сайтов федеральных государственных органов, Центрального банка Российской Федерации, Пенсионного фонда Российской Федерации, Фонда социального страхования Российской Федерации, Федерального фонда обязательного медицинского страхования, государственных корпораций (компаний), иных организаций, созданных на основании федеральных законов, и требованиях к должностям, замещение которых влечет за собой размещение сведений о доходах, расходах, об имуществе и обязательствах имущественного характера».</w:t>
      </w:r>
    </w:p>
  </w:footnote>
  <w:footnote w:id="64">
    <w:p w:rsidR="00BE5B5F" w:rsidRPr="007143ED" w:rsidRDefault="00BE5B5F" w:rsidP="001D7392">
      <w:pPr>
        <w:pStyle w:val="Normal0"/>
        <w:pBdr>
          <w:top w:val="nil"/>
          <w:left w:val="nil"/>
          <w:bottom w:val="nil"/>
          <w:right w:val="nil"/>
          <w:between w:val="nil"/>
        </w:pBdr>
        <w:spacing w:after="0" w:line="240" w:lineRule="auto"/>
        <w:ind w:firstLine="142"/>
        <w:jc w:val="both"/>
        <w:rPr>
          <w:rFonts w:ascii="Times New Roman" w:eastAsia="Times New Roman" w:hAnsi="Times New Roman" w:cs="Times New Roman"/>
          <w:color w:val="000000"/>
          <w:sz w:val="20"/>
          <w:szCs w:val="20"/>
        </w:rPr>
      </w:pPr>
      <w:r w:rsidRPr="007143ED">
        <w:rPr>
          <w:rFonts w:ascii="Times New Roman" w:hAnsi="Times New Roman" w:cs="Times New Roman"/>
          <w:sz w:val="20"/>
          <w:szCs w:val="20"/>
          <w:vertAlign w:val="superscript"/>
        </w:rPr>
        <w:footnoteRef/>
      </w:r>
      <w:r w:rsidRPr="007143ED">
        <w:rPr>
          <w:rFonts w:ascii="Times New Roman" w:eastAsia="Times New Roman" w:hAnsi="Times New Roman" w:cs="Times New Roman"/>
          <w:color w:val="000000"/>
          <w:sz w:val="20"/>
          <w:szCs w:val="20"/>
        </w:rPr>
        <w:t xml:space="preserve"> Опрос посредством анкетирования проводится с 2016 года как дополнительный способ социологического опроса населения в рамках исполнения региональной антикоррупционной программы.</w:t>
      </w:r>
    </w:p>
  </w:footnote>
  <w:footnote w:id="65">
    <w:p w:rsidR="00BE5B5F" w:rsidRPr="005E092A" w:rsidRDefault="00BE5B5F">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5E092A">
        <w:rPr>
          <w:rFonts w:ascii="Times New Roman" w:hAnsi="Times New Roman" w:cs="Times New Roman"/>
          <w:sz w:val="20"/>
          <w:szCs w:val="20"/>
          <w:vertAlign w:val="superscript"/>
        </w:rPr>
        <w:footnoteRef/>
      </w:r>
      <w:r w:rsidRPr="005E092A">
        <w:rPr>
          <w:rFonts w:ascii="Times New Roman" w:eastAsia="Times New Roman" w:hAnsi="Times New Roman" w:cs="Times New Roman"/>
          <w:color w:val="000000"/>
          <w:sz w:val="20"/>
          <w:szCs w:val="20"/>
        </w:rPr>
        <w:t xml:space="preserve"> Тематик</w:t>
      </w:r>
      <w:r>
        <w:rPr>
          <w:rFonts w:ascii="Times New Roman" w:eastAsia="Times New Roman" w:hAnsi="Times New Roman" w:cs="Times New Roman"/>
          <w:color w:val="000000"/>
          <w:sz w:val="20"/>
          <w:szCs w:val="20"/>
        </w:rPr>
        <w:t>а</w:t>
      </w:r>
      <w:r w:rsidRPr="005E092A">
        <w:rPr>
          <w:rFonts w:ascii="Times New Roman" w:eastAsia="Times New Roman" w:hAnsi="Times New Roman" w:cs="Times New Roman"/>
          <w:color w:val="000000"/>
          <w:sz w:val="20"/>
          <w:szCs w:val="20"/>
        </w:rPr>
        <w:t xml:space="preserve"> вопросов, рассмотр</w:t>
      </w:r>
      <w:r>
        <w:rPr>
          <w:rFonts w:ascii="Times New Roman" w:eastAsia="Times New Roman" w:hAnsi="Times New Roman" w:cs="Times New Roman"/>
          <w:color w:val="000000"/>
          <w:sz w:val="20"/>
          <w:szCs w:val="20"/>
        </w:rPr>
        <w:t xml:space="preserve">енных в государственных органах, </w:t>
      </w:r>
      <w:r w:rsidRPr="005E092A">
        <w:rPr>
          <w:rFonts w:ascii="Times New Roman" w:eastAsia="Times New Roman" w:hAnsi="Times New Roman" w:cs="Times New Roman"/>
          <w:color w:val="000000"/>
          <w:sz w:val="20"/>
          <w:szCs w:val="20"/>
        </w:rPr>
        <w:t xml:space="preserve">получена из </w:t>
      </w:r>
      <w:r>
        <w:rPr>
          <w:rFonts w:ascii="Times New Roman" w:eastAsia="Times New Roman" w:hAnsi="Times New Roman" w:cs="Times New Roman"/>
          <w:color w:val="000000"/>
          <w:sz w:val="20"/>
          <w:szCs w:val="20"/>
        </w:rPr>
        <w:t>данных итогов</w:t>
      </w:r>
      <w:r w:rsidRPr="005E092A">
        <w:rPr>
          <w:rFonts w:ascii="Times New Roman" w:eastAsia="Times New Roman" w:hAnsi="Times New Roman" w:cs="Times New Roman"/>
          <w:color w:val="000000"/>
          <w:sz w:val="20"/>
          <w:szCs w:val="20"/>
        </w:rPr>
        <w:t xml:space="preserve"> антикоррупционного мониторинга и информации, представленной сотрудниками отдела об участии в заседаниях</w:t>
      </w:r>
      <w:r>
        <w:rPr>
          <w:rFonts w:ascii="Times New Roman" w:eastAsia="Times New Roman" w:hAnsi="Times New Roman" w:cs="Times New Roman"/>
          <w:color w:val="000000"/>
          <w:sz w:val="20"/>
          <w:szCs w:val="20"/>
        </w:rPr>
        <w:t xml:space="preserve"> комиссий</w:t>
      </w:r>
      <w:r w:rsidRPr="005E092A">
        <w:rPr>
          <w:rFonts w:ascii="Times New Roman" w:eastAsia="Times New Roman" w:hAnsi="Times New Roman" w:cs="Times New Roman"/>
          <w:color w:val="000000"/>
          <w:sz w:val="20"/>
          <w:szCs w:val="20"/>
        </w:rPr>
        <w:t>.</w:t>
      </w:r>
    </w:p>
    <w:p w:rsidR="00BE5B5F" w:rsidRDefault="00BE5B5F">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sidRPr="005E092A">
        <w:rPr>
          <w:rFonts w:ascii="Times New Roman" w:eastAsia="Times New Roman" w:hAnsi="Times New Roman" w:cs="Times New Roman"/>
          <w:color w:val="000000"/>
          <w:sz w:val="20"/>
          <w:szCs w:val="20"/>
        </w:rPr>
        <w:t xml:space="preserve">  Тематика вопросов, рассмотренных в органах местного самоуправления</w:t>
      </w:r>
      <w:r>
        <w:rPr>
          <w:rFonts w:ascii="Times New Roman" w:eastAsia="Times New Roman" w:hAnsi="Times New Roman" w:cs="Times New Roman"/>
          <w:color w:val="000000"/>
          <w:sz w:val="20"/>
          <w:szCs w:val="20"/>
        </w:rPr>
        <w:t>,</w:t>
      </w:r>
      <w:r w:rsidRPr="005E092A">
        <w:rPr>
          <w:rFonts w:ascii="Times New Roman" w:eastAsia="Times New Roman" w:hAnsi="Times New Roman" w:cs="Times New Roman"/>
          <w:color w:val="000000"/>
          <w:sz w:val="20"/>
          <w:szCs w:val="20"/>
        </w:rPr>
        <w:t xml:space="preserve"> получена из данных </w:t>
      </w:r>
      <w:r>
        <w:rPr>
          <w:rFonts w:ascii="Times New Roman" w:eastAsia="Times New Roman" w:hAnsi="Times New Roman" w:cs="Times New Roman"/>
          <w:color w:val="000000"/>
          <w:sz w:val="20"/>
          <w:szCs w:val="20"/>
        </w:rPr>
        <w:t xml:space="preserve">итогов </w:t>
      </w:r>
      <w:r w:rsidRPr="005E092A">
        <w:rPr>
          <w:rFonts w:ascii="Times New Roman" w:eastAsia="Times New Roman" w:hAnsi="Times New Roman" w:cs="Times New Roman"/>
          <w:color w:val="000000"/>
          <w:sz w:val="20"/>
          <w:szCs w:val="20"/>
        </w:rPr>
        <w:t>антикоррупционного мониторинга.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5B5F" w:rsidRPr="000A5DDF" w:rsidRDefault="00BE5B5F" w:rsidP="4FFB9868">
    <w:pPr>
      <w:pStyle w:val="Normal0"/>
      <w:pBdr>
        <w:top w:val="nil"/>
        <w:left w:val="nil"/>
        <w:bottom w:val="nil"/>
        <w:right w:val="nil"/>
        <w:between w:val="nil"/>
      </w:pBdr>
      <w:tabs>
        <w:tab w:val="center" w:pos="4677"/>
        <w:tab w:val="right" w:pos="9355"/>
      </w:tabs>
      <w:spacing w:after="0" w:line="240" w:lineRule="auto"/>
      <w:jc w:val="right"/>
      <w:rPr>
        <w:rFonts w:ascii="Times New Roman" w:eastAsia="Times New Roman" w:hAnsi="Times New Roman" w:cs="Times New Roman"/>
        <w:color w:val="000000"/>
        <w:sz w:val="20"/>
        <w:szCs w:val="20"/>
      </w:rPr>
    </w:pPr>
    <w:r w:rsidRPr="000A5DDF">
      <w:rPr>
        <w:rFonts w:ascii="Times New Roman" w:eastAsia="Times New Roman" w:hAnsi="Times New Roman" w:cs="Times New Roman"/>
        <w:color w:val="000000" w:themeColor="text1"/>
        <w:sz w:val="20"/>
        <w:szCs w:val="20"/>
      </w:rPr>
      <w:fldChar w:fldCharType="begin"/>
    </w:r>
    <w:r w:rsidRPr="000A5DDF">
      <w:rPr>
        <w:rFonts w:ascii="Times New Roman" w:hAnsi="Times New Roman" w:cs="Times New Roman"/>
        <w:sz w:val="20"/>
        <w:szCs w:val="20"/>
      </w:rPr>
      <w:instrText>PAGE</w:instrText>
    </w:r>
    <w:r w:rsidRPr="000A5DDF">
      <w:rPr>
        <w:rFonts w:ascii="Times New Roman" w:eastAsia="Times New Roman" w:hAnsi="Times New Roman" w:cs="Times New Roman"/>
        <w:color w:val="000000" w:themeColor="text1"/>
        <w:sz w:val="20"/>
        <w:szCs w:val="20"/>
      </w:rPr>
      <w:fldChar w:fldCharType="separate"/>
    </w:r>
    <w:r w:rsidR="00092C40">
      <w:rPr>
        <w:rFonts w:ascii="Times New Roman" w:hAnsi="Times New Roman" w:cs="Times New Roman"/>
        <w:noProof/>
        <w:sz w:val="20"/>
        <w:szCs w:val="20"/>
      </w:rPr>
      <w:t>2</w:t>
    </w:r>
    <w:r w:rsidRPr="000A5DDF">
      <w:rPr>
        <w:rFonts w:ascii="Times New Roman" w:hAnsi="Times New Roman" w:cs="Times New Roman"/>
        <w:sz w:val="20"/>
        <w:szCs w:val="20"/>
      </w:rPr>
      <w:fldChar w:fldCharType="end"/>
    </w:r>
  </w:p>
  <w:p w:rsidR="00BE5B5F" w:rsidRDefault="00BE5B5F">
    <w:pPr>
      <w:pStyle w:val="Normal0"/>
      <w:pBdr>
        <w:top w:val="nil"/>
        <w:left w:val="nil"/>
        <w:bottom w:val="nil"/>
        <w:right w:val="nil"/>
        <w:between w:val="nil"/>
      </w:pBdr>
      <w:tabs>
        <w:tab w:val="center" w:pos="4677"/>
        <w:tab w:val="right" w:pos="9355"/>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400"/>
      <w:gridCol w:w="3400"/>
      <w:gridCol w:w="3400"/>
    </w:tblGrid>
    <w:tr w:rsidR="00BE5B5F" w:rsidTr="4FFB9868">
      <w:tc>
        <w:tcPr>
          <w:tcW w:w="3400" w:type="dxa"/>
        </w:tcPr>
        <w:p w:rsidR="00BE5B5F" w:rsidRDefault="00BE5B5F" w:rsidP="4FFB9868">
          <w:pPr>
            <w:pStyle w:val="a7"/>
            <w:ind w:left="-115"/>
          </w:pPr>
        </w:p>
      </w:tc>
      <w:tc>
        <w:tcPr>
          <w:tcW w:w="3400" w:type="dxa"/>
        </w:tcPr>
        <w:p w:rsidR="00BE5B5F" w:rsidRDefault="00BE5B5F" w:rsidP="4FFB9868">
          <w:pPr>
            <w:pStyle w:val="a7"/>
            <w:jc w:val="center"/>
          </w:pPr>
        </w:p>
      </w:tc>
      <w:tc>
        <w:tcPr>
          <w:tcW w:w="3400" w:type="dxa"/>
        </w:tcPr>
        <w:p w:rsidR="00BE5B5F" w:rsidRDefault="00BE5B5F" w:rsidP="4FFB9868">
          <w:pPr>
            <w:pStyle w:val="a7"/>
            <w:ind w:right="-115"/>
            <w:jc w:val="right"/>
          </w:pPr>
        </w:p>
      </w:tc>
    </w:tr>
  </w:tbl>
  <w:p w:rsidR="00BE5B5F" w:rsidRDefault="00BE5B5F" w:rsidP="4FFB9868">
    <w:pPr>
      <w:pStyle w:val="a7"/>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400"/>
      <w:gridCol w:w="3400"/>
      <w:gridCol w:w="3400"/>
    </w:tblGrid>
    <w:tr w:rsidR="00BE5B5F" w:rsidTr="4FFB9868">
      <w:tc>
        <w:tcPr>
          <w:tcW w:w="3400" w:type="dxa"/>
        </w:tcPr>
        <w:p w:rsidR="00BE5B5F" w:rsidRDefault="00BE5B5F" w:rsidP="4FFB9868">
          <w:pPr>
            <w:pStyle w:val="a7"/>
            <w:ind w:left="-115"/>
          </w:pPr>
        </w:p>
      </w:tc>
      <w:tc>
        <w:tcPr>
          <w:tcW w:w="3400" w:type="dxa"/>
        </w:tcPr>
        <w:p w:rsidR="00BE5B5F" w:rsidRDefault="00BE5B5F" w:rsidP="4FFB9868">
          <w:pPr>
            <w:pStyle w:val="a7"/>
            <w:jc w:val="center"/>
          </w:pPr>
        </w:p>
      </w:tc>
      <w:tc>
        <w:tcPr>
          <w:tcW w:w="3400" w:type="dxa"/>
        </w:tcPr>
        <w:p w:rsidR="00BE5B5F" w:rsidRDefault="00BE5B5F" w:rsidP="4FFB9868">
          <w:pPr>
            <w:pStyle w:val="a7"/>
            <w:ind w:right="-115"/>
            <w:jc w:val="right"/>
          </w:pPr>
        </w:p>
      </w:tc>
    </w:tr>
  </w:tbl>
  <w:p w:rsidR="00BE5B5F" w:rsidRDefault="00BE5B5F" w:rsidP="4FFB9868">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A731D"/>
    <w:multiLevelType w:val="hybridMultilevel"/>
    <w:tmpl w:val="BDD8B960"/>
    <w:lvl w:ilvl="0" w:tplc="0720B182">
      <w:start w:val="1"/>
      <w:numFmt w:val="bullet"/>
      <w:lvlText w:val="-"/>
      <w:lvlJc w:val="left"/>
      <w:pPr>
        <w:ind w:left="720" w:hanging="360"/>
      </w:pPr>
      <w:rPr>
        <w:rFonts w:ascii="Calibri" w:hAnsi="Calibri" w:hint="default"/>
      </w:rPr>
    </w:lvl>
    <w:lvl w:ilvl="1" w:tplc="383844E2">
      <w:start w:val="1"/>
      <w:numFmt w:val="bullet"/>
      <w:lvlText w:val="o"/>
      <w:lvlJc w:val="left"/>
      <w:pPr>
        <w:ind w:left="1440" w:hanging="360"/>
      </w:pPr>
      <w:rPr>
        <w:rFonts w:ascii="Courier New" w:hAnsi="Courier New" w:hint="default"/>
      </w:rPr>
    </w:lvl>
    <w:lvl w:ilvl="2" w:tplc="EF2C16BC">
      <w:start w:val="1"/>
      <w:numFmt w:val="bullet"/>
      <w:lvlText w:val=""/>
      <w:lvlJc w:val="left"/>
      <w:pPr>
        <w:ind w:left="2160" w:hanging="360"/>
      </w:pPr>
      <w:rPr>
        <w:rFonts w:ascii="Wingdings" w:hAnsi="Wingdings" w:hint="default"/>
      </w:rPr>
    </w:lvl>
    <w:lvl w:ilvl="3" w:tplc="9FD0584C">
      <w:start w:val="1"/>
      <w:numFmt w:val="bullet"/>
      <w:lvlText w:val=""/>
      <w:lvlJc w:val="left"/>
      <w:pPr>
        <w:ind w:left="2880" w:hanging="360"/>
      </w:pPr>
      <w:rPr>
        <w:rFonts w:ascii="Symbol" w:hAnsi="Symbol" w:hint="default"/>
      </w:rPr>
    </w:lvl>
    <w:lvl w:ilvl="4" w:tplc="F53A6674">
      <w:start w:val="1"/>
      <w:numFmt w:val="bullet"/>
      <w:lvlText w:val="o"/>
      <w:lvlJc w:val="left"/>
      <w:pPr>
        <w:ind w:left="3600" w:hanging="360"/>
      </w:pPr>
      <w:rPr>
        <w:rFonts w:ascii="Courier New" w:hAnsi="Courier New" w:hint="default"/>
      </w:rPr>
    </w:lvl>
    <w:lvl w:ilvl="5" w:tplc="CFF23804">
      <w:start w:val="1"/>
      <w:numFmt w:val="bullet"/>
      <w:lvlText w:val=""/>
      <w:lvlJc w:val="left"/>
      <w:pPr>
        <w:ind w:left="4320" w:hanging="360"/>
      </w:pPr>
      <w:rPr>
        <w:rFonts w:ascii="Wingdings" w:hAnsi="Wingdings" w:hint="default"/>
      </w:rPr>
    </w:lvl>
    <w:lvl w:ilvl="6" w:tplc="7DB2B680">
      <w:start w:val="1"/>
      <w:numFmt w:val="bullet"/>
      <w:lvlText w:val=""/>
      <w:lvlJc w:val="left"/>
      <w:pPr>
        <w:ind w:left="5040" w:hanging="360"/>
      </w:pPr>
      <w:rPr>
        <w:rFonts w:ascii="Symbol" w:hAnsi="Symbol" w:hint="default"/>
      </w:rPr>
    </w:lvl>
    <w:lvl w:ilvl="7" w:tplc="D9DA279C">
      <w:start w:val="1"/>
      <w:numFmt w:val="bullet"/>
      <w:lvlText w:val="o"/>
      <w:lvlJc w:val="left"/>
      <w:pPr>
        <w:ind w:left="5760" w:hanging="360"/>
      </w:pPr>
      <w:rPr>
        <w:rFonts w:ascii="Courier New" w:hAnsi="Courier New" w:hint="default"/>
      </w:rPr>
    </w:lvl>
    <w:lvl w:ilvl="8" w:tplc="F37C9B02">
      <w:start w:val="1"/>
      <w:numFmt w:val="bullet"/>
      <w:lvlText w:val=""/>
      <w:lvlJc w:val="left"/>
      <w:pPr>
        <w:ind w:left="6480" w:hanging="360"/>
      </w:pPr>
      <w:rPr>
        <w:rFonts w:ascii="Wingdings" w:hAnsi="Wingdings" w:hint="default"/>
      </w:rPr>
    </w:lvl>
  </w:abstractNum>
  <w:abstractNum w:abstractNumId="1" w15:restartNumberingAfterBreak="0">
    <w:nsid w:val="10442E3E"/>
    <w:multiLevelType w:val="hybridMultilevel"/>
    <w:tmpl w:val="65804082"/>
    <w:lvl w:ilvl="0" w:tplc="1CDC7448">
      <w:start w:val="1"/>
      <w:numFmt w:val="bullet"/>
      <w:lvlText w:val="-"/>
      <w:lvlJc w:val="left"/>
      <w:pPr>
        <w:ind w:left="720" w:hanging="360"/>
      </w:pPr>
      <w:rPr>
        <w:rFonts w:ascii="Calibri" w:hAnsi="Calibri" w:hint="default"/>
      </w:rPr>
    </w:lvl>
    <w:lvl w:ilvl="1" w:tplc="5FCED774">
      <w:start w:val="1"/>
      <w:numFmt w:val="bullet"/>
      <w:lvlText w:val="o"/>
      <w:lvlJc w:val="left"/>
      <w:pPr>
        <w:ind w:left="1440" w:hanging="360"/>
      </w:pPr>
      <w:rPr>
        <w:rFonts w:ascii="Courier New" w:hAnsi="Courier New" w:hint="default"/>
      </w:rPr>
    </w:lvl>
    <w:lvl w:ilvl="2" w:tplc="1E7829A2">
      <w:start w:val="1"/>
      <w:numFmt w:val="bullet"/>
      <w:lvlText w:val=""/>
      <w:lvlJc w:val="left"/>
      <w:pPr>
        <w:ind w:left="2160" w:hanging="360"/>
      </w:pPr>
      <w:rPr>
        <w:rFonts w:ascii="Wingdings" w:hAnsi="Wingdings" w:hint="default"/>
      </w:rPr>
    </w:lvl>
    <w:lvl w:ilvl="3" w:tplc="8278B81C">
      <w:start w:val="1"/>
      <w:numFmt w:val="bullet"/>
      <w:lvlText w:val=""/>
      <w:lvlJc w:val="left"/>
      <w:pPr>
        <w:ind w:left="2880" w:hanging="360"/>
      </w:pPr>
      <w:rPr>
        <w:rFonts w:ascii="Symbol" w:hAnsi="Symbol" w:hint="default"/>
      </w:rPr>
    </w:lvl>
    <w:lvl w:ilvl="4" w:tplc="87566206">
      <w:start w:val="1"/>
      <w:numFmt w:val="bullet"/>
      <w:lvlText w:val="o"/>
      <w:lvlJc w:val="left"/>
      <w:pPr>
        <w:ind w:left="3600" w:hanging="360"/>
      </w:pPr>
      <w:rPr>
        <w:rFonts w:ascii="Courier New" w:hAnsi="Courier New" w:hint="default"/>
      </w:rPr>
    </w:lvl>
    <w:lvl w:ilvl="5" w:tplc="FEEA130C">
      <w:start w:val="1"/>
      <w:numFmt w:val="bullet"/>
      <w:lvlText w:val=""/>
      <w:lvlJc w:val="left"/>
      <w:pPr>
        <w:ind w:left="4320" w:hanging="360"/>
      </w:pPr>
      <w:rPr>
        <w:rFonts w:ascii="Wingdings" w:hAnsi="Wingdings" w:hint="default"/>
      </w:rPr>
    </w:lvl>
    <w:lvl w:ilvl="6" w:tplc="F4B09204">
      <w:start w:val="1"/>
      <w:numFmt w:val="bullet"/>
      <w:lvlText w:val=""/>
      <w:lvlJc w:val="left"/>
      <w:pPr>
        <w:ind w:left="5040" w:hanging="360"/>
      </w:pPr>
      <w:rPr>
        <w:rFonts w:ascii="Symbol" w:hAnsi="Symbol" w:hint="default"/>
      </w:rPr>
    </w:lvl>
    <w:lvl w:ilvl="7" w:tplc="3020A04C">
      <w:start w:val="1"/>
      <w:numFmt w:val="bullet"/>
      <w:lvlText w:val="o"/>
      <w:lvlJc w:val="left"/>
      <w:pPr>
        <w:ind w:left="5760" w:hanging="360"/>
      </w:pPr>
      <w:rPr>
        <w:rFonts w:ascii="Courier New" w:hAnsi="Courier New" w:hint="default"/>
      </w:rPr>
    </w:lvl>
    <w:lvl w:ilvl="8" w:tplc="1E4A71AC">
      <w:start w:val="1"/>
      <w:numFmt w:val="bullet"/>
      <w:lvlText w:val=""/>
      <w:lvlJc w:val="left"/>
      <w:pPr>
        <w:ind w:left="6480" w:hanging="360"/>
      </w:pPr>
      <w:rPr>
        <w:rFonts w:ascii="Wingdings" w:hAnsi="Wingdings" w:hint="default"/>
      </w:rPr>
    </w:lvl>
  </w:abstractNum>
  <w:abstractNum w:abstractNumId="2" w15:restartNumberingAfterBreak="0">
    <w:nsid w:val="13671833"/>
    <w:multiLevelType w:val="hybridMultilevel"/>
    <w:tmpl w:val="21B4816E"/>
    <w:lvl w:ilvl="0" w:tplc="B65ED078">
      <w:start w:val="1"/>
      <w:numFmt w:val="bullet"/>
      <w:lvlText w:val="-"/>
      <w:lvlJc w:val="left"/>
      <w:pPr>
        <w:ind w:left="720" w:hanging="360"/>
      </w:pPr>
      <w:rPr>
        <w:rFonts w:ascii="Calibri" w:hAnsi="Calibri" w:hint="default"/>
      </w:rPr>
    </w:lvl>
    <w:lvl w:ilvl="1" w:tplc="3AFAD8C2">
      <w:start w:val="1"/>
      <w:numFmt w:val="bullet"/>
      <w:lvlText w:val="o"/>
      <w:lvlJc w:val="left"/>
      <w:pPr>
        <w:ind w:left="1440" w:hanging="360"/>
      </w:pPr>
      <w:rPr>
        <w:rFonts w:ascii="Courier New" w:hAnsi="Courier New" w:hint="default"/>
      </w:rPr>
    </w:lvl>
    <w:lvl w:ilvl="2" w:tplc="1B2010BE">
      <w:start w:val="1"/>
      <w:numFmt w:val="bullet"/>
      <w:lvlText w:val=""/>
      <w:lvlJc w:val="left"/>
      <w:pPr>
        <w:ind w:left="2160" w:hanging="360"/>
      </w:pPr>
      <w:rPr>
        <w:rFonts w:ascii="Wingdings" w:hAnsi="Wingdings" w:hint="default"/>
      </w:rPr>
    </w:lvl>
    <w:lvl w:ilvl="3" w:tplc="89A88D6A">
      <w:start w:val="1"/>
      <w:numFmt w:val="bullet"/>
      <w:lvlText w:val=""/>
      <w:lvlJc w:val="left"/>
      <w:pPr>
        <w:ind w:left="2880" w:hanging="360"/>
      </w:pPr>
      <w:rPr>
        <w:rFonts w:ascii="Symbol" w:hAnsi="Symbol" w:hint="default"/>
      </w:rPr>
    </w:lvl>
    <w:lvl w:ilvl="4" w:tplc="A384A598">
      <w:start w:val="1"/>
      <w:numFmt w:val="bullet"/>
      <w:lvlText w:val="o"/>
      <w:lvlJc w:val="left"/>
      <w:pPr>
        <w:ind w:left="3600" w:hanging="360"/>
      </w:pPr>
      <w:rPr>
        <w:rFonts w:ascii="Courier New" w:hAnsi="Courier New" w:hint="default"/>
      </w:rPr>
    </w:lvl>
    <w:lvl w:ilvl="5" w:tplc="312A6CC8">
      <w:start w:val="1"/>
      <w:numFmt w:val="bullet"/>
      <w:lvlText w:val=""/>
      <w:lvlJc w:val="left"/>
      <w:pPr>
        <w:ind w:left="4320" w:hanging="360"/>
      </w:pPr>
      <w:rPr>
        <w:rFonts w:ascii="Wingdings" w:hAnsi="Wingdings" w:hint="default"/>
      </w:rPr>
    </w:lvl>
    <w:lvl w:ilvl="6" w:tplc="C5DAE844">
      <w:start w:val="1"/>
      <w:numFmt w:val="bullet"/>
      <w:lvlText w:val=""/>
      <w:lvlJc w:val="left"/>
      <w:pPr>
        <w:ind w:left="5040" w:hanging="360"/>
      </w:pPr>
      <w:rPr>
        <w:rFonts w:ascii="Symbol" w:hAnsi="Symbol" w:hint="default"/>
      </w:rPr>
    </w:lvl>
    <w:lvl w:ilvl="7" w:tplc="203E363C">
      <w:start w:val="1"/>
      <w:numFmt w:val="bullet"/>
      <w:lvlText w:val="o"/>
      <w:lvlJc w:val="left"/>
      <w:pPr>
        <w:ind w:left="5760" w:hanging="360"/>
      </w:pPr>
      <w:rPr>
        <w:rFonts w:ascii="Courier New" w:hAnsi="Courier New" w:hint="default"/>
      </w:rPr>
    </w:lvl>
    <w:lvl w:ilvl="8" w:tplc="226E1B44">
      <w:start w:val="1"/>
      <w:numFmt w:val="bullet"/>
      <w:lvlText w:val=""/>
      <w:lvlJc w:val="left"/>
      <w:pPr>
        <w:ind w:left="6480" w:hanging="360"/>
      </w:pPr>
      <w:rPr>
        <w:rFonts w:ascii="Wingdings" w:hAnsi="Wingdings" w:hint="default"/>
      </w:rPr>
    </w:lvl>
  </w:abstractNum>
  <w:abstractNum w:abstractNumId="3" w15:restartNumberingAfterBreak="0">
    <w:nsid w:val="218104E7"/>
    <w:multiLevelType w:val="multilevel"/>
    <w:tmpl w:val="750E299A"/>
    <w:lvl w:ilvl="0">
      <w:start w:val="1"/>
      <w:numFmt w:val="decimal"/>
      <w:lvlText w:val="%1."/>
      <w:lvlJc w:val="left"/>
      <w:pPr>
        <w:ind w:left="1069" w:hanging="360"/>
      </w:pPr>
      <w:rPr>
        <w:i/>
        <w:color w:val="00000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 w15:restartNumberingAfterBreak="0">
    <w:nsid w:val="2ABA4BC3"/>
    <w:multiLevelType w:val="hybridMultilevel"/>
    <w:tmpl w:val="627811E0"/>
    <w:lvl w:ilvl="0" w:tplc="07D86764">
      <w:start w:val="1"/>
      <w:numFmt w:val="bullet"/>
      <w:lvlText w:val="-"/>
      <w:lvlJc w:val="left"/>
      <w:pPr>
        <w:ind w:left="720" w:hanging="360"/>
      </w:pPr>
      <w:rPr>
        <w:rFonts w:ascii="Calibri" w:hAnsi="Calibri" w:hint="default"/>
      </w:rPr>
    </w:lvl>
    <w:lvl w:ilvl="1" w:tplc="D7544FFA">
      <w:start w:val="1"/>
      <w:numFmt w:val="bullet"/>
      <w:lvlText w:val="o"/>
      <w:lvlJc w:val="left"/>
      <w:pPr>
        <w:ind w:left="1440" w:hanging="360"/>
      </w:pPr>
      <w:rPr>
        <w:rFonts w:ascii="Courier New" w:hAnsi="Courier New" w:hint="default"/>
      </w:rPr>
    </w:lvl>
    <w:lvl w:ilvl="2" w:tplc="B934B356">
      <w:start w:val="1"/>
      <w:numFmt w:val="bullet"/>
      <w:lvlText w:val=""/>
      <w:lvlJc w:val="left"/>
      <w:pPr>
        <w:ind w:left="2160" w:hanging="360"/>
      </w:pPr>
      <w:rPr>
        <w:rFonts w:ascii="Wingdings" w:hAnsi="Wingdings" w:hint="default"/>
      </w:rPr>
    </w:lvl>
    <w:lvl w:ilvl="3" w:tplc="762880FE">
      <w:start w:val="1"/>
      <w:numFmt w:val="bullet"/>
      <w:lvlText w:val=""/>
      <w:lvlJc w:val="left"/>
      <w:pPr>
        <w:ind w:left="2880" w:hanging="360"/>
      </w:pPr>
      <w:rPr>
        <w:rFonts w:ascii="Symbol" w:hAnsi="Symbol" w:hint="default"/>
      </w:rPr>
    </w:lvl>
    <w:lvl w:ilvl="4" w:tplc="F06292FA">
      <w:start w:val="1"/>
      <w:numFmt w:val="bullet"/>
      <w:lvlText w:val="o"/>
      <w:lvlJc w:val="left"/>
      <w:pPr>
        <w:ind w:left="3600" w:hanging="360"/>
      </w:pPr>
      <w:rPr>
        <w:rFonts w:ascii="Courier New" w:hAnsi="Courier New" w:hint="default"/>
      </w:rPr>
    </w:lvl>
    <w:lvl w:ilvl="5" w:tplc="E652747A">
      <w:start w:val="1"/>
      <w:numFmt w:val="bullet"/>
      <w:lvlText w:val=""/>
      <w:lvlJc w:val="left"/>
      <w:pPr>
        <w:ind w:left="4320" w:hanging="360"/>
      </w:pPr>
      <w:rPr>
        <w:rFonts w:ascii="Wingdings" w:hAnsi="Wingdings" w:hint="default"/>
      </w:rPr>
    </w:lvl>
    <w:lvl w:ilvl="6" w:tplc="D7789974">
      <w:start w:val="1"/>
      <w:numFmt w:val="bullet"/>
      <w:lvlText w:val=""/>
      <w:lvlJc w:val="left"/>
      <w:pPr>
        <w:ind w:left="5040" w:hanging="360"/>
      </w:pPr>
      <w:rPr>
        <w:rFonts w:ascii="Symbol" w:hAnsi="Symbol" w:hint="default"/>
      </w:rPr>
    </w:lvl>
    <w:lvl w:ilvl="7" w:tplc="7096C5D0">
      <w:start w:val="1"/>
      <w:numFmt w:val="bullet"/>
      <w:lvlText w:val="o"/>
      <w:lvlJc w:val="left"/>
      <w:pPr>
        <w:ind w:left="5760" w:hanging="360"/>
      </w:pPr>
      <w:rPr>
        <w:rFonts w:ascii="Courier New" w:hAnsi="Courier New" w:hint="default"/>
      </w:rPr>
    </w:lvl>
    <w:lvl w:ilvl="8" w:tplc="5308E272">
      <w:start w:val="1"/>
      <w:numFmt w:val="bullet"/>
      <w:lvlText w:val=""/>
      <w:lvlJc w:val="left"/>
      <w:pPr>
        <w:ind w:left="6480" w:hanging="360"/>
      </w:pPr>
      <w:rPr>
        <w:rFonts w:ascii="Wingdings" w:hAnsi="Wingdings" w:hint="default"/>
      </w:rPr>
    </w:lvl>
  </w:abstractNum>
  <w:abstractNum w:abstractNumId="5" w15:restartNumberingAfterBreak="0">
    <w:nsid w:val="3AF915CA"/>
    <w:multiLevelType w:val="hybridMultilevel"/>
    <w:tmpl w:val="4D926802"/>
    <w:lvl w:ilvl="0" w:tplc="AE1846D4">
      <w:start w:val="1"/>
      <w:numFmt w:val="bullet"/>
      <w:lvlText w:val="-"/>
      <w:lvlJc w:val="left"/>
      <w:pPr>
        <w:ind w:left="720" w:hanging="360"/>
      </w:pPr>
      <w:rPr>
        <w:rFonts w:ascii="Calibri" w:hAnsi="Calibri" w:hint="default"/>
      </w:rPr>
    </w:lvl>
    <w:lvl w:ilvl="1" w:tplc="B6520C7C">
      <w:start w:val="1"/>
      <w:numFmt w:val="bullet"/>
      <w:lvlText w:val="o"/>
      <w:lvlJc w:val="left"/>
      <w:pPr>
        <w:ind w:left="1440" w:hanging="360"/>
      </w:pPr>
      <w:rPr>
        <w:rFonts w:ascii="Courier New" w:hAnsi="Courier New" w:hint="default"/>
      </w:rPr>
    </w:lvl>
    <w:lvl w:ilvl="2" w:tplc="711E0F6A">
      <w:start w:val="1"/>
      <w:numFmt w:val="bullet"/>
      <w:lvlText w:val=""/>
      <w:lvlJc w:val="left"/>
      <w:pPr>
        <w:ind w:left="2160" w:hanging="360"/>
      </w:pPr>
      <w:rPr>
        <w:rFonts w:ascii="Wingdings" w:hAnsi="Wingdings" w:hint="default"/>
      </w:rPr>
    </w:lvl>
    <w:lvl w:ilvl="3" w:tplc="DA101798">
      <w:start w:val="1"/>
      <w:numFmt w:val="bullet"/>
      <w:lvlText w:val=""/>
      <w:lvlJc w:val="left"/>
      <w:pPr>
        <w:ind w:left="2880" w:hanging="360"/>
      </w:pPr>
      <w:rPr>
        <w:rFonts w:ascii="Symbol" w:hAnsi="Symbol" w:hint="default"/>
      </w:rPr>
    </w:lvl>
    <w:lvl w:ilvl="4" w:tplc="62B42ABE">
      <w:start w:val="1"/>
      <w:numFmt w:val="bullet"/>
      <w:lvlText w:val="o"/>
      <w:lvlJc w:val="left"/>
      <w:pPr>
        <w:ind w:left="3600" w:hanging="360"/>
      </w:pPr>
      <w:rPr>
        <w:rFonts w:ascii="Courier New" w:hAnsi="Courier New" w:hint="default"/>
      </w:rPr>
    </w:lvl>
    <w:lvl w:ilvl="5" w:tplc="3098B016">
      <w:start w:val="1"/>
      <w:numFmt w:val="bullet"/>
      <w:lvlText w:val=""/>
      <w:lvlJc w:val="left"/>
      <w:pPr>
        <w:ind w:left="4320" w:hanging="360"/>
      </w:pPr>
      <w:rPr>
        <w:rFonts w:ascii="Wingdings" w:hAnsi="Wingdings" w:hint="default"/>
      </w:rPr>
    </w:lvl>
    <w:lvl w:ilvl="6" w:tplc="C8642296">
      <w:start w:val="1"/>
      <w:numFmt w:val="bullet"/>
      <w:lvlText w:val=""/>
      <w:lvlJc w:val="left"/>
      <w:pPr>
        <w:ind w:left="5040" w:hanging="360"/>
      </w:pPr>
      <w:rPr>
        <w:rFonts w:ascii="Symbol" w:hAnsi="Symbol" w:hint="default"/>
      </w:rPr>
    </w:lvl>
    <w:lvl w:ilvl="7" w:tplc="28EC6988">
      <w:start w:val="1"/>
      <w:numFmt w:val="bullet"/>
      <w:lvlText w:val="o"/>
      <w:lvlJc w:val="left"/>
      <w:pPr>
        <w:ind w:left="5760" w:hanging="360"/>
      </w:pPr>
      <w:rPr>
        <w:rFonts w:ascii="Courier New" w:hAnsi="Courier New" w:hint="default"/>
      </w:rPr>
    </w:lvl>
    <w:lvl w:ilvl="8" w:tplc="0D26E5F8">
      <w:start w:val="1"/>
      <w:numFmt w:val="bullet"/>
      <w:lvlText w:val=""/>
      <w:lvlJc w:val="left"/>
      <w:pPr>
        <w:ind w:left="6480" w:hanging="360"/>
      </w:pPr>
      <w:rPr>
        <w:rFonts w:ascii="Wingdings" w:hAnsi="Wingdings" w:hint="default"/>
      </w:rPr>
    </w:lvl>
  </w:abstractNum>
  <w:abstractNum w:abstractNumId="6" w15:restartNumberingAfterBreak="0">
    <w:nsid w:val="66C6793A"/>
    <w:multiLevelType w:val="hybridMultilevel"/>
    <w:tmpl w:val="D8D4CBAE"/>
    <w:lvl w:ilvl="0" w:tplc="581A34F2">
      <w:start w:val="1"/>
      <w:numFmt w:val="bullet"/>
      <w:lvlText w:val="-"/>
      <w:lvlJc w:val="left"/>
      <w:pPr>
        <w:ind w:left="720" w:hanging="360"/>
      </w:pPr>
      <w:rPr>
        <w:rFonts w:ascii="Calibri" w:hAnsi="Calibri" w:hint="default"/>
      </w:rPr>
    </w:lvl>
    <w:lvl w:ilvl="1" w:tplc="72D4BC8A">
      <w:start w:val="1"/>
      <w:numFmt w:val="bullet"/>
      <w:lvlText w:val="o"/>
      <w:lvlJc w:val="left"/>
      <w:pPr>
        <w:ind w:left="1440" w:hanging="360"/>
      </w:pPr>
      <w:rPr>
        <w:rFonts w:ascii="Courier New" w:hAnsi="Courier New" w:hint="default"/>
      </w:rPr>
    </w:lvl>
    <w:lvl w:ilvl="2" w:tplc="9764493E">
      <w:start w:val="1"/>
      <w:numFmt w:val="bullet"/>
      <w:lvlText w:val=""/>
      <w:lvlJc w:val="left"/>
      <w:pPr>
        <w:ind w:left="2160" w:hanging="360"/>
      </w:pPr>
      <w:rPr>
        <w:rFonts w:ascii="Wingdings" w:hAnsi="Wingdings" w:hint="default"/>
      </w:rPr>
    </w:lvl>
    <w:lvl w:ilvl="3" w:tplc="3D425780">
      <w:start w:val="1"/>
      <w:numFmt w:val="bullet"/>
      <w:lvlText w:val=""/>
      <w:lvlJc w:val="left"/>
      <w:pPr>
        <w:ind w:left="2880" w:hanging="360"/>
      </w:pPr>
      <w:rPr>
        <w:rFonts w:ascii="Symbol" w:hAnsi="Symbol" w:hint="default"/>
      </w:rPr>
    </w:lvl>
    <w:lvl w:ilvl="4" w:tplc="2CECC6CE">
      <w:start w:val="1"/>
      <w:numFmt w:val="bullet"/>
      <w:lvlText w:val="o"/>
      <w:lvlJc w:val="left"/>
      <w:pPr>
        <w:ind w:left="3600" w:hanging="360"/>
      </w:pPr>
      <w:rPr>
        <w:rFonts w:ascii="Courier New" w:hAnsi="Courier New" w:hint="default"/>
      </w:rPr>
    </w:lvl>
    <w:lvl w:ilvl="5" w:tplc="46406AF4">
      <w:start w:val="1"/>
      <w:numFmt w:val="bullet"/>
      <w:lvlText w:val=""/>
      <w:lvlJc w:val="left"/>
      <w:pPr>
        <w:ind w:left="4320" w:hanging="360"/>
      </w:pPr>
      <w:rPr>
        <w:rFonts w:ascii="Wingdings" w:hAnsi="Wingdings" w:hint="default"/>
      </w:rPr>
    </w:lvl>
    <w:lvl w:ilvl="6" w:tplc="9E607792">
      <w:start w:val="1"/>
      <w:numFmt w:val="bullet"/>
      <w:lvlText w:val=""/>
      <w:lvlJc w:val="left"/>
      <w:pPr>
        <w:ind w:left="5040" w:hanging="360"/>
      </w:pPr>
      <w:rPr>
        <w:rFonts w:ascii="Symbol" w:hAnsi="Symbol" w:hint="default"/>
      </w:rPr>
    </w:lvl>
    <w:lvl w:ilvl="7" w:tplc="8CDA0670">
      <w:start w:val="1"/>
      <w:numFmt w:val="bullet"/>
      <w:lvlText w:val="o"/>
      <w:lvlJc w:val="left"/>
      <w:pPr>
        <w:ind w:left="5760" w:hanging="360"/>
      </w:pPr>
      <w:rPr>
        <w:rFonts w:ascii="Courier New" w:hAnsi="Courier New" w:hint="default"/>
      </w:rPr>
    </w:lvl>
    <w:lvl w:ilvl="8" w:tplc="489C12B0">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0"/>
  </w:num>
  <w:num w:numId="4">
    <w:abstractNumId w:val="1"/>
  </w:num>
  <w:num w:numId="5">
    <w:abstractNumId w:val="4"/>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FFB9868"/>
    <w:rsid w:val="0001342E"/>
    <w:rsid w:val="0002656A"/>
    <w:rsid w:val="00027B88"/>
    <w:rsid w:val="0003170A"/>
    <w:rsid w:val="00035AB8"/>
    <w:rsid w:val="00052690"/>
    <w:rsid w:val="00074CF0"/>
    <w:rsid w:val="000916E3"/>
    <w:rsid w:val="00092C40"/>
    <w:rsid w:val="000A5B53"/>
    <w:rsid w:val="000A5DDF"/>
    <w:rsid w:val="000B0959"/>
    <w:rsid w:val="000C0B21"/>
    <w:rsid w:val="000C0DA5"/>
    <w:rsid w:val="000C7414"/>
    <w:rsid w:val="000F36A3"/>
    <w:rsid w:val="000F4696"/>
    <w:rsid w:val="0012427C"/>
    <w:rsid w:val="001446F5"/>
    <w:rsid w:val="00145450"/>
    <w:rsid w:val="001509D7"/>
    <w:rsid w:val="001570C4"/>
    <w:rsid w:val="0016372A"/>
    <w:rsid w:val="00164DBE"/>
    <w:rsid w:val="001831AA"/>
    <w:rsid w:val="00196222"/>
    <w:rsid w:val="001976B7"/>
    <w:rsid w:val="001C4A49"/>
    <w:rsid w:val="001D7392"/>
    <w:rsid w:val="001F0FDC"/>
    <w:rsid w:val="001F3BF2"/>
    <w:rsid w:val="001F4567"/>
    <w:rsid w:val="00220EF6"/>
    <w:rsid w:val="002210F0"/>
    <w:rsid w:val="00222808"/>
    <w:rsid w:val="0023179E"/>
    <w:rsid w:val="00232CE7"/>
    <w:rsid w:val="002366CE"/>
    <w:rsid w:val="00260085"/>
    <w:rsid w:val="00276986"/>
    <w:rsid w:val="002774B6"/>
    <w:rsid w:val="0029286C"/>
    <w:rsid w:val="002A490C"/>
    <w:rsid w:val="002A633D"/>
    <w:rsid w:val="002A71D0"/>
    <w:rsid w:val="002C0463"/>
    <w:rsid w:val="002C714D"/>
    <w:rsid w:val="002C7EA0"/>
    <w:rsid w:val="002E2602"/>
    <w:rsid w:val="002E5771"/>
    <w:rsid w:val="002E7DDA"/>
    <w:rsid w:val="002F0B37"/>
    <w:rsid w:val="002F153F"/>
    <w:rsid w:val="00300910"/>
    <w:rsid w:val="003064BA"/>
    <w:rsid w:val="00314E1E"/>
    <w:rsid w:val="003362CC"/>
    <w:rsid w:val="00341A76"/>
    <w:rsid w:val="003629B0"/>
    <w:rsid w:val="00380993"/>
    <w:rsid w:val="00382633"/>
    <w:rsid w:val="003B1C4E"/>
    <w:rsid w:val="003B6A5D"/>
    <w:rsid w:val="003D3BCD"/>
    <w:rsid w:val="003E2176"/>
    <w:rsid w:val="003F4F07"/>
    <w:rsid w:val="004023AE"/>
    <w:rsid w:val="00406775"/>
    <w:rsid w:val="00407512"/>
    <w:rsid w:val="00407698"/>
    <w:rsid w:val="00411F2A"/>
    <w:rsid w:val="00412281"/>
    <w:rsid w:val="0043269F"/>
    <w:rsid w:val="004352EB"/>
    <w:rsid w:val="004564FC"/>
    <w:rsid w:val="004569B6"/>
    <w:rsid w:val="00470ACD"/>
    <w:rsid w:val="0048217B"/>
    <w:rsid w:val="00494C26"/>
    <w:rsid w:val="004B0DC3"/>
    <w:rsid w:val="004B18C5"/>
    <w:rsid w:val="004B62FA"/>
    <w:rsid w:val="004C0145"/>
    <w:rsid w:val="004C7440"/>
    <w:rsid w:val="004D7C56"/>
    <w:rsid w:val="004E46DC"/>
    <w:rsid w:val="004F4010"/>
    <w:rsid w:val="0050285C"/>
    <w:rsid w:val="00507322"/>
    <w:rsid w:val="00516955"/>
    <w:rsid w:val="00530E2F"/>
    <w:rsid w:val="00543215"/>
    <w:rsid w:val="005449B2"/>
    <w:rsid w:val="0056402B"/>
    <w:rsid w:val="00587425"/>
    <w:rsid w:val="005A027C"/>
    <w:rsid w:val="005D5C97"/>
    <w:rsid w:val="005E092A"/>
    <w:rsid w:val="005E2338"/>
    <w:rsid w:val="005E6332"/>
    <w:rsid w:val="005E6960"/>
    <w:rsid w:val="005F46D6"/>
    <w:rsid w:val="00616916"/>
    <w:rsid w:val="00630A9C"/>
    <w:rsid w:val="00640114"/>
    <w:rsid w:val="006427E5"/>
    <w:rsid w:val="00646B28"/>
    <w:rsid w:val="00652830"/>
    <w:rsid w:val="00663346"/>
    <w:rsid w:val="00666DBC"/>
    <w:rsid w:val="006A2FCF"/>
    <w:rsid w:val="006B5696"/>
    <w:rsid w:val="006D3625"/>
    <w:rsid w:val="006E0873"/>
    <w:rsid w:val="006E29CB"/>
    <w:rsid w:val="006F4729"/>
    <w:rsid w:val="007143ED"/>
    <w:rsid w:val="00725AE0"/>
    <w:rsid w:val="0074236A"/>
    <w:rsid w:val="0075240E"/>
    <w:rsid w:val="007606B0"/>
    <w:rsid w:val="007625B6"/>
    <w:rsid w:val="00766BDE"/>
    <w:rsid w:val="00780816"/>
    <w:rsid w:val="007925EA"/>
    <w:rsid w:val="007A7FDA"/>
    <w:rsid w:val="007B3B0F"/>
    <w:rsid w:val="007B51B8"/>
    <w:rsid w:val="007C3CC9"/>
    <w:rsid w:val="007C7AEF"/>
    <w:rsid w:val="007D232B"/>
    <w:rsid w:val="007E501A"/>
    <w:rsid w:val="007F426D"/>
    <w:rsid w:val="00804454"/>
    <w:rsid w:val="00810AD1"/>
    <w:rsid w:val="00830082"/>
    <w:rsid w:val="0083318D"/>
    <w:rsid w:val="00836F38"/>
    <w:rsid w:val="008506A7"/>
    <w:rsid w:val="008523A1"/>
    <w:rsid w:val="00855CA6"/>
    <w:rsid w:val="00855F26"/>
    <w:rsid w:val="008577D0"/>
    <w:rsid w:val="0086163D"/>
    <w:rsid w:val="008725AC"/>
    <w:rsid w:val="008B0F49"/>
    <w:rsid w:val="008B2F3F"/>
    <w:rsid w:val="008B3BFA"/>
    <w:rsid w:val="008B4AE0"/>
    <w:rsid w:val="008C3DDB"/>
    <w:rsid w:val="008D33EB"/>
    <w:rsid w:val="008D3454"/>
    <w:rsid w:val="008E58DD"/>
    <w:rsid w:val="00900FC2"/>
    <w:rsid w:val="00904932"/>
    <w:rsid w:val="00912018"/>
    <w:rsid w:val="00915EF7"/>
    <w:rsid w:val="009579CB"/>
    <w:rsid w:val="0097659B"/>
    <w:rsid w:val="00993E6C"/>
    <w:rsid w:val="009C1A99"/>
    <w:rsid w:val="009D63DE"/>
    <w:rsid w:val="009E3186"/>
    <w:rsid w:val="009E7BDA"/>
    <w:rsid w:val="00A04EEB"/>
    <w:rsid w:val="00A077A1"/>
    <w:rsid w:val="00A15B04"/>
    <w:rsid w:val="00A16554"/>
    <w:rsid w:val="00A20048"/>
    <w:rsid w:val="00A54301"/>
    <w:rsid w:val="00A7019C"/>
    <w:rsid w:val="00A70607"/>
    <w:rsid w:val="00A707AD"/>
    <w:rsid w:val="00A70C46"/>
    <w:rsid w:val="00A70DB0"/>
    <w:rsid w:val="00A828EB"/>
    <w:rsid w:val="00AD0321"/>
    <w:rsid w:val="00AD262C"/>
    <w:rsid w:val="00AF2C8B"/>
    <w:rsid w:val="00AF4BF2"/>
    <w:rsid w:val="00B07D8C"/>
    <w:rsid w:val="00B21ED0"/>
    <w:rsid w:val="00B25C36"/>
    <w:rsid w:val="00B41BD8"/>
    <w:rsid w:val="00B42E03"/>
    <w:rsid w:val="00B47C29"/>
    <w:rsid w:val="00B602BA"/>
    <w:rsid w:val="00B70061"/>
    <w:rsid w:val="00B71222"/>
    <w:rsid w:val="00B76AB6"/>
    <w:rsid w:val="00B85544"/>
    <w:rsid w:val="00B95163"/>
    <w:rsid w:val="00BE5B5F"/>
    <w:rsid w:val="00BF1950"/>
    <w:rsid w:val="00BF20EB"/>
    <w:rsid w:val="00C15AD2"/>
    <w:rsid w:val="00C561D9"/>
    <w:rsid w:val="00C574DA"/>
    <w:rsid w:val="00C64A3C"/>
    <w:rsid w:val="00C71528"/>
    <w:rsid w:val="00C73189"/>
    <w:rsid w:val="00C82139"/>
    <w:rsid w:val="00C82F4A"/>
    <w:rsid w:val="00C91F0D"/>
    <w:rsid w:val="00C93865"/>
    <w:rsid w:val="00CC4467"/>
    <w:rsid w:val="00CC6985"/>
    <w:rsid w:val="00CC7848"/>
    <w:rsid w:val="00CD53FE"/>
    <w:rsid w:val="00D34860"/>
    <w:rsid w:val="00D41F0B"/>
    <w:rsid w:val="00D6392B"/>
    <w:rsid w:val="00D72544"/>
    <w:rsid w:val="00D75804"/>
    <w:rsid w:val="00DA793C"/>
    <w:rsid w:val="00DB44CB"/>
    <w:rsid w:val="00DB59FC"/>
    <w:rsid w:val="00DD3C9D"/>
    <w:rsid w:val="00DD5436"/>
    <w:rsid w:val="00DF744E"/>
    <w:rsid w:val="00E336C4"/>
    <w:rsid w:val="00E40BC5"/>
    <w:rsid w:val="00E4110B"/>
    <w:rsid w:val="00E4316C"/>
    <w:rsid w:val="00E53595"/>
    <w:rsid w:val="00E53603"/>
    <w:rsid w:val="00E53C2D"/>
    <w:rsid w:val="00E7506F"/>
    <w:rsid w:val="00E946E9"/>
    <w:rsid w:val="00E96FB3"/>
    <w:rsid w:val="00EA1828"/>
    <w:rsid w:val="00EB4ADA"/>
    <w:rsid w:val="00EB4E65"/>
    <w:rsid w:val="00EB539C"/>
    <w:rsid w:val="00EB5B51"/>
    <w:rsid w:val="00EB72C2"/>
    <w:rsid w:val="00EC43D6"/>
    <w:rsid w:val="00EC472B"/>
    <w:rsid w:val="00ED4172"/>
    <w:rsid w:val="00EE7DFD"/>
    <w:rsid w:val="00F115DC"/>
    <w:rsid w:val="00F12933"/>
    <w:rsid w:val="00F15871"/>
    <w:rsid w:val="00F35B6A"/>
    <w:rsid w:val="00F403E4"/>
    <w:rsid w:val="00F5218B"/>
    <w:rsid w:val="00F57977"/>
    <w:rsid w:val="00F91CF1"/>
    <w:rsid w:val="00F970DC"/>
    <w:rsid w:val="00FB13DE"/>
    <w:rsid w:val="00FB4856"/>
    <w:rsid w:val="00FC1576"/>
    <w:rsid w:val="00FC7A0C"/>
    <w:rsid w:val="00FD617D"/>
    <w:rsid w:val="00FF2B58"/>
    <w:rsid w:val="00FF7898"/>
    <w:rsid w:val="4FFB98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7ABA18-A7B2-41F8-9ECA-7548E7810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ru-RU" w:eastAsia="ru-RU" w:bidi="ar-SA"/>
      </w:rPr>
    </w:rPrDefault>
    <w:pPrDefault>
      <w:pPr>
        <w:spacing w:after="160" w:line="25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pPr>
      <w:keepNext/>
      <w:keepLines/>
      <w:spacing w:before="480" w:after="120"/>
    </w:pPr>
    <w:rPr>
      <w:b/>
      <w:sz w:val="72"/>
      <w:szCs w:val="72"/>
    </w:rPr>
  </w:style>
  <w:style w:type="paragraph" w:customStyle="1" w:styleId="Normal0">
    <w:name w:val="Normal0"/>
    <w:qFormat/>
    <w:rsid w:val="005711E4"/>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paragraph" w:styleId="a4">
    <w:name w:val="Normal (Web)"/>
    <w:basedOn w:val="Normal0"/>
    <w:uiPriority w:val="99"/>
    <w:unhideWhenUsed/>
    <w:rsid w:val="005711E4"/>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Normal0"/>
    <w:link w:val="a6"/>
    <w:uiPriority w:val="99"/>
    <w:semiHidden/>
    <w:unhideWhenUsed/>
    <w:rsid w:val="004C0052"/>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4C0052"/>
    <w:rPr>
      <w:rFonts w:ascii="Segoe UI" w:hAnsi="Segoe UI" w:cs="Segoe UI"/>
      <w:sz w:val="18"/>
      <w:szCs w:val="18"/>
    </w:rPr>
  </w:style>
  <w:style w:type="paragraph" w:styleId="a7">
    <w:name w:val="header"/>
    <w:basedOn w:val="Normal0"/>
    <w:link w:val="a8"/>
    <w:uiPriority w:val="99"/>
    <w:unhideWhenUsed/>
    <w:rsid w:val="00E80A2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80A20"/>
  </w:style>
  <w:style w:type="paragraph" w:styleId="a9">
    <w:name w:val="footer"/>
    <w:basedOn w:val="Normal0"/>
    <w:link w:val="aa"/>
    <w:uiPriority w:val="99"/>
    <w:unhideWhenUsed/>
    <w:rsid w:val="00E80A2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80A20"/>
  </w:style>
  <w:style w:type="paragraph" w:styleId="ab">
    <w:name w:val="footnote text"/>
    <w:basedOn w:val="Normal0"/>
    <w:link w:val="ac"/>
    <w:uiPriority w:val="99"/>
    <w:unhideWhenUsed/>
    <w:rsid w:val="005E0126"/>
    <w:pPr>
      <w:spacing w:after="0" w:line="240" w:lineRule="auto"/>
    </w:pPr>
    <w:rPr>
      <w:rFonts w:cs="Times New Roman"/>
      <w:sz w:val="20"/>
      <w:szCs w:val="20"/>
    </w:rPr>
  </w:style>
  <w:style w:type="character" w:customStyle="1" w:styleId="ac">
    <w:name w:val="Текст сноски Знак"/>
    <w:basedOn w:val="a0"/>
    <w:link w:val="ab"/>
    <w:uiPriority w:val="99"/>
    <w:rsid w:val="005E0126"/>
    <w:rPr>
      <w:rFonts w:ascii="Calibri" w:eastAsia="Calibri" w:hAnsi="Calibri" w:cs="Times New Roman"/>
      <w:sz w:val="20"/>
      <w:szCs w:val="20"/>
    </w:rPr>
  </w:style>
  <w:style w:type="character" w:styleId="ad">
    <w:name w:val="footnote reference"/>
    <w:basedOn w:val="a0"/>
    <w:uiPriority w:val="99"/>
    <w:unhideWhenUsed/>
    <w:rsid w:val="005E0126"/>
    <w:rPr>
      <w:vertAlign w:val="superscript"/>
    </w:rPr>
  </w:style>
  <w:style w:type="character" w:styleId="ae">
    <w:name w:val="Hyperlink"/>
    <w:uiPriority w:val="99"/>
    <w:rsid w:val="005E0126"/>
    <w:rPr>
      <w:rFonts w:cs="Times New Roman"/>
      <w:color w:val="0000FF"/>
      <w:u w:val="single"/>
    </w:rPr>
  </w:style>
  <w:style w:type="character" w:styleId="af">
    <w:name w:val="annotation reference"/>
    <w:basedOn w:val="a0"/>
    <w:uiPriority w:val="99"/>
    <w:semiHidden/>
    <w:unhideWhenUsed/>
    <w:rsid w:val="00E43457"/>
    <w:rPr>
      <w:sz w:val="16"/>
      <w:szCs w:val="16"/>
    </w:rPr>
  </w:style>
  <w:style w:type="paragraph" w:customStyle="1" w:styleId="10">
    <w:name w:val="Текст примечания1"/>
    <w:basedOn w:val="Normal0"/>
    <w:next w:val="af0"/>
    <w:link w:val="af1"/>
    <w:uiPriority w:val="99"/>
    <w:semiHidden/>
    <w:unhideWhenUsed/>
    <w:rsid w:val="00E43457"/>
    <w:pPr>
      <w:spacing w:before="100" w:after="200" w:line="240" w:lineRule="auto"/>
    </w:pPr>
  </w:style>
  <w:style w:type="character" w:customStyle="1" w:styleId="af1">
    <w:name w:val="Текст примечания Знак"/>
    <w:basedOn w:val="a0"/>
    <w:link w:val="10"/>
    <w:uiPriority w:val="99"/>
    <w:semiHidden/>
    <w:rsid w:val="00E43457"/>
  </w:style>
  <w:style w:type="paragraph" w:styleId="af0">
    <w:name w:val="annotation text"/>
    <w:basedOn w:val="Normal0"/>
    <w:link w:val="11"/>
    <w:uiPriority w:val="99"/>
    <w:semiHidden/>
    <w:unhideWhenUsed/>
    <w:rsid w:val="00E43457"/>
    <w:pPr>
      <w:spacing w:line="240" w:lineRule="auto"/>
    </w:pPr>
    <w:rPr>
      <w:sz w:val="20"/>
      <w:szCs w:val="20"/>
    </w:rPr>
  </w:style>
  <w:style w:type="character" w:customStyle="1" w:styleId="11">
    <w:name w:val="Текст примечания Знак1"/>
    <w:basedOn w:val="a0"/>
    <w:link w:val="af0"/>
    <w:uiPriority w:val="99"/>
    <w:semiHidden/>
    <w:rsid w:val="00E43457"/>
    <w:rPr>
      <w:sz w:val="20"/>
      <w:szCs w:val="20"/>
    </w:rPr>
  </w:style>
  <w:style w:type="table" w:styleId="af2">
    <w:name w:val="Table Grid"/>
    <w:basedOn w:val="NormalTable0"/>
    <w:uiPriority w:val="39"/>
    <w:rsid w:val="00890C7B"/>
    <w:pPr>
      <w:spacing w:after="0"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NormalTable0"/>
    <w:next w:val="af2"/>
    <w:uiPriority w:val="39"/>
    <w:rsid w:val="00DE1E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List Paragraph"/>
    <w:basedOn w:val="Normal0"/>
    <w:uiPriority w:val="34"/>
    <w:qFormat/>
    <w:rsid w:val="00FF035F"/>
    <w:pPr>
      <w:ind w:left="720"/>
      <w:contextualSpacing/>
    </w:pPr>
  </w:style>
  <w:style w:type="paragraph" w:styleId="af4">
    <w:name w:val="Subtitle"/>
    <w:basedOn w:val="a"/>
    <w:next w:val="a"/>
    <w:pPr>
      <w:keepNext/>
      <w:keepLines/>
      <w:spacing w:before="360" w:after="80"/>
    </w:pPr>
    <w:rPr>
      <w:rFonts w:ascii="Georgia" w:eastAsia="Georgia" w:hAnsi="Georgia" w:cs="Georgia"/>
      <w:i/>
      <w:color w:val="666666"/>
      <w:sz w:val="48"/>
      <w:szCs w:val="48"/>
    </w:rPr>
  </w:style>
  <w:style w:type="table" w:customStyle="1" w:styleId="af5">
    <w:basedOn w:val="a1"/>
    <w:tblPr>
      <w:tblStyleRowBandSize w:val="1"/>
      <w:tblStyleColBandSize w:val="1"/>
      <w:tblCellMar>
        <w:left w:w="115" w:type="dxa"/>
        <w:right w:w="115" w:type="dxa"/>
      </w:tblCellMar>
    </w:tblPr>
  </w:style>
  <w:style w:type="table" w:customStyle="1" w:styleId="af6">
    <w:basedOn w:val="a1"/>
    <w:pPr>
      <w:spacing w:after="0" w:line="240" w:lineRule="auto"/>
    </w:pPr>
    <w:rPr>
      <w:sz w:val="20"/>
      <w:szCs w:val="20"/>
    </w:rPr>
    <w:tblPr>
      <w:tblStyleRowBandSize w:val="1"/>
      <w:tblStyleColBandSize w:val="1"/>
    </w:tblPr>
  </w:style>
  <w:style w:type="table" w:customStyle="1" w:styleId="af7">
    <w:basedOn w:val="a1"/>
    <w:tblPr>
      <w:tblStyleRowBandSize w:val="1"/>
      <w:tblStyleColBandSize w:val="1"/>
      <w:tblCellMar>
        <w:left w:w="115" w:type="dxa"/>
        <w:right w:w="115" w:type="dxa"/>
      </w:tblCellMar>
    </w:tblPr>
  </w:style>
  <w:style w:type="table" w:customStyle="1" w:styleId="af8">
    <w:basedOn w:val="a1"/>
    <w:tblPr>
      <w:tblStyleRowBandSize w:val="1"/>
      <w:tblStyleColBandSize w:val="1"/>
      <w:tblCellMar>
        <w:left w:w="115" w:type="dxa"/>
        <w:right w:w="115" w:type="dxa"/>
      </w:tblCellMar>
    </w:tblPr>
  </w:style>
  <w:style w:type="table" w:customStyle="1" w:styleId="af9">
    <w:basedOn w:val="a1"/>
    <w:tblPr>
      <w:tblStyleRowBandSize w:val="1"/>
      <w:tblStyleColBandSize w:val="1"/>
      <w:tblCellMar>
        <w:left w:w="115" w:type="dxa"/>
        <w:right w:w="115" w:type="dxa"/>
      </w:tblCellMar>
    </w:tblPr>
  </w:style>
  <w:style w:type="table" w:customStyle="1" w:styleId="afa">
    <w:basedOn w:val="a1"/>
    <w:tblPr>
      <w:tblStyleRowBandSize w:val="1"/>
      <w:tblStyleColBandSize w:val="1"/>
      <w:tblCellMar>
        <w:left w:w="115" w:type="dxa"/>
        <w:right w:w="115" w:type="dxa"/>
      </w:tblCellMar>
    </w:tblPr>
  </w:style>
  <w:style w:type="paragraph" w:styleId="afb">
    <w:name w:val="annotation subject"/>
    <w:basedOn w:val="af0"/>
    <w:next w:val="af0"/>
    <w:link w:val="afc"/>
    <w:uiPriority w:val="99"/>
    <w:semiHidden/>
    <w:unhideWhenUsed/>
    <w:rsid w:val="002F0B37"/>
    <w:rPr>
      <w:b/>
      <w:bCs/>
    </w:rPr>
  </w:style>
  <w:style w:type="character" w:customStyle="1" w:styleId="afc">
    <w:name w:val="Тема примечания Знак"/>
    <w:basedOn w:val="11"/>
    <w:link w:val="afb"/>
    <w:uiPriority w:val="99"/>
    <w:semiHidden/>
    <w:rsid w:val="002F0B3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7.xml"/><Relationship Id="rId21" Type="http://schemas.openxmlformats.org/officeDocument/2006/relationships/chart" Target="charts/chart3.xml"/><Relationship Id="rId42" Type="http://schemas.openxmlformats.org/officeDocument/2006/relationships/chart" Target="charts/chart18.xml"/><Relationship Id="rId47" Type="http://schemas.openxmlformats.org/officeDocument/2006/relationships/image" Target="media/image11.png"/><Relationship Id="rId63" Type="http://schemas.openxmlformats.org/officeDocument/2006/relationships/header" Target="header2.xml"/><Relationship Id="rId68" Type="http://schemas.openxmlformats.org/officeDocument/2006/relationships/chart" Target="charts/chart32.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chart" Target="charts/chart10.xml"/><Relationship Id="rId11" Type="http://schemas.openxmlformats.org/officeDocument/2006/relationships/image" Target="media/image3.png"/><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hyperlink" Target="https://xn--80acmfcf0b7a.xn--p1ai/" TargetMode="External"/><Relationship Id="rId40" Type="http://schemas.openxmlformats.org/officeDocument/2006/relationships/hyperlink" Target="https://profi.nso.ru/ru/page/1072" TargetMode="External"/><Relationship Id="rId45" Type="http://schemas.openxmlformats.org/officeDocument/2006/relationships/image" Target="media/image9.png"/><Relationship Id="rId53" Type="http://schemas.openxmlformats.org/officeDocument/2006/relationships/chart" Target="charts/chart21.xml"/><Relationship Id="rId58" Type="http://schemas.openxmlformats.org/officeDocument/2006/relationships/chart" Target="charts/chart26.xml"/><Relationship Id="rId66" Type="http://schemas.openxmlformats.org/officeDocument/2006/relationships/chart" Target="charts/chart30.xm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chart" Target="charts/chart1.xml"/><Relationship Id="rId14" Type="http://schemas.openxmlformats.org/officeDocument/2006/relationships/image" Target="media/image4.png"/><Relationship Id="rId22" Type="http://schemas.openxmlformats.org/officeDocument/2006/relationships/hyperlink" Target="https://www.rusprofile.ru/" TargetMode="Externa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chart" Target="charts/chart16.xml"/><Relationship Id="rId43" Type="http://schemas.openxmlformats.org/officeDocument/2006/relationships/chart" Target="charts/chart19.xml"/><Relationship Id="rId48" Type="http://schemas.openxmlformats.org/officeDocument/2006/relationships/image" Target="media/image12.png"/><Relationship Id="rId56" Type="http://schemas.openxmlformats.org/officeDocument/2006/relationships/chart" Target="charts/chart24.xml"/><Relationship Id="rId64" Type="http://schemas.openxmlformats.org/officeDocument/2006/relationships/footer" Target="footer2.xml"/><Relationship Id="rId69"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15.png"/><Relationship Id="rId72" Type="http://schemas.openxmlformats.org/officeDocument/2006/relationships/chart" Target="charts/chart33.xml"/><Relationship Id="rId3" Type="http://schemas.openxmlformats.org/officeDocument/2006/relationships/styles" Target="styles.xml"/><Relationship Id="rId12" Type="http://schemas.openxmlformats.org/officeDocument/2006/relationships/hyperlink" Target="http://www.nso.ru/page/26800" TargetMode="External"/><Relationship Id="rId17" Type="http://schemas.openxmlformats.org/officeDocument/2006/relationships/hyperlink" Target="https://www.nso.ru/page/22435" TargetMode="External"/><Relationship Id="rId25" Type="http://schemas.openxmlformats.org/officeDocument/2006/relationships/chart" Target="charts/chart6.xml"/><Relationship Id="rId33" Type="http://schemas.openxmlformats.org/officeDocument/2006/relationships/chart" Target="charts/chart14.xml"/><Relationship Id="rId38" Type="http://schemas.openxmlformats.org/officeDocument/2006/relationships/hyperlink" Target="https://www.mfc-nso.ru/filials/filial-gau-nso-mfc-g-novosibirska-zyryanovskiy" TargetMode="External"/><Relationship Id="rId46" Type="http://schemas.openxmlformats.org/officeDocument/2006/relationships/image" Target="media/image10.png"/><Relationship Id="rId59" Type="http://schemas.openxmlformats.org/officeDocument/2006/relationships/chart" Target="charts/chart27.xml"/><Relationship Id="rId67" Type="http://schemas.openxmlformats.org/officeDocument/2006/relationships/chart" Target="charts/chart31.xml"/><Relationship Id="rId20" Type="http://schemas.openxmlformats.org/officeDocument/2006/relationships/chart" Target="charts/chart2.xml"/><Relationship Id="rId41" Type="http://schemas.openxmlformats.org/officeDocument/2006/relationships/hyperlink" Target="https://profi.nso.ru/ru/page/1079" TargetMode="External"/><Relationship Id="rId54" Type="http://schemas.openxmlformats.org/officeDocument/2006/relationships/chart" Target="charts/chart22.xml"/><Relationship Id="rId62" Type="http://schemas.openxmlformats.org/officeDocument/2006/relationships/footer" Target="footer1.xml"/><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chart" Target="charts/chart17.xml"/><Relationship Id="rId49" Type="http://schemas.openxmlformats.org/officeDocument/2006/relationships/image" Target="media/image13.png"/><Relationship Id="rId57" Type="http://schemas.openxmlformats.org/officeDocument/2006/relationships/chart" Target="charts/chart25.xml"/><Relationship Id="rId10" Type="http://schemas.openxmlformats.org/officeDocument/2006/relationships/image" Target="media/image2.png"/><Relationship Id="rId31" Type="http://schemas.openxmlformats.org/officeDocument/2006/relationships/chart" Target="charts/chart12.xml"/><Relationship Id="rId44" Type="http://schemas.openxmlformats.org/officeDocument/2006/relationships/image" Target="media/image8.png"/><Relationship Id="rId52" Type="http://schemas.openxmlformats.org/officeDocument/2006/relationships/chart" Target="charts/chart20.xml"/><Relationship Id="rId60" Type="http://schemas.openxmlformats.org/officeDocument/2006/relationships/chart" Target="charts/chart28.xml"/><Relationship Id="rId65" Type="http://schemas.openxmlformats.org/officeDocument/2006/relationships/chart" Target="charts/chart29.xm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dem.nso.ru" TargetMode="External"/><Relationship Id="rId13" Type="http://schemas.openxmlformats.org/officeDocument/2006/relationships/hyperlink" Target="http://www.nso.ru/page/32081" TargetMode="External"/><Relationship Id="rId18" Type="http://schemas.openxmlformats.org/officeDocument/2006/relationships/image" Target="media/image7.png"/><Relationship Id="rId39" Type="http://schemas.openxmlformats.org/officeDocument/2006/relationships/hyperlink" Target="https://profi.nso.ru/ru" TargetMode="External"/><Relationship Id="rId34" Type="http://schemas.openxmlformats.org/officeDocument/2006/relationships/chart" Target="charts/chart15.xml"/><Relationship Id="rId50" Type="http://schemas.openxmlformats.org/officeDocument/2006/relationships/image" Target="media/image14.png"/><Relationship Id="rId55" Type="http://schemas.openxmlformats.org/officeDocument/2006/relationships/chart" Target="charts/chart23.xml"/><Relationship Id="rId7" Type="http://schemas.openxmlformats.org/officeDocument/2006/relationships/endnotes" Target="endnotes.xml"/><Relationship Id="rId71" Type="http://schemas.openxmlformats.org/officeDocument/2006/relationships/footer" Target="footer4.xml"/></Relationships>
</file>

<file path=word/_rels/footnotes.xml.rels><?xml version="1.0" encoding="UTF-8" standalone="yes"?>
<Relationships xmlns="http://schemas.openxmlformats.org/package/2006/relationships"><Relationship Id="rId8" Type="http://schemas.openxmlformats.org/officeDocument/2006/relationships/hyperlink" Target="http://xn--l1acdl.xn--p1ai/news/3252" TargetMode="External"/><Relationship Id="rId13" Type="http://schemas.openxmlformats.org/officeDocument/2006/relationships/hyperlink" Target="http://upch.nso.ru/news/8321" TargetMode="External"/><Relationship Id="rId3" Type="http://schemas.openxmlformats.org/officeDocument/2006/relationships/hyperlink" Target="https://nauka.nso.ru/page/394" TargetMode="External"/><Relationship Id="rId7" Type="http://schemas.openxmlformats.org/officeDocument/2006/relationships/hyperlink" Target="https://www.mfc-nso.ru/news/cifrovaya-platforma-dlya-raboty-s-obrashcheniyami-predprinimateley" TargetMode="External"/><Relationship Id="rId12" Type="http://schemas.openxmlformats.org/officeDocument/2006/relationships/hyperlink" Target="http://ntmm.ru/institution/news/detail.php?ID=2170" TargetMode="External"/><Relationship Id="rId2" Type="http://schemas.openxmlformats.org/officeDocument/2006/relationships/hyperlink" Target="http://mk.nso.ru/page/1450" TargetMode="External"/><Relationship Id="rId1" Type="http://schemas.openxmlformats.org/officeDocument/2006/relationships/hyperlink" Target="http://www.nso.ru/page/13944" TargetMode="External"/><Relationship Id="rId6" Type="http://schemas.openxmlformats.org/officeDocument/2006/relationships/hyperlink" Target="http://nktt.ru/news/klassnyy-chas-skazhi-net-korrupcii" TargetMode="External"/><Relationship Id="rId11" Type="http://schemas.openxmlformats.org/officeDocument/2006/relationships/hyperlink" Target="http://xn--h1adijab.xn--p1ai/glavnaya/novosti/15-novosti/anonsy/337-korruptsii-net" TargetMode="External"/><Relationship Id="rId5" Type="http://schemas.openxmlformats.org/officeDocument/2006/relationships/hyperlink" Target="http://zamuprpu72.ru/about/info/news/" TargetMode="External"/><Relationship Id="rId15" Type="http://schemas.openxmlformats.org/officeDocument/2006/relationships/hyperlink" Target="https://vk.com/album-77654826_273057998" TargetMode="External"/><Relationship Id="rId10" Type="http://schemas.openxmlformats.org/officeDocument/2006/relationships/hyperlink" Target="http://patriotnso.ru/anti_corruption" TargetMode="External"/><Relationship Id="rId4" Type="http://schemas.openxmlformats.org/officeDocument/2006/relationships/hyperlink" Target="https://coiruk.nso.ru/page/699" TargetMode="External"/><Relationship Id="rId9" Type="http://schemas.openxmlformats.org/officeDocument/2006/relationships/hyperlink" Target="http://xn--l1acdl.xn--p1ai/news/3252" TargetMode="External"/><Relationship Id="rId14" Type="http://schemas.openxmlformats.org/officeDocument/2006/relationships/hyperlink" Target="http://upch.nso.ru/news/10272"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D:\UserData\mts\&#1056;&#1072;&#1073;&#1086;&#1095;&#1080;&#1081;%20&#1089;&#1090;&#1086;&#1083;\&#1044;&#1083;&#1103;%20&#1076;&#1086;&#1082;&#1083;&#1072;&#1076;&#1072;%202021\&#1050;&#1086;&#1084;&#1080;&#1089;&#1089;&#1080;&#1103;%20&#1087;&#1086;%20&#1057;&#1058;\&#1044;&#1080;&#1072;&#1075;&#1088;&#1072;&#1084;&#1084;&#1099;.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D:\UserData\mts\&#1056;&#1072;&#1073;&#1086;&#1095;&#1080;&#1081;%20&#1089;&#1090;&#1086;&#1083;\&#1076;&#1083;&#1103;%20&#1076;&#1086;&#1082;&#1083;&#1072;&#1076;&#1072;%202021\&#1051;&#1080;&#1089;&#1090;%20Microsoft%20Excel.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_____Microsoft_Excel8.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_____Microsoft_Excel9.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embeddings/oleObject1.bin"/></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C:\Users\rva\AppData\Local\Microsoft\Windows\INetCache\Content.Outlook\46VA5FEW\&#1044;&#1080;&#1072;&#1075;&#1088;&#1072;&#1084;&#1084;&#1099;%20(003).xlsx" TargetMode="External"/></Relationships>
</file>

<file path=word/charts/_rels/chart16.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_____Microsoft_Excel10.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_____Microsoft_Excel1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_____Microsoft_Excel12.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_____Microsoft_Excel13.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_____Microsoft_Excel14.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_____Microsoft_Excel15.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_____Microsoft_Excel16.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_____Microsoft_Excel17.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_____Microsoft_Excel18.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_____Microsoft_Excel19.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_____Microsoft_Excel20.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file:///D:\UserData\mts\&#1056;&#1072;&#1073;&#1086;&#1095;&#1080;&#1081;%20&#1089;&#1090;&#1086;&#1083;\&#1044;&#1083;&#1103;%20&#1076;&#1086;&#1082;&#1083;&#1072;&#1076;&#1072;%202021\&#1050;&#1086;&#1084;&#1080;&#1089;&#1089;&#1080;&#1103;%20&#1087;&#1086;%20&#1057;&#1058;\&#1044;&#1080;&#1072;&#1075;&#1088;&#1072;&#1084;&#1084;&#1099;.xlsx"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file:///D:\UserData\mts\&#1056;&#1072;&#1073;&#1086;&#1095;&#1080;&#1081;%20&#1089;&#1090;&#1086;&#1083;\&#1044;&#1083;&#1103;%20&#1076;&#1086;&#1082;&#1083;&#1072;&#1076;&#1072;%202021\&#1050;&#1086;&#1084;&#1080;&#1089;&#1089;&#1080;&#1103;%20&#1087;&#1086;%20&#1057;&#1058;\&#1044;&#1080;&#1072;&#1075;&#1088;&#1072;&#1084;&#1084;&#1099;.xlsx" TargetMode="External"/></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oleObject" Target="file:///D:\UserData\mts\&#1056;&#1072;&#1073;&#1086;&#1095;&#1080;&#1081;%20&#1089;&#1090;&#1086;&#1083;\&#1054;&#1055;&#1056;&#1054;&#1057;%20&#1044;&#1054;&#1050;&#1051;&#1040;&#1044;\&#1051;&#1080;&#1089;&#1090;%20Microsoft%20Excel.xlsx" TargetMode="External"/></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oleObject" Target="file:///D:\UserData\mts\&#1056;&#1072;&#1073;&#1086;&#1095;&#1080;&#1081;%20&#1089;&#1090;&#1086;&#1083;\&#1054;&#1055;&#1056;&#1054;&#1057;%20&#1044;&#1054;&#1050;&#1051;&#1040;&#1044;\&#1051;&#1080;&#1089;&#1090;%20Microsoft%20Excel.xlsx" TargetMode="External"/></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oleObject" Target="file:///D:\UserData\mts\&#1056;&#1072;&#1073;&#1086;&#1095;&#1080;&#1081;%20&#1089;&#1090;&#1086;&#1083;\&#1044;&#1083;&#1103;%20&#1076;&#1086;&#1082;&#1083;&#1072;&#1076;&#1072;%202021\&#1054;&#1055;&#1056;&#1054;&#1057;%20&#1044;&#1054;&#1050;&#1051;&#1040;&#1044;\&#1051;&#1080;&#1089;&#1090;%20Microsoft%20Excel.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_____Microsoft_Excel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D:\UserData\mts\&#1056;&#1072;&#1073;&#1086;&#1095;&#1080;&#1081;%20&#1089;&#1090;&#1086;&#1083;\&#1051;&#1080;&#1089;&#1090;%20Microsoft%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sz="1200" i="1">
                <a:solidFill>
                  <a:sysClr val="windowText" lastClr="000000"/>
                </a:solidFill>
                <a:latin typeface="Times New Roman" panose="02020603050405020304" pitchFamily="18" charset="0"/>
                <a:cs typeface="Times New Roman" panose="02020603050405020304" pitchFamily="18" charset="0"/>
              </a:rPr>
              <a:t>Диаграмма 1.</a:t>
            </a:r>
          </a:p>
          <a:p>
            <a:pPr>
              <a:defRPr/>
            </a:pPr>
            <a:r>
              <a:rPr lang="ru-RU" sz="1200">
                <a:solidFill>
                  <a:sysClr val="windowText" lastClr="000000"/>
                </a:solidFill>
                <a:latin typeface="Times New Roman" panose="02020603050405020304" pitchFamily="18" charset="0"/>
                <a:cs typeface="Times New Roman" panose="02020603050405020304" pitchFamily="18" charset="0"/>
              </a:rPr>
              <a:t>Количество служащих, уведомивших о выполнении иной оплачиваемой работы  </a:t>
            </a:r>
          </a:p>
        </c:rich>
      </c:tx>
      <c:layout>
        <c:manualLayout>
          <c:xMode val="edge"/>
          <c:yMode val="edge"/>
          <c:x val="0.15724286483575659"/>
          <c:y val="2.3809523809523808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Гражданские служащие</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Лист1!$A$2:$A$5</c:f>
              <c:numCache>
                <c:formatCode>General</c:formatCode>
                <c:ptCount val="4"/>
                <c:pt idx="0">
                  <c:v>2017</c:v>
                </c:pt>
                <c:pt idx="1">
                  <c:v>2018</c:v>
                </c:pt>
                <c:pt idx="2">
                  <c:v>2019</c:v>
                </c:pt>
                <c:pt idx="3">
                  <c:v>2020</c:v>
                </c:pt>
              </c:numCache>
            </c:numRef>
          </c:cat>
          <c:val>
            <c:numRef>
              <c:f>Лист1!$B$2:$B$5</c:f>
              <c:numCache>
                <c:formatCode>General</c:formatCode>
                <c:ptCount val="4"/>
                <c:pt idx="0">
                  <c:v>118</c:v>
                </c:pt>
                <c:pt idx="1">
                  <c:v>212</c:v>
                </c:pt>
                <c:pt idx="2">
                  <c:v>143</c:v>
                </c:pt>
                <c:pt idx="3">
                  <c:v>197</c:v>
                </c:pt>
              </c:numCache>
            </c:numRef>
          </c:val>
          <c:extLst>
            <c:ext xmlns:c16="http://schemas.microsoft.com/office/drawing/2014/chart" uri="{C3380CC4-5D6E-409C-BE32-E72D297353CC}">
              <c16:uniqueId val="{00000000-6FD2-4485-9CB7-7422AA4D1004}"/>
            </c:ext>
          </c:extLst>
        </c:ser>
        <c:ser>
          <c:idx val="1"/>
          <c:order val="1"/>
          <c:tx>
            <c:strRef>
              <c:f>Лист1!$C$1</c:f>
              <c:strCache>
                <c:ptCount val="1"/>
                <c:pt idx="0">
                  <c:v>Муниципальные служащие</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Лист1!$A$2:$A$5</c:f>
              <c:numCache>
                <c:formatCode>General</c:formatCode>
                <c:ptCount val="4"/>
                <c:pt idx="0">
                  <c:v>2017</c:v>
                </c:pt>
                <c:pt idx="1">
                  <c:v>2018</c:v>
                </c:pt>
                <c:pt idx="2">
                  <c:v>2019</c:v>
                </c:pt>
                <c:pt idx="3">
                  <c:v>2020</c:v>
                </c:pt>
              </c:numCache>
            </c:numRef>
          </c:cat>
          <c:val>
            <c:numRef>
              <c:f>Лист1!$C$2:$C$5</c:f>
              <c:numCache>
                <c:formatCode>General</c:formatCode>
                <c:ptCount val="4"/>
                <c:pt idx="0">
                  <c:v>309</c:v>
                </c:pt>
                <c:pt idx="1">
                  <c:v>631</c:v>
                </c:pt>
                <c:pt idx="2">
                  <c:v>315</c:v>
                </c:pt>
                <c:pt idx="3">
                  <c:v>630</c:v>
                </c:pt>
              </c:numCache>
            </c:numRef>
          </c:val>
          <c:extLst>
            <c:ext xmlns:c16="http://schemas.microsoft.com/office/drawing/2014/chart" uri="{C3380CC4-5D6E-409C-BE32-E72D297353CC}">
              <c16:uniqueId val="{00000001-6FD2-4485-9CB7-7422AA4D1004}"/>
            </c:ext>
          </c:extLst>
        </c:ser>
        <c:dLbls>
          <c:showLegendKey val="0"/>
          <c:showVal val="1"/>
          <c:showCatName val="0"/>
          <c:showSerName val="0"/>
          <c:showPercent val="0"/>
          <c:showBubbleSize val="0"/>
        </c:dLbls>
        <c:gapWidth val="150"/>
        <c:shape val="box"/>
        <c:axId val="493767808"/>
        <c:axId val="493772512"/>
        <c:axId val="0"/>
      </c:bar3DChart>
      <c:catAx>
        <c:axId val="49376780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493772512"/>
        <c:crosses val="autoZero"/>
        <c:auto val="1"/>
        <c:lblAlgn val="ctr"/>
        <c:lblOffset val="100"/>
        <c:noMultiLvlLbl val="0"/>
      </c:catAx>
      <c:valAx>
        <c:axId val="49377251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493767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100" i="1">
                <a:solidFill>
                  <a:schemeClr val="tx1"/>
                </a:solidFill>
                <a:latin typeface="Times New Roman" panose="02020603050405020304" pitchFamily="18" charset="0"/>
                <a:cs typeface="Times New Roman" panose="02020603050405020304" pitchFamily="18" charset="0"/>
              </a:rPr>
              <a:t>Диаграмма 10. </a:t>
            </a:r>
            <a:r>
              <a:rPr lang="ru-RU" sz="1100" i="0">
                <a:solidFill>
                  <a:schemeClr val="tx1"/>
                </a:solidFill>
                <a:latin typeface="Times New Roman" panose="02020603050405020304" pitchFamily="18" charset="0"/>
                <a:cs typeface="Times New Roman" panose="02020603050405020304" pitchFamily="18" charset="0"/>
              </a:rPr>
              <a:t>Количество</a:t>
            </a:r>
            <a:r>
              <a:rPr lang="ru-RU" sz="1100" i="0" baseline="0">
                <a:solidFill>
                  <a:schemeClr val="tx1"/>
                </a:solidFill>
                <a:latin typeface="Times New Roman" panose="02020603050405020304" pitchFamily="18" charset="0"/>
                <a:cs typeface="Times New Roman" panose="02020603050405020304" pitchFamily="18" charset="0"/>
              </a:rPr>
              <a:t> заседаний комиссий в государственных органах</a:t>
            </a:r>
            <a:endParaRPr lang="ru-RU" sz="1100" i="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Лист1!$A$33:$A$59</c:f>
              <c:strCache>
                <c:ptCount val="27"/>
                <c:pt idx="0">
                  <c:v>Администрация Губернатора НСО и Правительства НСО</c:v>
                </c:pt>
                <c:pt idx="1">
                  <c:v>Законодательное собрание НСО</c:v>
                </c:pt>
                <c:pt idx="2">
                  <c:v>Избирательная комиссия НСО</c:v>
                </c:pt>
                <c:pt idx="3">
                  <c:v>Контрольно-счетная палата НСО</c:v>
                </c:pt>
                <c:pt idx="4">
                  <c:v>Уполномоченный по защите прав предпринимателей в НСО</c:v>
                </c:pt>
                <c:pt idx="5">
                  <c:v>Уполномоченный по правам человека в НСО</c:v>
                </c:pt>
                <c:pt idx="6">
                  <c:v>Государственная жилищная инспекция </c:v>
                </c:pt>
                <c:pt idx="7">
                  <c:v>Департамент имущества и земельных отношений </c:v>
                </c:pt>
                <c:pt idx="8">
                  <c:v>Управление по обеспечению деятельности мировых судей </c:v>
                </c:pt>
                <c:pt idx="9">
                  <c:v>Управление информационных проектов </c:v>
                </c:pt>
                <c:pt idx="10">
                  <c:v>Управление делами Губернатора НСО и Правительства НСО </c:v>
                </c:pt>
                <c:pt idx="11">
                  <c:v>Управление государственной архивной службы </c:v>
                </c:pt>
                <c:pt idx="12">
                  <c:v>Управление ветеринарии </c:v>
                </c:pt>
                <c:pt idx="13">
                  <c:v>Контрольное управление </c:v>
                </c:pt>
                <c:pt idx="14">
                  <c:v>Министерство экономического развития </c:v>
                </c:pt>
                <c:pt idx="15">
                  <c:v>Министерство финансов и налоговой политики </c:v>
                </c:pt>
                <c:pt idx="16">
                  <c:v>Министерство физической культуры и спорта </c:v>
                </c:pt>
                <c:pt idx="17">
                  <c:v>Министерство труда и социального развития </c:v>
                </c:pt>
                <c:pt idx="18">
                  <c:v>Министерство транспорта и дорожного хозяйства </c:v>
                </c:pt>
                <c:pt idx="19">
                  <c:v>Министерство строительства </c:v>
                </c:pt>
                <c:pt idx="20">
                  <c:v>Министерство сельского хозяйства</c:v>
                </c:pt>
                <c:pt idx="21">
                  <c:v>Министерство региональной политики </c:v>
                </c:pt>
                <c:pt idx="22">
                  <c:v>Министерство природных ресурсов и экологии </c:v>
                </c:pt>
                <c:pt idx="23">
                  <c:v>Министерство промышленности, торговли и развития предпринимательства </c:v>
                </c:pt>
                <c:pt idx="24">
                  <c:v>Министерство образования </c:v>
                </c:pt>
                <c:pt idx="25">
                  <c:v>Министерство здравоохранения </c:v>
                </c:pt>
                <c:pt idx="26">
                  <c:v>Министерство жилищно-коммунального хозяйства и энергетики </c:v>
                </c:pt>
              </c:strCache>
            </c:strRef>
          </c:cat>
          <c:val>
            <c:numRef>
              <c:f>Лист1!$B$33:$B$59</c:f>
              <c:numCache>
                <c:formatCode>General</c:formatCode>
                <c:ptCount val="27"/>
                <c:pt idx="0">
                  <c:v>3</c:v>
                </c:pt>
                <c:pt idx="1">
                  <c:v>2</c:v>
                </c:pt>
                <c:pt idx="2">
                  <c:v>2</c:v>
                </c:pt>
                <c:pt idx="3">
                  <c:v>1</c:v>
                </c:pt>
                <c:pt idx="4">
                  <c:v>1</c:v>
                </c:pt>
                <c:pt idx="5">
                  <c:v>3</c:v>
                </c:pt>
                <c:pt idx="6">
                  <c:v>3</c:v>
                </c:pt>
                <c:pt idx="7">
                  <c:v>1</c:v>
                </c:pt>
                <c:pt idx="8">
                  <c:v>4</c:v>
                </c:pt>
                <c:pt idx="9">
                  <c:v>1</c:v>
                </c:pt>
                <c:pt idx="10">
                  <c:v>1</c:v>
                </c:pt>
                <c:pt idx="11">
                  <c:v>2</c:v>
                </c:pt>
                <c:pt idx="12">
                  <c:v>2</c:v>
                </c:pt>
                <c:pt idx="13">
                  <c:v>1</c:v>
                </c:pt>
                <c:pt idx="14">
                  <c:v>2</c:v>
                </c:pt>
                <c:pt idx="15">
                  <c:v>1</c:v>
                </c:pt>
                <c:pt idx="16">
                  <c:v>1</c:v>
                </c:pt>
                <c:pt idx="17">
                  <c:v>3</c:v>
                </c:pt>
                <c:pt idx="18">
                  <c:v>1</c:v>
                </c:pt>
                <c:pt idx="19">
                  <c:v>1</c:v>
                </c:pt>
                <c:pt idx="20">
                  <c:v>2</c:v>
                </c:pt>
                <c:pt idx="21">
                  <c:v>1</c:v>
                </c:pt>
                <c:pt idx="22">
                  <c:v>5</c:v>
                </c:pt>
                <c:pt idx="23">
                  <c:v>2</c:v>
                </c:pt>
                <c:pt idx="24">
                  <c:v>1</c:v>
                </c:pt>
                <c:pt idx="25">
                  <c:v>1</c:v>
                </c:pt>
                <c:pt idx="26">
                  <c:v>1</c:v>
                </c:pt>
              </c:numCache>
            </c:numRef>
          </c:val>
          <c:extLst>
            <c:ext xmlns:c16="http://schemas.microsoft.com/office/drawing/2014/chart" uri="{C3380CC4-5D6E-409C-BE32-E72D297353CC}">
              <c16:uniqueId val="{00000000-BF8B-40DC-8D6F-37D0D998F956}"/>
            </c:ext>
          </c:extLst>
        </c:ser>
        <c:dLbls>
          <c:dLblPos val="outEnd"/>
          <c:showLegendKey val="0"/>
          <c:showVal val="1"/>
          <c:showCatName val="0"/>
          <c:showSerName val="0"/>
          <c:showPercent val="0"/>
          <c:showBubbleSize val="0"/>
        </c:dLbls>
        <c:gapWidth val="182"/>
        <c:axId val="209386447"/>
        <c:axId val="209387279"/>
      </c:barChart>
      <c:catAx>
        <c:axId val="20938644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09387279"/>
        <c:crosses val="autoZero"/>
        <c:auto val="1"/>
        <c:lblAlgn val="ctr"/>
        <c:lblOffset val="100"/>
        <c:noMultiLvlLbl val="0"/>
      </c:catAx>
      <c:valAx>
        <c:axId val="2093872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938644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100" b="1" i="1">
                <a:solidFill>
                  <a:schemeClr val="tx1"/>
                </a:solidFill>
                <a:latin typeface="Times New Roman" panose="02020603050405020304" pitchFamily="18" charset="0"/>
                <a:cs typeface="Times New Roman" panose="02020603050405020304" pitchFamily="18" charset="0"/>
              </a:rPr>
              <a:t>Диаграмма 11</a:t>
            </a:r>
            <a:r>
              <a:rPr lang="ru-RU" sz="1100" b="1">
                <a:solidFill>
                  <a:schemeClr val="tx1"/>
                </a:solidFill>
                <a:latin typeface="Times New Roman" panose="02020603050405020304" pitchFamily="18" charset="0"/>
                <a:cs typeface="Times New Roman" panose="02020603050405020304" pitchFamily="18" charset="0"/>
              </a:rPr>
              <a:t>. Не проводились заседания комиссий по соблюдению требований к служебному поведению и урегулированию конфликта интересов</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Лист1!$B$65:$B$66</c:f>
              <c:strCache>
                <c:ptCount val="2"/>
                <c:pt idx="1">
                  <c:v>в государственных органах</c:v>
                </c:pt>
              </c:strCache>
            </c:strRef>
          </c:tx>
          <c:spPr>
            <a:solidFill>
              <a:schemeClr val="accent5">
                <a:lumMod val="60000"/>
                <a:lumOff val="40000"/>
              </a:schemeClr>
            </a:solidFill>
            <a:ln>
              <a:noFill/>
            </a:ln>
            <a:effectLst/>
          </c:spPr>
          <c:invertIfNegative val="0"/>
          <c:cat>
            <c:strRef>
              <c:f>Лист1!$A$67:$A$68</c:f>
              <c:strCache>
                <c:ptCount val="2"/>
                <c:pt idx="0">
                  <c:v>2019 год</c:v>
                </c:pt>
                <c:pt idx="1">
                  <c:v>2020 год</c:v>
                </c:pt>
              </c:strCache>
            </c:strRef>
          </c:cat>
          <c:val>
            <c:numRef>
              <c:f>Лист1!$B$67:$B$68</c:f>
              <c:numCache>
                <c:formatCode>General</c:formatCode>
                <c:ptCount val="2"/>
                <c:pt idx="0">
                  <c:v>16</c:v>
                </c:pt>
                <c:pt idx="1">
                  <c:v>10</c:v>
                </c:pt>
              </c:numCache>
            </c:numRef>
          </c:val>
          <c:extLst>
            <c:ext xmlns:c16="http://schemas.microsoft.com/office/drawing/2014/chart" uri="{C3380CC4-5D6E-409C-BE32-E72D297353CC}">
              <c16:uniqueId val="{00000000-A71E-4E57-84ED-28333A4EA24A}"/>
            </c:ext>
          </c:extLst>
        </c:ser>
        <c:ser>
          <c:idx val="1"/>
          <c:order val="1"/>
          <c:tx>
            <c:strRef>
              <c:f>Лист1!$C$65:$C$66</c:f>
              <c:strCache>
                <c:ptCount val="2"/>
                <c:pt idx="1">
                  <c:v>в органах местного самоуправления</c:v>
                </c:pt>
              </c:strCache>
            </c:strRef>
          </c:tx>
          <c:spPr>
            <a:solidFill>
              <a:schemeClr val="accent5">
                <a:lumMod val="75000"/>
              </a:schemeClr>
            </a:solidFill>
            <a:ln>
              <a:noFill/>
            </a:ln>
            <a:effectLst/>
          </c:spPr>
          <c:invertIfNegative val="0"/>
          <c:cat>
            <c:strRef>
              <c:f>Лист1!$A$67:$A$68</c:f>
              <c:strCache>
                <c:ptCount val="2"/>
                <c:pt idx="0">
                  <c:v>2019 год</c:v>
                </c:pt>
                <c:pt idx="1">
                  <c:v>2020 год</c:v>
                </c:pt>
              </c:strCache>
            </c:strRef>
          </c:cat>
          <c:val>
            <c:numRef>
              <c:f>Лист1!$C$67:$C$68</c:f>
              <c:numCache>
                <c:formatCode>General</c:formatCode>
                <c:ptCount val="2"/>
                <c:pt idx="0">
                  <c:v>12</c:v>
                </c:pt>
                <c:pt idx="1">
                  <c:v>6</c:v>
                </c:pt>
              </c:numCache>
            </c:numRef>
          </c:val>
          <c:extLst>
            <c:ext xmlns:c16="http://schemas.microsoft.com/office/drawing/2014/chart" uri="{C3380CC4-5D6E-409C-BE32-E72D297353CC}">
              <c16:uniqueId val="{00000001-A71E-4E57-84ED-28333A4EA24A}"/>
            </c:ext>
          </c:extLst>
        </c:ser>
        <c:dLbls>
          <c:showLegendKey val="0"/>
          <c:showVal val="0"/>
          <c:showCatName val="0"/>
          <c:showSerName val="0"/>
          <c:showPercent val="0"/>
          <c:showBubbleSize val="0"/>
        </c:dLbls>
        <c:gapWidth val="219"/>
        <c:overlap val="-27"/>
        <c:axId val="1816458943"/>
        <c:axId val="1816459359"/>
      </c:barChart>
      <c:catAx>
        <c:axId val="18164589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16459359"/>
        <c:crosses val="autoZero"/>
        <c:auto val="1"/>
        <c:lblAlgn val="ctr"/>
        <c:lblOffset val="100"/>
        <c:noMultiLvlLbl val="0"/>
      </c:catAx>
      <c:valAx>
        <c:axId val="18164593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164589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sz="1100" i="1">
                <a:latin typeface="Times New Roman" panose="02020603050405020304" pitchFamily="18" charset="0"/>
                <a:cs typeface="Times New Roman" panose="02020603050405020304" pitchFamily="18" charset="0"/>
              </a:rPr>
              <a:t>Диаграмма 12. </a:t>
            </a:r>
            <a:r>
              <a:rPr lang="ru-RU" sz="1100">
                <a:latin typeface="Times New Roman" panose="02020603050405020304" pitchFamily="18" charset="0"/>
                <a:cs typeface="Times New Roman" panose="02020603050405020304" pitchFamily="18" charset="0"/>
              </a:rPr>
              <a:t>Количество служащих, привлеченных к дисциплинарной ответственности за период с 2016 по 2020 годы</a:t>
            </a:r>
          </a:p>
        </c:rich>
      </c:tx>
      <c:layout>
        <c:manualLayout>
          <c:xMode val="edge"/>
          <c:yMode val="edge"/>
          <c:x val="0.16653066094010976"/>
          <c:y val="2.6192396191762893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9809576854435144E-2"/>
          <c:y val="0.29339870549855357"/>
          <c:w val="0.9171296984103402"/>
          <c:h val="0.41305300188261806"/>
        </c:manualLayout>
      </c:layout>
      <c:bar3DChart>
        <c:barDir val="col"/>
        <c:grouping val="clustered"/>
        <c:varyColors val="0"/>
        <c:ser>
          <c:idx val="0"/>
          <c:order val="0"/>
          <c:tx>
            <c:strRef>
              <c:f>Лист1!$B$39:$B$40</c:f>
              <c:strCache>
                <c:ptCount val="2"/>
                <c:pt idx="1">
                  <c:v>гражданские служащие</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invertIfNegative val="0"/>
          <c:dLbls>
            <c:dLbl>
              <c:idx val="0"/>
              <c:layout>
                <c:manualLayout>
                  <c:x val="1.2578616352201259E-2"/>
                  <c:y val="-2.1977877765279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A68-4278-A996-510B84EA1A35}"/>
                </c:ext>
              </c:extLst>
            </c:dLbl>
            <c:dLbl>
              <c:idx val="1"/>
              <c:layout>
                <c:manualLayout>
                  <c:x val="1.4675052410901468E-2"/>
                  <c:y val="-4.29203941130395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A68-4278-A996-510B84EA1A35}"/>
                </c:ext>
              </c:extLst>
            </c:dLbl>
            <c:dLbl>
              <c:idx val="2"/>
              <c:layout>
                <c:manualLayout>
                  <c:x val="1.2578616352201259E-2"/>
                  <c:y val="-3.94299927168790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A68-4278-A996-510B84EA1A35}"/>
                </c:ext>
              </c:extLst>
            </c:dLbl>
            <c:dLbl>
              <c:idx val="3"/>
              <c:layout>
                <c:manualLayout>
                  <c:x val="8.130081300813009E-3"/>
                  <c:y val="-3.06905370843989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A68-4278-A996-510B84EA1A35}"/>
                </c:ext>
              </c:extLst>
            </c:dLbl>
            <c:dLbl>
              <c:idx val="4"/>
              <c:layout>
                <c:manualLayout>
                  <c:x val="8.5470085470085479E-3"/>
                  <c:y val="-2.10463018641010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A68-4278-A996-510B84EA1A3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Лист1!$A$41:$A$45</c:f>
              <c:strCache>
                <c:ptCount val="5"/>
                <c:pt idx="0">
                  <c:v>2016 год</c:v>
                </c:pt>
                <c:pt idx="1">
                  <c:v>2017 год </c:v>
                </c:pt>
                <c:pt idx="2">
                  <c:v>2018 год</c:v>
                </c:pt>
                <c:pt idx="3">
                  <c:v>2019 год</c:v>
                </c:pt>
                <c:pt idx="4">
                  <c:v>2020 год</c:v>
                </c:pt>
              </c:strCache>
            </c:strRef>
          </c:cat>
          <c:val>
            <c:numRef>
              <c:f>Лист1!$B$41:$B$45</c:f>
              <c:numCache>
                <c:formatCode>General</c:formatCode>
                <c:ptCount val="5"/>
                <c:pt idx="0">
                  <c:v>68</c:v>
                </c:pt>
                <c:pt idx="1">
                  <c:v>39</c:v>
                </c:pt>
                <c:pt idx="2">
                  <c:v>59</c:v>
                </c:pt>
                <c:pt idx="3">
                  <c:v>75</c:v>
                </c:pt>
                <c:pt idx="4">
                  <c:v>49</c:v>
                </c:pt>
              </c:numCache>
            </c:numRef>
          </c:val>
          <c:shape val="cylinder"/>
          <c:extLst>
            <c:ext xmlns:c16="http://schemas.microsoft.com/office/drawing/2014/chart" uri="{C3380CC4-5D6E-409C-BE32-E72D297353CC}">
              <c16:uniqueId val="{00000005-DA68-4278-A996-510B84EA1A35}"/>
            </c:ext>
          </c:extLst>
        </c:ser>
        <c:ser>
          <c:idx val="1"/>
          <c:order val="1"/>
          <c:tx>
            <c:strRef>
              <c:f>Лист1!$C$39:$C$40</c:f>
              <c:strCache>
                <c:ptCount val="2"/>
                <c:pt idx="1">
                  <c:v>муниципальные служащие</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invertIfNegative val="0"/>
          <c:dLbls>
            <c:dLbl>
              <c:idx val="0"/>
              <c:layout>
                <c:manualLayout>
                  <c:x val="1.8867924528301886E-2"/>
                  <c:y val="-2.09424083769633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A68-4278-A996-510B84EA1A35}"/>
                </c:ext>
              </c:extLst>
            </c:dLbl>
            <c:dLbl>
              <c:idx val="1"/>
              <c:layout>
                <c:manualLayout>
                  <c:x val="1.4675052410901468E-2"/>
                  <c:y val="-2.79232111692844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A68-4278-A996-510B84EA1A35}"/>
                </c:ext>
              </c:extLst>
            </c:dLbl>
            <c:dLbl>
              <c:idx val="2"/>
              <c:layout>
                <c:manualLayout>
                  <c:x val="2.0964360587002098E-2"/>
                  <c:y val="-2.09424083769633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A68-4278-A996-510B84EA1A35}"/>
                </c:ext>
              </c:extLst>
            </c:dLbl>
            <c:dLbl>
              <c:idx val="3"/>
              <c:layout>
                <c:manualLayout>
                  <c:x val="1.8292682926829267E-2"/>
                  <c:y val="-2.72804774083546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A68-4278-A996-510B84EA1A35}"/>
                </c:ext>
              </c:extLst>
            </c:dLbl>
            <c:dLbl>
              <c:idx val="4"/>
              <c:layout>
                <c:manualLayout>
                  <c:x val="1.7094017094017096E-2"/>
                  <c:y val="-1.50330727600721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A68-4278-A996-510B84EA1A3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Лист1!$A$41:$A$45</c:f>
              <c:strCache>
                <c:ptCount val="5"/>
                <c:pt idx="0">
                  <c:v>2016 год</c:v>
                </c:pt>
                <c:pt idx="1">
                  <c:v>2017 год </c:v>
                </c:pt>
                <c:pt idx="2">
                  <c:v>2018 год</c:v>
                </c:pt>
                <c:pt idx="3">
                  <c:v>2019 год</c:v>
                </c:pt>
                <c:pt idx="4">
                  <c:v>2020 год</c:v>
                </c:pt>
              </c:strCache>
            </c:strRef>
          </c:cat>
          <c:val>
            <c:numRef>
              <c:f>Лист1!$C$41:$C$45</c:f>
              <c:numCache>
                <c:formatCode>General</c:formatCode>
                <c:ptCount val="5"/>
                <c:pt idx="0">
                  <c:v>96</c:v>
                </c:pt>
                <c:pt idx="1">
                  <c:v>76</c:v>
                </c:pt>
                <c:pt idx="2">
                  <c:v>98</c:v>
                </c:pt>
                <c:pt idx="3">
                  <c:v>153</c:v>
                </c:pt>
                <c:pt idx="4">
                  <c:v>136</c:v>
                </c:pt>
              </c:numCache>
            </c:numRef>
          </c:val>
          <c:shape val="cylinder"/>
          <c:extLst>
            <c:ext xmlns:c16="http://schemas.microsoft.com/office/drawing/2014/chart" uri="{C3380CC4-5D6E-409C-BE32-E72D297353CC}">
              <c16:uniqueId val="{0000000B-DA68-4278-A996-510B84EA1A35}"/>
            </c:ext>
          </c:extLst>
        </c:ser>
        <c:dLbls>
          <c:showLegendKey val="0"/>
          <c:showVal val="0"/>
          <c:showCatName val="0"/>
          <c:showSerName val="0"/>
          <c:showPercent val="0"/>
          <c:showBubbleSize val="0"/>
        </c:dLbls>
        <c:gapWidth val="150"/>
        <c:shape val="box"/>
        <c:axId val="493838872"/>
        <c:axId val="493840048"/>
        <c:axId val="0"/>
      </c:bar3DChart>
      <c:catAx>
        <c:axId val="49383887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493840048"/>
        <c:crosses val="autoZero"/>
        <c:auto val="1"/>
        <c:lblAlgn val="ctr"/>
        <c:lblOffset val="100"/>
        <c:noMultiLvlLbl val="0"/>
      </c:catAx>
      <c:valAx>
        <c:axId val="49384004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493838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100" b="1" i="1">
                <a:solidFill>
                  <a:sysClr val="windowText" lastClr="000000"/>
                </a:solidFill>
                <a:latin typeface="Times New Roman" panose="02020603050405020304" pitchFamily="18" charset="0"/>
                <a:cs typeface="Times New Roman" panose="02020603050405020304" pitchFamily="18" charset="0"/>
              </a:rPr>
              <a:t>Диаграмма</a:t>
            </a:r>
            <a:r>
              <a:rPr lang="ru-RU" sz="1100" b="1" i="1" baseline="0">
                <a:solidFill>
                  <a:sysClr val="windowText" lastClr="000000"/>
                </a:solidFill>
                <a:latin typeface="Times New Roman" panose="02020603050405020304" pitchFamily="18" charset="0"/>
                <a:cs typeface="Times New Roman" panose="02020603050405020304" pitchFamily="18" charset="0"/>
              </a:rPr>
              <a:t> 13. </a:t>
            </a:r>
            <a:r>
              <a:rPr lang="ru-RU" sz="1100" b="1">
                <a:solidFill>
                  <a:sysClr val="windowText" lastClr="000000"/>
                </a:solidFill>
                <a:latin typeface="Times New Roman" panose="02020603050405020304" pitchFamily="18" charset="0"/>
                <a:cs typeface="Times New Roman" panose="02020603050405020304" pitchFamily="18" charset="0"/>
              </a:rPr>
              <a:t>Количество</a:t>
            </a:r>
            <a:r>
              <a:rPr lang="ru-RU" sz="1100" b="1" baseline="0">
                <a:solidFill>
                  <a:sysClr val="windowText" lastClr="000000"/>
                </a:solidFill>
                <a:latin typeface="Times New Roman" panose="02020603050405020304" pitchFamily="18" charset="0"/>
                <a:cs typeface="Times New Roman" panose="02020603050405020304" pitchFamily="18" charset="0"/>
              </a:rPr>
              <a:t> лиц, привлеченных к ответственности по результатами проверок органа по противодействию коррупции</a:t>
            </a:r>
            <a:endParaRPr lang="ru-RU" sz="11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2144808913103872"/>
          <c:y val="2.402402402402402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Гражданские служащие</c:v>
                </c:pt>
              </c:strCache>
            </c:strRef>
          </c:tx>
          <c:spPr>
            <a:solidFill>
              <a:schemeClr val="accent1"/>
            </a:solidFill>
            <a:ln>
              <a:noFill/>
            </a:ln>
            <a:effectLst/>
            <a:sp3d/>
          </c:spPr>
          <c:invertIfNegative val="0"/>
          <c:cat>
            <c:numRef>
              <c:f>Лист1!$A$2:$A$5</c:f>
              <c:numCache>
                <c:formatCode>General</c:formatCode>
                <c:ptCount val="4"/>
              </c:numCache>
            </c:numRef>
          </c:cat>
          <c:val>
            <c:numRef>
              <c:f>Лист1!$B$2:$B$5</c:f>
              <c:numCache>
                <c:formatCode>General</c:formatCode>
                <c:ptCount val="4"/>
                <c:pt idx="0">
                  <c:v>1</c:v>
                </c:pt>
              </c:numCache>
            </c:numRef>
          </c:val>
          <c:extLst>
            <c:ext xmlns:c16="http://schemas.microsoft.com/office/drawing/2014/chart" uri="{C3380CC4-5D6E-409C-BE32-E72D297353CC}">
              <c16:uniqueId val="{00000000-7486-4937-8199-A690A91D0ADD}"/>
            </c:ext>
          </c:extLst>
        </c:ser>
        <c:ser>
          <c:idx val="1"/>
          <c:order val="1"/>
          <c:tx>
            <c:strRef>
              <c:f>Лист1!$C$1</c:f>
              <c:strCache>
                <c:ptCount val="1"/>
                <c:pt idx="0">
                  <c:v>Лица, замещающие муниципальные должности</c:v>
                </c:pt>
              </c:strCache>
            </c:strRef>
          </c:tx>
          <c:spPr>
            <a:solidFill>
              <a:schemeClr val="accent2"/>
            </a:solidFill>
            <a:ln>
              <a:noFill/>
            </a:ln>
            <a:effectLst/>
            <a:sp3d/>
          </c:spPr>
          <c:invertIfNegative val="0"/>
          <c:cat>
            <c:numRef>
              <c:f>Лист1!$A$2:$A$5</c:f>
              <c:numCache>
                <c:formatCode>General</c:formatCode>
                <c:ptCount val="4"/>
              </c:numCache>
            </c:numRef>
          </c:cat>
          <c:val>
            <c:numRef>
              <c:f>Лист1!$C$2:$C$5</c:f>
              <c:numCache>
                <c:formatCode>General</c:formatCode>
                <c:ptCount val="4"/>
                <c:pt idx="0">
                  <c:v>7</c:v>
                </c:pt>
              </c:numCache>
            </c:numRef>
          </c:val>
          <c:extLst>
            <c:ext xmlns:c16="http://schemas.microsoft.com/office/drawing/2014/chart" uri="{C3380CC4-5D6E-409C-BE32-E72D297353CC}">
              <c16:uniqueId val="{00000001-7486-4937-8199-A690A91D0ADD}"/>
            </c:ext>
          </c:extLst>
        </c:ser>
        <c:ser>
          <c:idx val="2"/>
          <c:order val="2"/>
          <c:tx>
            <c:strRef>
              <c:f>Лист1!$D$1</c:f>
              <c:strCache>
                <c:ptCount val="1"/>
                <c:pt idx="0">
                  <c:v>Столбец1</c:v>
                </c:pt>
              </c:strCache>
            </c:strRef>
          </c:tx>
          <c:spPr>
            <a:solidFill>
              <a:schemeClr val="accent3"/>
            </a:solidFill>
            <a:ln>
              <a:noFill/>
            </a:ln>
            <a:effectLst/>
            <a:sp3d/>
          </c:spPr>
          <c:invertIfNegative val="0"/>
          <c:cat>
            <c:numRef>
              <c:f>Лист1!$A$2:$A$5</c:f>
              <c:numCache>
                <c:formatCode>General</c:formatCode>
                <c:ptCount val="4"/>
              </c:numCache>
            </c:numRef>
          </c:cat>
          <c:val>
            <c:numRef>
              <c:f>Лист1!$D$2:$D$5</c:f>
              <c:numCache>
                <c:formatCode>General</c:formatCode>
                <c:ptCount val="4"/>
              </c:numCache>
            </c:numRef>
          </c:val>
          <c:extLst>
            <c:ext xmlns:c16="http://schemas.microsoft.com/office/drawing/2014/chart" uri="{C3380CC4-5D6E-409C-BE32-E72D297353CC}">
              <c16:uniqueId val="{00000002-7486-4937-8199-A690A91D0ADD}"/>
            </c:ext>
          </c:extLst>
        </c:ser>
        <c:dLbls>
          <c:showLegendKey val="0"/>
          <c:showVal val="0"/>
          <c:showCatName val="0"/>
          <c:showSerName val="0"/>
          <c:showPercent val="0"/>
          <c:showBubbleSize val="0"/>
        </c:dLbls>
        <c:gapWidth val="150"/>
        <c:shape val="box"/>
        <c:axId val="1704557072"/>
        <c:axId val="1704568304"/>
        <c:axId val="0"/>
      </c:bar3DChart>
      <c:catAx>
        <c:axId val="17045570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4568304"/>
        <c:crosses val="autoZero"/>
        <c:auto val="1"/>
        <c:lblAlgn val="ctr"/>
        <c:lblOffset val="100"/>
        <c:noMultiLvlLbl val="0"/>
      </c:catAx>
      <c:valAx>
        <c:axId val="1704568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4557072"/>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200" i="1"/>
              <a:t>Диаграмма 14</a:t>
            </a:r>
            <a:r>
              <a:rPr lang="ru-RU" sz="1200"/>
              <a:t>. Преступления против государственной власти, интересов государственной службы и службы в органах местного самоуправления</a:t>
            </a:r>
          </a:p>
        </c:rich>
      </c:tx>
      <c:overlay val="0"/>
      <c:spPr>
        <a:noFill/>
        <a:ln>
          <a:noFill/>
        </a:ln>
        <a:effectLst/>
      </c:spPr>
      <c:txPr>
        <a:bodyPr rot="0" spcFirstLastPara="1" vertOverflow="ellipsis" vert="horz" wrap="square" anchor="ctr" anchorCtr="1"/>
        <a:lstStyle/>
        <a:p>
          <a:pPr>
            <a:defRPr sz="144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bar"/>
        <c:grouping val="clustered"/>
        <c:varyColors val="0"/>
        <c:ser>
          <c:idx val="2"/>
          <c:order val="0"/>
          <c:tx>
            <c:strRef>
              <c:f>Лист1!$D$2</c:f>
              <c:strCache>
                <c:ptCount val="1"/>
                <c:pt idx="0">
                  <c:v>2018</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Лист1!$A$3:$A$9</c:f>
              <c:strCache>
                <c:ptCount val="7"/>
                <c:pt idx="0">
                  <c:v>Служебный подлог ст. 292 УК РФ</c:v>
                </c:pt>
                <c:pt idx="1">
                  <c:v>Превышение должностных полномочий ст. 286 УК РФ</c:v>
                </c:pt>
                <c:pt idx="2">
                  <c:v>Злоупотребление должностными полномочиями ст. 285 УК РФ</c:v>
                </c:pt>
                <c:pt idx="3">
                  <c:v>Мелкое взяточничество ст. 291.2 УК РФ</c:v>
                </c:pt>
                <c:pt idx="4">
                  <c:v>Посредничество во взяточничестве ст. 291.1 УК РФ</c:v>
                </c:pt>
                <c:pt idx="5">
                  <c:v>Дача взятки ст. 291 УК РФ</c:v>
                </c:pt>
                <c:pt idx="6">
                  <c:v>Получение взятки ст. 290 УК РФ</c:v>
                </c:pt>
              </c:strCache>
            </c:strRef>
          </c:cat>
          <c:val>
            <c:numRef>
              <c:f>Лист1!$D$3:$D$9</c:f>
              <c:numCache>
                <c:formatCode>General</c:formatCode>
                <c:ptCount val="7"/>
                <c:pt idx="0">
                  <c:v>23</c:v>
                </c:pt>
                <c:pt idx="1">
                  <c:v>16</c:v>
                </c:pt>
                <c:pt idx="2">
                  <c:v>14</c:v>
                </c:pt>
                <c:pt idx="3">
                  <c:v>32</c:v>
                </c:pt>
                <c:pt idx="4">
                  <c:v>1</c:v>
                </c:pt>
                <c:pt idx="5">
                  <c:v>20</c:v>
                </c:pt>
                <c:pt idx="6">
                  <c:v>31</c:v>
                </c:pt>
              </c:numCache>
            </c:numRef>
          </c:val>
          <c:extLst>
            <c:ext xmlns:c16="http://schemas.microsoft.com/office/drawing/2014/chart" uri="{C3380CC4-5D6E-409C-BE32-E72D297353CC}">
              <c16:uniqueId val="{00000000-235B-4932-9BF0-BBA860FA5C7B}"/>
            </c:ext>
          </c:extLst>
        </c:ser>
        <c:ser>
          <c:idx val="1"/>
          <c:order val="1"/>
          <c:tx>
            <c:strRef>
              <c:f>Лист1!$C$2</c:f>
              <c:strCache>
                <c:ptCount val="1"/>
                <c:pt idx="0">
                  <c:v>2019</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Лист1!$A$3:$A$9</c:f>
              <c:strCache>
                <c:ptCount val="7"/>
                <c:pt idx="0">
                  <c:v>Служебный подлог ст. 292 УК РФ</c:v>
                </c:pt>
                <c:pt idx="1">
                  <c:v>Превышение должностных полномочий ст. 286 УК РФ</c:v>
                </c:pt>
                <c:pt idx="2">
                  <c:v>Злоупотребление должностными полномочиями ст. 285 УК РФ</c:v>
                </c:pt>
                <c:pt idx="3">
                  <c:v>Мелкое взяточничество ст. 291.2 УК РФ</c:v>
                </c:pt>
                <c:pt idx="4">
                  <c:v>Посредничество во взяточничестве ст. 291.1 УК РФ</c:v>
                </c:pt>
                <c:pt idx="5">
                  <c:v>Дача взятки ст. 291 УК РФ</c:v>
                </c:pt>
                <c:pt idx="6">
                  <c:v>Получение взятки ст. 290 УК РФ</c:v>
                </c:pt>
              </c:strCache>
            </c:strRef>
          </c:cat>
          <c:val>
            <c:numRef>
              <c:f>Лист1!$C$3:$C$9</c:f>
              <c:numCache>
                <c:formatCode>General</c:formatCode>
                <c:ptCount val="7"/>
                <c:pt idx="0">
                  <c:v>18</c:v>
                </c:pt>
                <c:pt idx="1">
                  <c:v>34</c:v>
                </c:pt>
                <c:pt idx="2">
                  <c:v>5</c:v>
                </c:pt>
                <c:pt idx="3">
                  <c:v>35</c:v>
                </c:pt>
                <c:pt idx="4">
                  <c:v>3</c:v>
                </c:pt>
                <c:pt idx="5">
                  <c:v>20</c:v>
                </c:pt>
                <c:pt idx="6">
                  <c:v>39</c:v>
                </c:pt>
              </c:numCache>
            </c:numRef>
          </c:val>
          <c:extLst>
            <c:ext xmlns:c16="http://schemas.microsoft.com/office/drawing/2014/chart" uri="{C3380CC4-5D6E-409C-BE32-E72D297353CC}">
              <c16:uniqueId val="{00000001-235B-4932-9BF0-BBA860FA5C7B}"/>
            </c:ext>
          </c:extLst>
        </c:ser>
        <c:ser>
          <c:idx val="0"/>
          <c:order val="2"/>
          <c:tx>
            <c:strRef>
              <c:f>Лист1!$B$2</c:f>
              <c:strCache>
                <c:ptCount val="1"/>
                <c:pt idx="0">
                  <c:v>2020</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Лист1!$A$3:$A$9</c:f>
              <c:strCache>
                <c:ptCount val="7"/>
                <c:pt idx="0">
                  <c:v>Служебный подлог ст. 292 УК РФ</c:v>
                </c:pt>
                <c:pt idx="1">
                  <c:v>Превышение должностных полномочий ст. 286 УК РФ</c:v>
                </c:pt>
                <c:pt idx="2">
                  <c:v>Злоупотребление должностными полномочиями ст. 285 УК РФ</c:v>
                </c:pt>
                <c:pt idx="3">
                  <c:v>Мелкое взяточничество ст. 291.2 УК РФ</c:v>
                </c:pt>
                <c:pt idx="4">
                  <c:v>Посредничество во взяточничестве ст. 291.1 УК РФ</c:v>
                </c:pt>
                <c:pt idx="5">
                  <c:v>Дача взятки ст. 291 УК РФ</c:v>
                </c:pt>
                <c:pt idx="6">
                  <c:v>Получение взятки ст. 290 УК РФ</c:v>
                </c:pt>
              </c:strCache>
            </c:strRef>
          </c:cat>
          <c:val>
            <c:numRef>
              <c:f>Лист1!$B$3:$B$9</c:f>
              <c:numCache>
                <c:formatCode>General</c:formatCode>
                <c:ptCount val="7"/>
                <c:pt idx="0">
                  <c:v>24</c:v>
                </c:pt>
                <c:pt idx="1">
                  <c:v>33</c:v>
                </c:pt>
                <c:pt idx="2">
                  <c:v>19</c:v>
                </c:pt>
                <c:pt idx="3">
                  <c:v>28</c:v>
                </c:pt>
                <c:pt idx="4">
                  <c:v>3</c:v>
                </c:pt>
                <c:pt idx="5">
                  <c:v>16</c:v>
                </c:pt>
                <c:pt idx="6">
                  <c:v>25</c:v>
                </c:pt>
              </c:numCache>
            </c:numRef>
          </c:val>
          <c:extLst>
            <c:ext xmlns:c16="http://schemas.microsoft.com/office/drawing/2014/chart" uri="{C3380CC4-5D6E-409C-BE32-E72D297353CC}">
              <c16:uniqueId val="{00000002-235B-4932-9BF0-BBA860FA5C7B}"/>
            </c:ext>
          </c:extLst>
        </c:ser>
        <c:dLbls>
          <c:dLblPos val="outEnd"/>
          <c:showLegendKey val="0"/>
          <c:showVal val="1"/>
          <c:showCatName val="0"/>
          <c:showSerName val="0"/>
          <c:showPercent val="0"/>
          <c:showBubbleSize val="0"/>
        </c:dLbls>
        <c:gapWidth val="100"/>
        <c:axId val="1303019503"/>
        <c:axId val="1303041615"/>
      </c:barChart>
      <c:catAx>
        <c:axId val="130301950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303041615"/>
        <c:crosses val="autoZero"/>
        <c:auto val="1"/>
        <c:lblAlgn val="ctr"/>
        <c:lblOffset val="100"/>
        <c:noMultiLvlLbl val="0"/>
      </c:catAx>
      <c:valAx>
        <c:axId val="1303041615"/>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3030195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b="1">
          <a:solidFill>
            <a:schemeClr val="tx1"/>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200" i="1"/>
              <a:t>Диаграмма 15.  </a:t>
            </a:r>
            <a:r>
              <a:rPr lang="ru-RU" sz="1200"/>
              <a:t>Информация о преступлениях коррупционной направленности Следственного управления</a:t>
            </a:r>
          </a:p>
        </c:rich>
      </c:tx>
      <c:overlay val="0"/>
      <c:spPr>
        <a:noFill/>
        <a:ln>
          <a:noFill/>
        </a:ln>
        <a:effectLst/>
      </c:spPr>
      <c:txPr>
        <a:bodyPr rot="0" spcFirstLastPara="1" vertOverflow="ellipsis" vert="horz" wrap="square" anchor="ctr" anchorCtr="1"/>
        <a:lstStyle/>
        <a:p>
          <a:pPr>
            <a:defRPr sz="144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bar"/>
        <c:grouping val="clustered"/>
        <c:varyColors val="0"/>
        <c:ser>
          <c:idx val="2"/>
          <c:order val="0"/>
          <c:tx>
            <c:strRef>
              <c:f>'[Диаграммы (003).xlsx]Лист1'!$B$33</c:f>
              <c:strCache>
                <c:ptCount val="1"/>
                <c:pt idx="0">
                  <c:v>2020</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 (003).xlsx]Лист1'!$A$34:$A$36</c:f>
              <c:strCache>
                <c:ptCount val="3"/>
                <c:pt idx="0">
                  <c:v>Поступило сообщений о преступлениях коррупционной направленности</c:v>
                </c:pt>
                <c:pt idx="1">
                  <c:v>Возбуждено уголовных дел о преступлениях коррупционной направленности</c:v>
                </c:pt>
                <c:pt idx="2">
                  <c:v>Количество дел, направленных в суд для рассмотрения по существу</c:v>
                </c:pt>
              </c:strCache>
            </c:strRef>
          </c:cat>
          <c:val>
            <c:numRef>
              <c:f>'[Диаграммы (003).xlsx]Лист1'!$B$34:$B$36</c:f>
              <c:numCache>
                <c:formatCode>General</c:formatCode>
                <c:ptCount val="3"/>
                <c:pt idx="0">
                  <c:v>352</c:v>
                </c:pt>
                <c:pt idx="1">
                  <c:v>200</c:v>
                </c:pt>
                <c:pt idx="2">
                  <c:v>81</c:v>
                </c:pt>
              </c:numCache>
            </c:numRef>
          </c:val>
          <c:extLst>
            <c:ext xmlns:c16="http://schemas.microsoft.com/office/drawing/2014/chart" uri="{C3380CC4-5D6E-409C-BE32-E72D297353CC}">
              <c16:uniqueId val="{00000000-1150-43AC-AB1F-0BC5E7BB2B41}"/>
            </c:ext>
          </c:extLst>
        </c:ser>
        <c:ser>
          <c:idx val="1"/>
          <c:order val="1"/>
          <c:tx>
            <c:strRef>
              <c:f>'[Диаграммы (003).xlsx]Лист1'!$C$33</c:f>
              <c:strCache>
                <c:ptCount val="1"/>
                <c:pt idx="0">
                  <c:v>2019</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 (003).xlsx]Лист1'!$A$34:$A$36</c:f>
              <c:strCache>
                <c:ptCount val="3"/>
                <c:pt idx="0">
                  <c:v>Поступило сообщений о преступлениях коррупционной направленности</c:v>
                </c:pt>
                <c:pt idx="1">
                  <c:v>Возбуждено уголовных дел о преступлениях коррупционной направленности</c:v>
                </c:pt>
                <c:pt idx="2">
                  <c:v>Количество дел, направленных в суд для рассмотрения по существу</c:v>
                </c:pt>
              </c:strCache>
            </c:strRef>
          </c:cat>
          <c:val>
            <c:numRef>
              <c:f>'[Диаграммы (003).xlsx]Лист1'!$C$34:$C$36</c:f>
              <c:numCache>
                <c:formatCode>General</c:formatCode>
                <c:ptCount val="3"/>
                <c:pt idx="0">
                  <c:v>369</c:v>
                </c:pt>
                <c:pt idx="1">
                  <c:v>210</c:v>
                </c:pt>
                <c:pt idx="2">
                  <c:v>93</c:v>
                </c:pt>
              </c:numCache>
            </c:numRef>
          </c:val>
          <c:extLst>
            <c:ext xmlns:c16="http://schemas.microsoft.com/office/drawing/2014/chart" uri="{C3380CC4-5D6E-409C-BE32-E72D297353CC}">
              <c16:uniqueId val="{00000001-1150-43AC-AB1F-0BC5E7BB2B41}"/>
            </c:ext>
          </c:extLst>
        </c:ser>
        <c:ser>
          <c:idx val="0"/>
          <c:order val="2"/>
          <c:tx>
            <c:strRef>
              <c:f>'[Диаграммы (003).xlsx]Лист1'!$D$33</c:f>
              <c:strCache>
                <c:ptCount val="1"/>
                <c:pt idx="0">
                  <c:v>2018</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 (003).xlsx]Лист1'!$A$34:$A$36</c:f>
              <c:strCache>
                <c:ptCount val="3"/>
                <c:pt idx="0">
                  <c:v>Поступило сообщений о преступлениях коррупционной направленности</c:v>
                </c:pt>
                <c:pt idx="1">
                  <c:v>Возбуждено уголовных дел о преступлениях коррупционной направленности</c:v>
                </c:pt>
                <c:pt idx="2">
                  <c:v>Количество дел, направленных в суд для рассмотрения по существу</c:v>
                </c:pt>
              </c:strCache>
            </c:strRef>
          </c:cat>
          <c:val>
            <c:numRef>
              <c:f>'[Диаграммы (003).xlsx]Лист1'!$D$34:$D$36</c:f>
              <c:numCache>
                <c:formatCode>General</c:formatCode>
                <c:ptCount val="3"/>
                <c:pt idx="0">
                  <c:v>405</c:v>
                </c:pt>
                <c:pt idx="1">
                  <c:v>215</c:v>
                </c:pt>
                <c:pt idx="2">
                  <c:v>71</c:v>
                </c:pt>
              </c:numCache>
            </c:numRef>
          </c:val>
          <c:extLst>
            <c:ext xmlns:c16="http://schemas.microsoft.com/office/drawing/2014/chart" uri="{C3380CC4-5D6E-409C-BE32-E72D297353CC}">
              <c16:uniqueId val="{00000002-1150-43AC-AB1F-0BC5E7BB2B41}"/>
            </c:ext>
          </c:extLst>
        </c:ser>
        <c:dLbls>
          <c:dLblPos val="outEnd"/>
          <c:showLegendKey val="0"/>
          <c:showVal val="1"/>
          <c:showCatName val="0"/>
          <c:showSerName val="0"/>
          <c:showPercent val="0"/>
          <c:showBubbleSize val="0"/>
        </c:dLbls>
        <c:gapWidth val="100"/>
        <c:axId val="1303019503"/>
        <c:axId val="1303041615"/>
      </c:barChart>
      <c:catAx>
        <c:axId val="130301950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303041615"/>
        <c:crosses val="autoZero"/>
        <c:auto val="1"/>
        <c:lblAlgn val="ctr"/>
        <c:lblOffset val="100"/>
        <c:noMultiLvlLbl val="0"/>
      </c:catAx>
      <c:valAx>
        <c:axId val="1303041615"/>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3030195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b="1">
          <a:solidFill>
            <a:schemeClr val="tx1"/>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lgn="ctr">
              <a:defRPr sz="1050"/>
            </a:pPr>
            <a:r>
              <a:rPr lang="ru-RU" sz="1050" i="1"/>
              <a:t>Диаграмма 16.</a:t>
            </a:r>
            <a:r>
              <a:rPr lang="ru-RU" sz="1050"/>
              <a:t> Информация о преступлениях коррупционной направленности УФСБ по НСО</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'[Диаграммы (003).xlsx]Лист1'!$A$40</c:f>
              <c:strCache>
                <c:ptCount val="1"/>
                <c:pt idx="0">
                  <c:v>Возбуждено уголовных дел антикоррупционной направленности</c:v>
                </c:pt>
              </c:strCache>
            </c:strRef>
          </c:tx>
          <c:spPr>
            <a:solidFill>
              <a:schemeClr val="accent6"/>
            </a:solidFill>
          </c:spPr>
          <c:invertIfNegative val="0"/>
          <c:dLbls>
            <c:dLbl>
              <c:idx val="0"/>
              <c:layout>
                <c:manualLayout>
                  <c:x val="-1.8034265103697024E-2"/>
                  <c:y val="4.085205719288007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938B-4CD4-BD14-12939C219E9E}"/>
                </c:ext>
              </c:extLst>
            </c:dLbl>
            <c:dLbl>
              <c:idx val="1"/>
              <c:layout>
                <c:manualLayout>
                  <c:x val="-1.1271415689810599E-2"/>
                  <c:y val="1.7508024511234264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938B-4CD4-BD14-12939C219E9E}"/>
                </c:ext>
              </c:extLst>
            </c:dLbl>
            <c:dLbl>
              <c:idx val="2"/>
              <c:layout>
                <c:manualLayout>
                  <c:x val="-6.762849413886384E-3"/>
                  <c:y val="2.3344032681645702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938B-4CD4-BD14-12939C219E9E}"/>
                </c:ext>
              </c:extLst>
            </c:dLbl>
            <c:spPr>
              <a:noFill/>
              <a:ln>
                <a:noFill/>
              </a:ln>
              <a:effectLst/>
            </c:spPr>
            <c:txPr>
              <a:bodyPr rot="0" vert="horz" tIns="144000"/>
              <a:lstStyle/>
              <a:p>
                <a:pPr>
                  <a:defRPr sz="1050"/>
                </a:pPr>
                <a:endParaRPr lang="ru-RU"/>
              </a:p>
            </c:txPr>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'[Диаграммы (003).xlsx]Лист1'!$B$39:$D$39</c:f>
              <c:numCache>
                <c:formatCode>General</c:formatCode>
                <c:ptCount val="3"/>
                <c:pt idx="0">
                  <c:v>2020</c:v>
                </c:pt>
                <c:pt idx="1">
                  <c:v>2019</c:v>
                </c:pt>
                <c:pt idx="2">
                  <c:v>2018</c:v>
                </c:pt>
              </c:numCache>
            </c:numRef>
          </c:cat>
          <c:val>
            <c:numRef>
              <c:f>'[Диаграммы (003).xlsx]Лист1'!$B$40:$D$40</c:f>
              <c:numCache>
                <c:formatCode>General</c:formatCode>
                <c:ptCount val="3"/>
                <c:pt idx="0">
                  <c:v>110</c:v>
                </c:pt>
                <c:pt idx="1">
                  <c:v>77</c:v>
                </c:pt>
                <c:pt idx="2">
                  <c:v>67</c:v>
                </c:pt>
              </c:numCache>
            </c:numRef>
          </c:val>
          <c:extLst>
            <c:ext xmlns:c16="http://schemas.microsoft.com/office/drawing/2014/chart" uri="{C3380CC4-5D6E-409C-BE32-E72D297353CC}">
              <c16:uniqueId val="{00000003-938B-4CD4-BD14-12939C219E9E}"/>
            </c:ext>
          </c:extLst>
        </c:ser>
        <c:dLbls>
          <c:showLegendKey val="0"/>
          <c:showVal val="1"/>
          <c:showCatName val="0"/>
          <c:showSerName val="0"/>
          <c:showPercent val="0"/>
          <c:showBubbleSize val="0"/>
        </c:dLbls>
        <c:gapWidth val="150"/>
        <c:shape val="box"/>
        <c:axId val="1256202271"/>
        <c:axId val="1305838367"/>
        <c:axId val="1132304815"/>
      </c:bar3DChart>
      <c:catAx>
        <c:axId val="1256202271"/>
        <c:scaling>
          <c:orientation val="maxMin"/>
        </c:scaling>
        <c:delete val="0"/>
        <c:axPos val="b"/>
        <c:numFmt formatCode="General" sourceLinked="1"/>
        <c:majorTickMark val="none"/>
        <c:minorTickMark val="none"/>
        <c:tickLblPos val="nextTo"/>
        <c:spPr>
          <a:noFill/>
          <a:ln>
            <a:noFill/>
          </a:ln>
          <a:effectLst/>
        </c:spPr>
        <c:txPr>
          <a:bodyPr rot="-60000000" vert="horz"/>
          <a:lstStyle/>
          <a:p>
            <a:pPr>
              <a:defRPr sz="1050"/>
            </a:pPr>
            <a:endParaRPr lang="ru-RU"/>
          </a:p>
        </c:txPr>
        <c:crossAx val="1305838367"/>
        <c:crosses val="autoZero"/>
        <c:auto val="1"/>
        <c:lblAlgn val="ctr"/>
        <c:lblOffset val="100"/>
        <c:noMultiLvlLbl val="0"/>
      </c:catAx>
      <c:valAx>
        <c:axId val="1305838367"/>
        <c:scaling>
          <c:orientation val="minMax"/>
        </c:scaling>
        <c:delete val="0"/>
        <c:axPos val="r"/>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sz="1050"/>
            </a:pPr>
            <a:endParaRPr lang="ru-RU"/>
          </a:p>
        </c:txPr>
        <c:crossAx val="1256202271"/>
        <c:crosses val="autoZero"/>
        <c:crossBetween val="between"/>
      </c:valAx>
      <c:serAx>
        <c:axId val="1132304815"/>
        <c:scaling>
          <c:orientation val="minMax"/>
        </c:scaling>
        <c:delete val="0"/>
        <c:axPos val="b"/>
        <c:majorTickMark val="none"/>
        <c:minorTickMark val="none"/>
        <c:tickLblPos val="nextTo"/>
        <c:spPr>
          <a:noFill/>
          <a:ln>
            <a:noFill/>
          </a:ln>
          <a:effectLst/>
        </c:spPr>
        <c:txPr>
          <a:bodyPr rot="-60000000" vert="horz"/>
          <a:lstStyle/>
          <a:p>
            <a:pPr>
              <a:defRPr sz="1050"/>
            </a:pPr>
            <a:endParaRPr lang="ru-RU"/>
          </a:p>
        </c:txPr>
        <c:crossAx val="1305838367"/>
        <c:crosses val="autoZero"/>
      </c:ser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b="1">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050"/>
            </a:pPr>
            <a:r>
              <a:rPr lang="ru-RU" sz="1050" i="1"/>
              <a:t>Диаграмма 17</a:t>
            </a:r>
            <a:r>
              <a:rPr lang="ru-RU" sz="1050"/>
              <a:t>. Результаты надзора за исполнением законодательства о противодействии коррупции органами прокуратуры Новосибирской области</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'[Диаграммы (003).xlsx]Лист1'!$A$13</c:f>
              <c:strCache>
                <c:ptCount val="1"/>
                <c:pt idx="0">
                  <c:v>Привлечено к дисциплинарной ответственности</c:v>
                </c:pt>
              </c:strCache>
            </c:strRef>
          </c:tx>
          <c:spPr>
            <a:solidFill>
              <a:schemeClr val="accent2"/>
            </a:solidFill>
            <a:ln>
              <a:noFill/>
            </a:ln>
            <a:effectLst/>
            <a:sp3d/>
          </c:spPr>
          <c:invertIfNegative val="0"/>
          <c:dLbls>
            <c:dLbl>
              <c:idx val="0"/>
              <c:layout>
                <c:manualLayout>
                  <c:x val="-4.286739077229494E-3"/>
                  <c:y val="6.5849643314432119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C1E5-4B21-AE50-FCE1F1FB9F90}"/>
                </c:ext>
              </c:extLst>
            </c:dLbl>
            <c:dLbl>
              <c:idx val="1"/>
              <c:layout>
                <c:manualLayout>
                  <c:x val="-6.4306993780117927E-3"/>
                  <c:y val="7.6824583866837381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C1E5-4B21-AE50-FCE1F1FB9F90}"/>
                </c:ext>
              </c:extLst>
            </c:dLbl>
            <c:dLbl>
              <c:idx val="2"/>
              <c:layout>
                <c:manualLayout>
                  <c:x val="-2.1432851440193771E-3"/>
                  <c:y val="6.95079568319004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1E5-4B21-AE50-FCE1F1FB9F90}"/>
                </c:ext>
              </c:extLst>
            </c:dLbl>
            <c:spPr>
              <a:noFill/>
              <a:ln>
                <a:noFill/>
              </a:ln>
              <a:effectLst/>
            </c:spPr>
            <c:txPr>
              <a:bodyPr rot="0" vert="horz" tIns="144000"/>
              <a:lstStyle/>
              <a:p>
                <a:pPr>
                  <a:defRPr sz="1000"/>
                </a:pPr>
                <a:endParaRPr lang="ru-RU"/>
              </a:p>
            </c:txPr>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'[Диаграммы (003).xlsx]Лист1'!$B$12:$D$12</c:f>
              <c:numCache>
                <c:formatCode>General</c:formatCode>
                <c:ptCount val="3"/>
                <c:pt idx="0">
                  <c:v>2020</c:v>
                </c:pt>
                <c:pt idx="1">
                  <c:v>2019</c:v>
                </c:pt>
                <c:pt idx="2">
                  <c:v>2018</c:v>
                </c:pt>
              </c:numCache>
            </c:numRef>
          </c:cat>
          <c:val>
            <c:numRef>
              <c:f>'[Диаграммы (003).xlsx]Лист1'!$B$13:$D$13</c:f>
              <c:numCache>
                <c:formatCode>General</c:formatCode>
                <c:ptCount val="3"/>
                <c:pt idx="0">
                  <c:v>1065</c:v>
                </c:pt>
                <c:pt idx="1">
                  <c:v>1126</c:v>
                </c:pt>
                <c:pt idx="2">
                  <c:v>962</c:v>
                </c:pt>
              </c:numCache>
            </c:numRef>
          </c:val>
          <c:extLst>
            <c:ext xmlns:c16="http://schemas.microsoft.com/office/drawing/2014/chart" uri="{C3380CC4-5D6E-409C-BE32-E72D297353CC}">
              <c16:uniqueId val="{00000003-C1E5-4B21-AE50-FCE1F1FB9F90}"/>
            </c:ext>
          </c:extLst>
        </c:ser>
        <c:ser>
          <c:idx val="1"/>
          <c:order val="1"/>
          <c:tx>
            <c:strRef>
              <c:f>'[Диаграммы (003).xlsx]Лист1'!$A$14</c:f>
              <c:strCache>
                <c:ptCount val="1"/>
                <c:pt idx="0">
                  <c:v>Внесено представлений</c:v>
                </c:pt>
              </c:strCache>
            </c:strRef>
          </c:tx>
          <c:spPr>
            <a:solidFill>
              <a:schemeClr val="accent4"/>
            </a:solidFill>
            <a:ln>
              <a:noFill/>
            </a:ln>
            <a:effectLst/>
            <a:sp3d/>
          </c:spPr>
          <c:invertIfNegative val="0"/>
          <c:dLbls>
            <c:spPr>
              <a:noFill/>
              <a:ln>
                <a:noFill/>
              </a:ln>
              <a:effectLst/>
            </c:spPr>
            <c:txPr>
              <a:bodyPr rot="0" vert="horz" tIns="144000"/>
              <a:lstStyle/>
              <a:p>
                <a:pPr>
                  <a:defRPr sz="1000"/>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'[Диаграммы (003).xlsx]Лист1'!$B$12:$D$12</c:f>
              <c:numCache>
                <c:formatCode>General</c:formatCode>
                <c:ptCount val="3"/>
                <c:pt idx="0">
                  <c:v>2020</c:v>
                </c:pt>
                <c:pt idx="1">
                  <c:v>2019</c:v>
                </c:pt>
                <c:pt idx="2">
                  <c:v>2018</c:v>
                </c:pt>
              </c:numCache>
            </c:numRef>
          </c:cat>
          <c:val>
            <c:numRef>
              <c:f>'[Диаграммы (003).xlsx]Лист1'!$B$14:$D$14</c:f>
              <c:numCache>
                <c:formatCode>General</c:formatCode>
                <c:ptCount val="3"/>
                <c:pt idx="0">
                  <c:v>1141</c:v>
                </c:pt>
                <c:pt idx="1">
                  <c:v>1204</c:v>
                </c:pt>
                <c:pt idx="2">
                  <c:v>983</c:v>
                </c:pt>
              </c:numCache>
            </c:numRef>
          </c:val>
          <c:extLst>
            <c:ext xmlns:c16="http://schemas.microsoft.com/office/drawing/2014/chart" uri="{C3380CC4-5D6E-409C-BE32-E72D297353CC}">
              <c16:uniqueId val="{00000004-C1E5-4B21-AE50-FCE1F1FB9F90}"/>
            </c:ext>
          </c:extLst>
        </c:ser>
        <c:ser>
          <c:idx val="2"/>
          <c:order val="2"/>
          <c:tx>
            <c:strRef>
              <c:f>'[Диаграммы (003).xlsx]Лист1'!$A$15</c:f>
              <c:strCache>
                <c:ptCount val="1"/>
                <c:pt idx="0">
                  <c:v>Выявлено коррупционных правонарушений</c:v>
                </c:pt>
              </c:strCache>
            </c:strRef>
          </c:tx>
          <c:spPr>
            <a:solidFill>
              <a:schemeClr val="accent6"/>
            </a:solidFill>
            <a:ln>
              <a:noFill/>
            </a:ln>
            <a:effectLst/>
            <a:sp3d/>
          </c:spPr>
          <c:invertIfNegative val="0"/>
          <c:dLbls>
            <c:spPr>
              <a:noFill/>
              <a:ln>
                <a:noFill/>
              </a:ln>
              <a:effectLst/>
            </c:spPr>
            <c:txPr>
              <a:bodyPr rot="0" vert="horz" tIns="144000" bIns="46800"/>
              <a:lstStyle/>
              <a:p>
                <a:pPr>
                  <a:defRPr sz="1000"/>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'[Диаграммы (003).xlsx]Лист1'!$B$12:$D$12</c:f>
              <c:numCache>
                <c:formatCode>General</c:formatCode>
                <c:ptCount val="3"/>
                <c:pt idx="0">
                  <c:v>2020</c:v>
                </c:pt>
                <c:pt idx="1">
                  <c:v>2019</c:v>
                </c:pt>
                <c:pt idx="2">
                  <c:v>2018</c:v>
                </c:pt>
              </c:numCache>
            </c:numRef>
          </c:cat>
          <c:val>
            <c:numRef>
              <c:f>'[Диаграммы (003).xlsx]Лист1'!$B$15:$D$15</c:f>
              <c:numCache>
                <c:formatCode>General</c:formatCode>
                <c:ptCount val="3"/>
                <c:pt idx="0">
                  <c:v>3122</c:v>
                </c:pt>
                <c:pt idx="1">
                  <c:v>3004</c:v>
                </c:pt>
                <c:pt idx="2">
                  <c:v>2839</c:v>
                </c:pt>
              </c:numCache>
            </c:numRef>
          </c:val>
          <c:extLst>
            <c:ext xmlns:c16="http://schemas.microsoft.com/office/drawing/2014/chart" uri="{C3380CC4-5D6E-409C-BE32-E72D297353CC}">
              <c16:uniqueId val="{00000005-C1E5-4B21-AE50-FCE1F1FB9F90}"/>
            </c:ext>
          </c:extLst>
        </c:ser>
        <c:dLbls>
          <c:showLegendKey val="0"/>
          <c:showVal val="1"/>
          <c:showCatName val="0"/>
          <c:showSerName val="0"/>
          <c:showPercent val="0"/>
          <c:showBubbleSize val="0"/>
        </c:dLbls>
        <c:gapWidth val="150"/>
        <c:shape val="box"/>
        <c:axId val="1256202271"/>
        <c:axId val="1305838367"/>
        <c:axId val="1132304815"/>
      </c:bar3DChart>
      <c:catAx>
        <c:axId val="1256202271"/>
        <c:scaling>
          <c:orientation val="maxMin"/>
        </c:scaling>
        <c:delete val="0"/>
        <c:axPos val="b"/>
        <c:numFmt formatCode="General" sourceLinked="1"/>
        <c:majorTickMark val="none"/>
        <c:minorTickMark val="none"/>
        <c:tickLblPos val="nextTo"/>
        <c:spPr>
          <a:noFill/>
          <a:ln>
            <a:noFill/>
          </a:ln>
          <a:effectLst/>
        </c:spPr>
        <c:txPr>
          <a:bodyPr rot="-60000000" vert="horz"/>
          <a:lstStyle/>
          <a:p>
            <a:pPr>
              <a:defRPr sz="1000"/>
            </a:pPr>
            <a:endParaRPr lang="ru-RU"/>
          </a:p>
        </c:txPr>
        <c:crossAx val="1305838367"/>
        <c:crosses val="autoZero"/>
        <c:auto val="1"/>
        <c:lblAlgn val="ctr"/>
        <c:lblOffset val="100"/>
        <c:noMultiLvlLbl val="0"/>
      </c:catAx>
      <c:valAx>
        <c:axId val="1305838367"/>
        <c:scaling>
          <c:orientation val="minMax"/>
        </c:scaling>
        <c:delete val="0"/>
        <c:axPos val="r"/>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sz="1000"/>
            </a:pPr>
            <a:endParaRPr lang="ru-RU"/>
          </a:p>
        </c:txPr>
        <c:crossAx val="1256202271"/>
        <c:crosses val="autoZero"/>
        <c:crossBetween val="between"/>
      </c:valAx>
      <c:serAx>
        <c:axId val="1132304815"/>
        <c:scaling>
          <c:orientation val="minMax"/>
        </c:scaling>
        <c:delete val="0"/>
        <c:axPos val="b"/>
        <c:majorTickMark val="none"/>
        <c:minorTickMark val="none"/>
        <c:tickLblPos val="nextTo"/>
        <c:spPr>
          <a:noFill/>
          <a:ln>
            <a:noFill/>
          </a:ln>
          <a:effectLst/>
        </c:spPr>
        <c:txPr>
          <a:bodyPr rot="-60000000" vert="horz"/>
          <a:lstStyle/>
          <a:p>
            <a:pPr>
              <a:defRPr sz="900"/>
            </a:pPr>
            <a:endParaRPr lang="ru-RU"/>
          </a:p>
        </c:txPr>
        <c:crossAx val="1305838367"/>
        <c:crosses val="autoZero"/>
      </c:serAx>
      <c:spPr>
        <a:noFill/>
        <a:ln>
          <a:noFill/>
        </a:ln>
        <a:effectLst/>
      </c:spPr>
    </c:plotArea>
    <c:legend>
      <c:legendPos val="b"/>
      <c:layout>
        <c:manualLayout>
          <c:xMode val="edge"/>
          <c:yMode val="edge"/>
          <c:x val="4.5695791241528894E-2"/>
          <c:y val="0.80446112609803411"/>
          <c:w val="0.95064982040392743"/>
          <c:h val="0.15673770612220211"/>
        </c:manualLayout>
      </c:layout>
      <c:overlay val="0"/>
      <c:spPr>
        <a:noFill/>
        <a:ln>
          <a:noFill/>
        </a:ln>
        <a:effectLst/>
      </c:spPr>
      <c:txPr>
        <a:bodyPr rot="0" vert="horz"/>
        <a:lstStyle/>
        <a:p>
          <a:pPr>
            <a:defRPr sz="1000"/>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b="1">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100" b="1" i="1">
                <a:solidFill>
                  <a:sysClr val="windowText" lastClr="000000"/>
                </a:solidFill>
                <a:latin typeface="Times New Roman" panose="02020603050405020304" pitchFamily="18" charset="0"/>
                <a:cs typeface="Times New Roman" panose="02020603050405020304" pitchFamily="18" charset="0"/>
              </a:rPr>
              <a:t>Диаграмма 18. </a:t>
            </a:r>
            <a:r>
              <a:rPr lang="ru-RU" sz="1100" b="1">
                <a:solidFill>
                  <a:sysClr val="windowText" lastClr="000000"/>
                </a:solidFill>
                <a:latin typeface="Times New Roman" panose="02020603050405020304" pitchFamily="18" charset="0"/>
                <a:cs typeface="Times New Roman" panose="02020603050405020304" pitchFamily="18" charset="0"/>
              </a:rPr>
              <a:t>Коэффициент решаемости заданий</a:t>
            </a:r>
          </a:p>
        </c:rich>
      </c:tx>
      <c:layout>
        <c:manualLayout>
          <c:xMode val="edge"/>
          <c:yMode val="edge"/>
          <c:x val="0.26779557049750807"/>
          <c:y val="1.587301587301587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1</c:v>
                </c:pt>
              </c:strCache>
            </c:strRef>
          </c:tx>
          <c:spPr>
            <a:solidFill>
              <a:schemeClr val="accent6">
                <a:lumMod val="50000"/>
              </a:schemeClr>
            </a:solidFill>
            <a:ln>
              <a:noFill/>
            </a:ln>
            <a:effectLst/>
          </c:spPr>
          <c:invertIfNegative val="0"/>
          <c:dLbls>
            <c:dLbl>
              <c:idx val="0"/>
              <c:tx>
                <c:rich>
                  <a:bodyPr/>
                  <a:lstStyle/>
                  <a:p>
                    <a:fld id="{144CCA67-CB79-4DC3-A86D-1E6073E92E6B}"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5BFD-499C-9981-4E99BC042ED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Лист1!$B$2</c:f>
              <c:numCache>
                <c:formatCode>General</c:formatCode>
                <c:ptCount val="1"/>
                <c:pt idx="0">
                  <c:v>93.5</c:v>
                </c:pt>
              </c:numCache>
            </c:numRef>
          </c:val>
          <c:extLst>
            <c:ext xmlns:c16="http://schemas.microsoft.com/office/drawing/2014/chart" uri="{C3380CC4-5D6E-409C-BE32-E72D297353CC}">
              <c16:uniqueId val="{00000001-5BFD-499C-9981-4E99BC042ED0}"/>
            </c:ext>
          </c:extLst>
        </c:ser>
        <c:ser>
          <c:idx val="1"/>
          <c:order val="1"/>
          <c:tx>
            <c:strRef>
              <c:f>Лист1!$C$1</c:f>
              <c:strCache>
                <c:ptCount val="1"/>
                <c:pt idx="0">
                  <c:v>2</c:v>
                </c:pt>
              </c:strCache>
            </c:strRef>
          </c:tx>
          <c:spPr>
            <a:solidFill>
              <a:schemeClr val="accent6">
                <a:lumMod val="75000"/>
              </a:schemeClr>
            </a:solidFill>
            <a:ln>
              <a:noFill/>
            </a:ln>
            <a:effectLst/>
          </c:spPr>
          <c:invertIfNegative val="0"/>
          <c:dLbls>
            <c:dLbl>
              <c:idx val="0"/>
              <c:tx>
                <c:rich>
                  <a:bodyPr/>
                  <a:lstStyle/>
                  <a:p>
                    <a:fld id="{564A2D6A-B21C-47B3-BE22-ABA0F06E709D}"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5BFD-499C-9981-4E99BC042ED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Лист1!$C$2</c:f>
              <c:numCache>
                <c:formatCode>General</c:formatCode>
                <c:ptCount val="1"/>
                <c:pt idx="0">
                  <c:v>48</c:v>
                </c:pt>
              </c:numCache>
            </c:numRef>
          </c:val>
          <c:extLst>
            <c:ext xmlns:c16="http://schemas.microsoft.com/office/drawing/2014/chart" uri="{C3380CC4-5D6E-409C-BE32-E72D297353CC}">
              <c16:uniqueId val="{00000003-5BFD-499C-9981-4E99BC042ED0}"/>
            </c:ext>
          </c:extLst>
        </c:ser>
        <c:ser>
          <c:idx val="2"/>
          <c:order val="2"/>
          <c:tx>
            <c:strRef>
              <c:f>Лист1!$D$1</c:f>
              <c:strCache>
                <c:ptCount val="1"/>
                <c:pt idx="0">
                  <c:v>3</c:v>
                </c:pt>
              </c:strCache>
            </c:strRef>
          </c:tx>
          <c:spPr>
            <a:solidFill>
              <a:schemeClr val="accent6"/>
            </a:solidFill>
            <a:ln>
              <a:noFill/>
            </a:ln>
            <a:effectLst/>
          </c:spPr>
          <c:invertIfNegative val="0"/>
          <c:dLbls>
            <c:dLbl>
              <c:idx val="0"/>
              <c:tx>
                <c:rich>
                  <a:bodyPr/>
                  <a:lstStyle/>
                  <a:p>
                    <a:fld id="{84DF151A-FB89-4497-ACDF-A95A6621BEBD}"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5BFD-499C-9981-4E99BC042ED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Лист1!$D$2</c:f>
              <c:numCache>
                <c:formatCode>General</c:formatCode>
                <c:ptCount val="1"/>
                <c:pt idx="0">
                  <c:v>98.2</c:v>
                </c:pt>
              </c:numCache>
            </c:numRef>
          </c:val>
          <c:extLst>
            <c:ext xmlns:c16="http://schemas.microsoft.com/office/drawing/2014/chart" uri="{C3380CC4-5D6E-409C-BE32-E72D297353CC}">
              <c16:uniqueId val="{00000005-5BFD-499C-9981-4E99BC042ED0}"/>
            </c:ext>
          </c:extLst>
        </c:ser>
        <c:ser>
          <c:idx val="3"/>
          <c:order val="3"/>
          <c:tx>
            <c:strRef>
              <c:f>Лист1!$E$1</c:f>
              <c:strCache>
                <c:ptCount val="1"/>
                <c:pt idx="0">
                  <c:v>4</c:v>
                </c:pt>
              </c:strCache>
            </c:strRef>
          </c:tx>
          <c:spPr>
            <a:solidFill>
              <a:schemeClr val="accent2">
                <a:lumMod val="50000"/>
              </a:schemeClr>
            </a:solidFill>
            <a:ln>
              <a:noFill/>
            </a:ln>
            <a:effectLst/>
          </c:spPr>
          <c:invertIfNegative val="0"/>
          <c:dLbls>
            <c:dLbl>
              <c:idx val="0"/>
              <c:tx>
                <c:rich>
                  <a:bodyPr/>
                  <a:lstStyle/>
                  <a:p>
                    <a:fld id="{3868BA53-770E-49B3-9130-914A06A99F4E}"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5BFD-499C-9981-4E99BC042ED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Лист1!$E$2</c:f>
              <c:numCache>
                <c:formatCode>General</c:formatCode>
                <c:ptCount val="1"/>
                <c:pt idx="0">
                  <c:v>76</c:v>
                </c:pt>
              </c:numCache>
            </c:numRef>
          </c:val>
          <c:extLst>
            <c:ext xmlns:c16="http://schemas.microsoft.com/office/drawing/2014/chart" uri="{C3380CC4-5D6E-409C-BE32-E72D297353CC}">
              <c16:uniqueId val="{00000007-5BFD-499C-9981-4E99BC042ED0}"/>
            </c:ext>
          </c:extLst>
        </c:ser>
        <c:ser>
          <c:idx val="4"/>
          <c:order val="4"/>
          <c:tx>
            <c:strRef>
              <c:f>Лист1!$F$1</c:f>
              <c:strCache>
                <c:ptCount val="1"/>
                <c:pt idx="0">
                  <c:v>5</c:v>
                </c:pt>
              </c:strCache>
            </c:strRef>
          </c:tx>
          <c:spPr>
            <a:solidFill>
              <a:schemeClr val="accent2">
                <a:lumMod val="75000"/>
              </a:schemeClr>
            </a:solidFill>
            <a:ln>
              <a:noFill/>
            </a:ln>
            <a:effectLst/>
          </c:spPr>
          <c:invertIfNegative val="0"/>
          <c:dLbls>
            <c:dLbl>
              <c:idx val="0"/>
              <c:tx>
                <c:rich>
                  <a:bodyPr/>
                  <a:lstStyle/>
                  <a:p>
                    <a:fld id="{131F8A2C-51ED-4074-A913-A93DC17CD196}"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5BFD-499C-9981-4E99BC042ED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Лист1!$F$2</c:f>
              <c:numCache>
                <c:formatCode>General</c:formatCode>
                <c:ptCount val="1"/>
                <c:pt idx="0">
                  <c:v>71.8</c:v>
                </c:pt>
              </c:numCache>
            </c:numRef>
          </c:val>
          <c:extLst>
            <c:ext xmlns:c16="http://schemas.microsoft.com/office/drawing/2014/chart" uri="{C3380CC4-5D6E-409C-BE32-E72D297353CC}">
              <c16:uniqueId val="{00000009-5BFD-499C-9981-4E99BC042ED0}"/>
            </c:ext>
          </c:extLst>
        </c:ser>
        <c:ser>
          <c:idx val="5"/>
          <c:order val="5"/>
          <c:tx>
            <c:strRef>
              <c:f>Лист1!$G$1</c:f>
              <c:strCache>
                <c:ptCount val="1"/>
                <c:pt idx="0">
                  <c:v>6</c:v>
                </c:pt>
              </c:strCache>
            </c:strRef>
          </c:tx>
          <c:spPr>
            <a:solidFill>
              <a:schemeClr val="accent2"/>
            </a:solidFill>
            <a:ln>
              <a:noFill/>
            </a:ln>
            <a:effectLst/>
          </c:spPr>
          <c:invertIfNegative val="0"/>
          <c:dLbls>
            <c:dLbl>
              <c:idx val="0"/>
              <c:tx>
                <c:rich>
                  <a:bodyPr/>
                  <a:lstStyle/>
                  <a:p>
                    <a:fld id="{DBDDCA79-3E9A-4645-B422-865CCE40315C}"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5BFD-499C-9981-4E99BC042ED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Лист1!$G$2</c:f>
              <c:numCache>
                <c:formatCode>General</c:formatCode>
                <c:ptCount val="1"/>
                <c:pt idx="0">
                  <c:v>65</c:v>
                </c:pt>
              </c:numCache>
            </c:numRef>
          </c:val>
          <c:extLst>
            <c:ext xmlns:c16="http://schemas.microsoft.com/office/drawing/2014/chart" uri="{C3380CC4-5D6E-409C-BE32-E72D297353CC}">
              <c16:uniqueId val="{0000000B-5BFD-499C-9981-4E99BC042ED0}"/>
            </c:ext>
          </c:extLst>
        </c:ser>
        <c:ser>
          <c:idx val="6"/>
          <c:order val="6"/>
          <c:tx>
            <c:strRef>
              <c:f>Лист1!$H$1</c:f>
              <c:strCache>
                <c:ptCount val="1"/>
                <c:pt idx="0">
                  <c:v>7</c:v>
                </c:pt>
              </c:strCache>
            </c:strRef>
          </c:tx>
          <c:spPr>
            <a:solidFill>
              <a:schemeClr val="accent2">
                <a:lumMod val="60000"/>
                <a:lumOff val="40000"/>
              </a:schemeClr>
            </a:solidFill>
            <a:ln>
              <a:noFill/>
            </a:ln>
            <a:effectLst/>
          </c:spPr>
          <c:invertIfNegative val="0"/>
          <c:dLbls>
            <c:dLbl>
              <c:idx val="0"/>
              <c:tx>
                <c:rich>
                  <a:bodyPr/>
                  <a:lstStyle/>
                  <a:p>
                    <a:fld id="{997888E7-B6AE-4688-85F2-B52404F11CF1}"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5BFD-499C-9981-4E99BC042ED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Лист1!$H$2</c:f>
              <c:numCache>
                <c:formatCode>General</c:formatCode>
                <c:ptCount val="1"/>
                <c:pt idx="0">
                  <c:v>57.9</c:v>
                </c:pt>
              </c:numCache>
            </c:numRef>
          </c:val>
          <c:extLst>
            <c:ext xmlns:c16="http://schemas.microsoft.com/office/drawing/2014/chart" uri="{C3380CC4-5D6E-409C-BE32-E72D297353CC}">
              <c16:uniqueId val="{0000000D-5BFD-499C-9981-4E99BC042ED0}"/>
            </c:ext>
          </c:extLst>
        </c:ser>
        <c:ser>
          <c:idx val="7"/>
          <c:order val="7"/>
          <c:tx>
            <c:strRef>
              <c:f>Лист1!$I$1</c:f>
              <c:strCache>
                <c:ptCount val="1"/>
                <c:pt idx="0">
                  <c:v>8</c:v>
                </c:pt>
              </c:strCache>
            </c:strRef>
          </c:tx>
          <c:spPr>
            <a:solidFill>
              <a:schemeClr val="accent2">
                <a:lumMod val="40000"/>
                <a:lumOff val="60000"/>
              </a:schemeClr>
            </a:solidFill>
            <a:ln>
              <a:noFill/>
            </a:ln>
            <a:effectLst/>
          </c:spPr>
          <c:invertIfNegative val="0"/>
          <c:dLbls>
            <c:dLbl>
              <c:idx val="0"/>
              <c:tx>
                <c:rich>
                  <a:bodyPr/>
                  <a:lstStyle/>
                  <a:p>
                    <a:fld id="{C0303FF1-42E3-4779-ADC3-E465216122B7}"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5BFD-499C-9981-4E99BC042ED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Лист1!$I$2</c:f>
              <c:numCache>
                <c:formatCode>General</c:formatCode>
                <c:ptCount val="1"/>
                <c:pt idx="0">
                  <c:v>78.7</c:v>
                </c:pt>
              </c:numCache>
            </c:numRef>
          </c:val>
          <c:extLst>
            <c:ext xmlns:c16="http://schemas.microsoft.com/office/drawing/2014/chart" uri="{C3380CC4-5D6E-409C-BE32-E72D297353CC}">
              <c16:uniqueId val="{0000000F-5BFD-499C-9981-4E99BC042ED0}"/>
            </c:ext>
          </c:extLst>
        </c:ser>
        <c:ser>
          <c:idx val="8"/>
          <c:order val="8"/>
          <c:tx>
            <c:strRef>
              <c:f>Лист1!$J$1</c:f>
              <c:strCache>
                <c:ptCount val="1"/>
                <c:pt idx="0">
                  <c:v>9</c:v>
                </c:pt>
              </c:strCache>
            </c:strRef>
          </c:tx>
          <c:spPr>
            <a:solidFill>
              <a:schemeClr val="accent5">
                <a:lumMod val="50000"/>
              </a:schemeClr>
            </a:solidFill>
            <a:ln>
              <a:noFill/>
            </a:ln>
            <a:effectLst/>
          </c:spPr>
          <c:invertIfNegative val="0"/>
          <c:dLbls>
            <c:dLbl>
              <c:idx val="0"/>
              <c:tx>
                <c:rich>
                  <a:bodyPr/>
                  <a:lstStyle/>
                  <a:p>
                    <a:fld id="{C6ECA2DB-34C8-41BA-854B-823A1E2E3489}"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5BFD-499C-9981-4E99BC042ED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Лист1!$J$2</c:f>
              <c:numCache>
                <c:formatCode>General</c:formatCode>
                <c:ptCount val="1"/>
                <c:pt idx="0">
                  <c:v>60</c:v>
                </c:pt>
              </c:numCache>
            </c:numRef>
          </c:val>
          <c:extLst>
            <c:ext xmlns:c16="http://schemas.microsoft.com/office/drawing/2014/chart" uri="{C3380CC4-5D6E-409C-BE32-E72D297353CC}">
              <c16:uniqueId val="{00000011-5BFD-499C-9981-4E99BC042ED0}"/>
            </c:ext>
          </c:extLst>
        </c:ser>
        <c:ser>
          <c:idx val="9"/>
          <c:order val="9"/>
          <c:tx>
            <c:strRef>
              <c:f>Лист1!$K$1</c:f>
              <c:strCache>
                <c:ptCount val="1"/>
                <c:pt idx="0">
                  <c:v>10</c:v>
                </c:pt>
              </c:strCache>
            </c:strRef>
          </c:tx>
          <c:spPr>
            <a:solidFill>
              <a:schemeClr val="accent5">
                <a:lumMod val="75000"/>
              </a:schemeClr>
            </a:solidFill>
            <a:ln>
              <a:noFill/>
            </a:ln>
            <a:effectLst/>
          </c:spPr>
          <c:invertIfNegative val="0"/>
          <c:dLbls>
            <c:dLbl>
              <c:idx val="0"/>
              <c:tx>
                <c:rich>
                  <a:bodyPr/>
                  <a:lstStyle/>
                  <a:p>
                    <a:fld id="{F4A34288-ECEF-4F0F-B321-26A189B483B7}"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2-5BFD-499C-9981-4E99BC042ED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Лист1!$K$2</c:f>
              <c:numCache>
                <c:formatCode>General</c:formatCode>
                <c:ptCount val="1"/>
                <c:pt idx="0">
                  <c:v>95.4</c:v>
                </c:pt>
              </c:numCache>
            </c:numRef>
          </c:val>
          <c:extLst>
            <c:ext xmlns:c16="http://schemas.microsoft.com/office/drawing/2014/chart" uri="{C3380CC4-5D6E-409C-BE32-E72D297353CC}">
              <c16:uniqueId val="{00000013-5BFD-499C-9981-4E99BC042ED0}"/>
            </c:ext>
          </c:extLst>
        </c:ser>
        <c:ser>
          <c:idx val="10"/>
          <c:order val="10"/>
          <c:tx>
            <c:strRef>
              <c:f>Лист1!$L$1</c:f>
              <c:strCache>
                <c:ptCount val="1"/>
                <c:pt idx="0">
                  <c:v>11</c:v>
                </c:pt>
              </c:strCache>
            </c:strRef>
          </c:tx>
          <c:spPr>
            <a:solidFill>
              <a:schemeClr val="accent5"/>
            </a:solidFill>
            <a:ln>
              <a:noFill/>
            </a:ln>
            <a:effectLst/>
          </c:spPr>
          <c:invertIfNegative val="0"/>
          <c:dLbls>
            <c:dLbl>
              <c:idx val="0"/>
              <c:tx>
                <c:rich>
                  <a:bodyPr/>
                  <a:lstStyle/>
                  <a:p>
                    <a:fld id="{125CC9C1-FDD0-4726-AA0C-E08E04984E20}"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4-5BFD-499C-9981-4E99BC042ED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Лист1!$L$2</c:f>
              <c:numCache>
                <c:formatCode>General</c:formatCode>
                <c:ptCount val="1"/>
                <c:pt idx="0">
                  <c:v>90.8</c:v>
                </c:pt>
              </c:numCache>
            </c:numRef>
          </c:val>
          <c:extLst>
            <c:ext xmlns:c16="http://schemas.microsoft.com/office/drawing/2014/chart" uri="{C3380CC4-5D6E-409C-BE32-E72D297353CC}">
              <c16:uniqueId val="{00000015-5BFD-499C-9981-4E99BC042ED0}"/>
            </c:ext>
          </c:extLst>
        </c:ser>
        <c:ser>
          <c:idx val="11"/>
          <c:order val="11"/>
          <c:tx>
            <c:strRef>
              <c:f>Лист1!$M$1</c:f>
              <c:strCache>
                <c:ptCount val="1"/>
                <c:pt idx="0">
                  <c:v>12</c:v>
                </c:pt>
              </c:strCache>
            </c:strRef>
          </c:tx>
          <c:spPr>
            <a:solidFill>
              <a:schemeClr val="accent5">
                <a:lumMod val="60000"/>
                <a:lumOff val="40000"/>
              </a:schemeClr>
            </a:solidFill>
            <a:ln>
              <a:noFill/>
            </a:ln>
            <a:effectLst/>
          </c:spPr>
          <c:invertIfNegative val="0"/>
          <c:dLbls>
            <c:dLbl>
              <c:idx val="0"/>
              <c:tx>
                <c:rich>
                  <a:bodyPr/>
                  <a:lstStyle/>
                  <a:p>
                    <a:fld id="{5DFE5EDF-E10A-4AE4-BE16-3F745796EF82}"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6-5BFD-499C-9981-4E99BC042ED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Лист1!$M$2</c:f>
              <c:numCache>
                <c:formatCode>General</c:formatCode>
                <c:ptCount val="1"/>
                <c:pt idx="0">
                  <c:v>92.8</c:v>
                </c:pt>
              </c:numCache>
            </c:numRef>
          </c:val>
          <c:extLst>
            <c:ext xmlns:c16="http://schemas.microsoft.com/office/drawing/2014/chart" uri="{C3380CC4-5D6E-409C-BE32-E72D297353CC}">
              <c16:uniqueId val="{00000017-5BFD-499C-9981-4E99BC042ED0}"/>
            </c:ext>
          </c:extLst>
        </c:ser>
        <c:ser>
          <c:idx val="12"/>
          <c:order val="12"/>
          <c:tx>
            <c:strRef>
              <c:f>Лист1!$N$1</c:f>
              <c:strCache>
                <c:ptCount val="1"/>
                <c:pt idx="0">
                  <c:v>13</c:v>
                </c:pt>
              </c:strCache>
            </c:strRef>
          </c:tx>
          <c:spPr>
            <a:solidFill>
              <a:schemeClr val="accent5">
                <a:lumMod val="40000"/>
                <a:lumOff val="60000"/>
              </a:schemeClr>
            </a:solidFill>
            <a:ln>
              <a:noFill/>
            </a:ln>
            <a:effectLst/>
          </c:spPr>
          <c:invertIfNegative val="0"/>
          <c:dLbls>
            <c:dLbl>
              <c:idx val="0"/>
              <c:tx>
                <c:rich>
                  <a:bodyPr/>
                  <a:lstStyle/>
                  <a:p>
                    <a:fld id="{8F0ADF3E-AF15-4281-BA91-5A0D38939C9A}"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8-5BFD-499C-9981-4E99BC042ED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Лист1!$N$2</c:f>
              <c:numCache>
                <c:formatCode>General</c:formatCode>
                <c:ptCount val="1"/>
                <c:pt idx="0">
                  <c:v>66.400000000000006</c:v>
                </c:pt>
              </c:numCache>
            </c:numRef>
          </c:val>
          <c:extLst>
            <c:ext xmlns:c16="http://schemas.microsoft.com/office/drawing/2014/chart" uri="{C3380CC4-5D6E-409C-BE32-E72D297353CC}">
              <c16:uniqueId val="{00000019-5BFD-499C-9981-4E99BC042ED0}"/>
            </c:ext>
          </c:extLst>
        </c:ser>
        <c:ser>
          <c:idx val="13"/>
          <c:order val="13"/>
          <c:tx>
            <c:strRef>
              <c:f>Лист1!$O$1</c:f>
              <c:strCache>
                <c:ptCount val="1"/>
                <c:pt idx="0">
                  <c:v>14</c:v>
                </c:pt>
              </c:strCache>
            </c:strRef>
          </c:tx>
          <c:spPr>
            <a:solidFill>
              <a:schemeClr val="accent5">
                <a:tint val="48000"/>
              </a:schemeClr>
            </a:solidFill>
            <a:ln>
              <a:noFill/>
            </a:ln>
            <a:effectLst/>
          </c:spPr>
          <c:invertIfNegative val="0"/>
          <c:dLbls>
            <c:dLbl>
              <c:idx val="0"/>
              <c:tx>
                <c:rich>
                  <a:bodyPr/>
                  <a:lstStyle/>
                  <a:p>
                    <a:fld id="{68FB6113-5DD3-4BCF-9781-F396EF32DFE8}"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A-5BFD-499C-9981-4E99BC042ED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Лист1!$O$2</c:f>
              <c:numCache>
                <c:formatCode>General</c:formatCode>
                <c:ptCount val="1"/>
                <c:pt idx="0">
                  <c:v>63</c:v>
                </c:pt>
              </c:numCache>
            </c:numRef>
          </c:val>
          <c:extLst>
            <c:ext xmlns:c16="http://schemas.microsoft.com/office/drawing/2014/chart" uri="{C3380CC4-5D6E-409C-BE32-E72D297353CC}">
              <c16:uniqueId val="{0000001B-5BFD-499C-9981-4E99BC042ED0}"/>
            </c:ext>
          </c:extLst>
        </c:ser>
        <c:ser>
          <c:idx val="14"/>
          <c:order val="14"/>
          <c:tx>
            <c:strRef>
              <c:f>Лист1!$P$1</c:f>
              <c:strCache>
                <c:ptCount val="1"/>
                <c:pt idx="0">
                  <c:v>15</c:v>
                </c:pt>
              </c:strCache>
            </c:strRef>
          </c:tx>
          <c:spPr>
            <a:solidFill>
              <a:schemeClr val="accent5">
                <a:tint val="39000"/>
              </a:schemeClr>
            </a:solidFill>
            <a:ln>
              <a:noFill/>
            </a:ln>
            <a:effectLst/>
          </c:spPr>
          <c:invertIfNegative val="0"/>
          <c:dLbls>
            <c:dLbl>
              <c:idx val="0"/>
              <c:tx>
                <c:rich>
                  <a:bodyPr/>
                  <a:lstStyle/>
                  <a:p>
                    <a:fld id="{A95B2239-141D-48BC-B369-AF189F583C4D}"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C-5BFD-499C-9981-4E99BC042ED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Лист1!$P$2</c:f>
              <c:numCache>
                <c:formatCode>General</c:formatCode>
                <c:ptCount val="1"/>
                <c:pt idx="0">
                  <c:v>86.2</c:v>
                </c:pt>
              </c:numCache>
            </c:numRef>
          </c:val>
          <c:extLst>
            <c:ext xmlns:c16="http://schemas.microsoft.com/office/drawing/2014/chart" uri="{C3380CC4-5D6E-409C-BE32-E72D297353CC}">
              <c16:uniqueId val="{0000001D-5BFD-499C-9981-4E99BC042ED0}"/>
            </c:ext>
          </c:extLst>
        </c:ser>
        <c:dLbls>
          <c:showLegendKey val="0"/>
          <c:showVal val="0"/>
          <c:showCatName val="0"/>
          <c:showSerName val="0"/>
          <c:showPercent val="0"/>
          <c:showBubbleSize val="0"/>
        </c:dLbls>
        <c:gapWidth val="219"/>
        <c:overlap val="-27"/>
        <c:axId val="310041672"/>
        <c:axId val="310042848"/>
      </c:barChart>
      <c:catAx>
        <c:axId val="310041672"/>
        <c:scaling>
          <c:orientation val="minMax"/>
        </c:scaling>
        <c:delete val="1"/>
        <c:axPos val="b"/>
        <c:numFmt formatCode="General" sourceLinked="1"/>
        <c:majorTickMark val="none"/>
        <c:minorTickMark val="none"/>
        <c:tickLblPos val="nextTo"/>
        <c:crossAx val="310042848"/>
        <c:crosses val="autoZero"/>
        <c:auto val="1"/>
        <c:lblAlgn val="ctr"/>
        <c:lblOffset val="100"/>
        <c:noMultiLvlLbl val="0"/>
      </c:catAx>
      <c:valAx>
        <c:axId val="310042848"/>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0041672"/>
        <c:crosses val="autoZero"/>
        <c:crossBetween val="between"/>
      </c:valAx>
      <c:spPr>
        <a:noFill/>
        <a:ln>
          <a:noFill/>
        </a:ln>
        <a:effectLst/>
      </c:spPr>
    </c:plotArea>
    <c:legend>
      <c:legendPos val="b"/>
      <c:layout>
        <c:manualLayout>
          <c:xMode val="edge"/>
          <c:yMode val="edge"/>
          <c:x val="0.10547499270924469"/>
          <c:y val="0.9092257217847769"/>
          <c:w val="0.84460557013706616"/>
          <c:h val="6.696475440569928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100" b="1" i="0">
                <a:solidFill>
                  <a:sysClr val="windowText" lastClr="000000"/>
                </a:solidFill>
                <a:latin typeface="Times New Roman" panose="02020603050405020304" pitchFamily="18" charset="0"/>
                <a:cs typeface="Times New Roman" panose="02020603050405020304" pitchFamily="18" charset="0"/>
              </a:rPr>
              <a:t>Коэффициент</a:t>
            </a:r>
            <a:r>
              <a:rPr lang="ru-RU" sz="1100" b="1" i="0" baseline="0">
                <a:solidFill>
                  <a:sysClr val="windowText" lastClr="000000"/>
                </a:solidFill>
                <a:effectLst/>
                <a:latin typeface="Times New Roman" panose="02020603050405020304" pitchFamily="18" charset="0"/>
                <a:cs typeface="Times New Roman" panose="02020603050405020304" pitchFamily="18" charset="0"/>
              </a:rPr>
              <a:t> решаемости заданий</a:t>
            </a:r>
            <a:endParaRPr lang="ru-RU" sz="1100" b="1" i="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6.1155699588998323E-2"/>
          <c:y val="0.14940584088620343"/>
          <c:w val="0.88304394426580923"/>
          <c:h val="0.68185885523433654"/>
        </c:manualLayout>
      </c:layout>
      <c:lineChart>
        <c:grouping val="standard"/>
        <c:varyColors val="0"/>
        <c:ser>
          <c:idx val="0"/>
          <c:order val="0"/>
          <c:tx>
            <c:strRef>
              <c:f>Лист1!$B$1</c:f>
              <c:strCache>
                <c:ptCount val="1"/>
                <c:pt idx="0">
                  <c:v>%</c:v>
                </c:pt>
              </c:strCache>
            </c:strRef>
          </c:tx>
          <c:spPr>
            <a:ln w="28575" cap="rnd">
              <a:solidFill>
                <a:schemeClr val="tx1"/>
              </a:solidFill>
              <a:round/>
            </a:ln>
            <a:effectLst/>
          </c:spPr>
          <c:marker>
            <c:symbol val="circle"/>
            <c:size val="5"/>
            <c:spPr>
              <a:solidFill>
                <a:srgbClr val="FFC000"/>
              </a:solidFill>
              <a:ln w="9525">
                <a:noFill/>
              </a:ln>
              <a:effectLst/>
            </c:spPr>
          </c:marker>
          <c:dLbls>
            <c:dLbl>
              <c:idx val="0"/>
              <c:tx>
                <c:rich>
                  <a:bodyPr/>
                  <a:lstStyle/>
                  <a:p>
                    <a:r>
                      <a:rPr lang="en-US"/>
                      <a:t>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F20-42F0-84A0-2CC3CBF33D92}"/>
                </c:ext>
              </c:extLst>
            </c:dLbl>
            <c:dLbl>
              <c:idx val="1"/>
              <c:tx>
                <c:rich>
                  <a:bodyPr/>
                  <a:lstStyle/>
                  <a:p>
                    <a:r>
                      <a:rPr lang="en-US"/>
                      <a:t>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F20-42F0-84A0-2CC3CBF33D92}"/>
                </c:ext>
              </c:extLst>
            </c:dLbl>
            <c:dLbl>
              <c:idx val="2"/>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F20-42F0-84A0-2CC3CBF33D92}"/>
                </c:ext>
              </c:extLst>
            </c:dLbl>
            <c:dLbl>
              <c:idx val="3"/>
              <c:tx>
                <c:rich>
                  <a:bodyPr/>
                  <a:lstStyle/>
                  <a:p>
                    <a:r>
                      <a:rPr lang="en-US"/>
                      <a:t>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F20-42F0-84A0-2CC3CBF33D92}"/>
                </c:ext>
              </c:extLst>
            </c:dLbl>
            <c:dLbl>
              <c:idx val="4"/>
              <c:tx>
                <c:rich>
                  <a:bodyPr/>
                  <a:lstStyle/>
                  <a:p>
                    <a:r>
                      <a:rPr lang="en-US"/>
                      <a:t>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F20-42F0-84A0-2CC3CBF33D92}"/>
                </c:ext>
              </c:extLst>
            </c:dLbl>
            <c:dLbl>
              <c:idx val="5"/>
              <c:tx>
                <c:rich>
                  <a:bodyPr/>
                  <a:lstStyle/>
                  <a:p>
                    <a:r>
                      <a:rPr lang="en-US"/>
                      <a:t>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F20-42F0-84A0-2CC3CBF33D92}"/>
                </c:ext>
              </c:extLst>
            </c:dLbl>
            <c:dLbl>
              <c:idx val="6"/>
              <c:tx>
                <c:rich>
                  <a:bodyPr/>
                  <a:lstStyle/>
                  <a:p>
                    <a:r>
                      <a:rPr lang="en-US"/>
                      <a:t>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F20-42F0-84A0-2CC3CBF33D92}"/>
                </c:ext>
              </c:extLst>
            </c:dLbl>
            <c:dLbl>
              <c:idx val="7"/>
              <c:tx>
                <c:rich>
                  <a:bodyPr/>
                  <a:lstStyle/>
                  <a:p>
                    <a:r>
                      <a:rPr lang="en-US"/>
                      <a:t>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F20-42F0-84A0-2CC3CBF33D92}"/>
                </c:ext>
              </c:extLst>
            </c:dLbl>
            <c:dLbl>
              <c:idx val="8"/>
              <c:tx>
                <c:rich>
                  <a:bodyPr/>
                  <a:lstStyle/>
                  <a:p>
                    <a:r>
                      <a:rPr lang="en-US"/>
                      <a:t>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F20-42F0-84A0-2CC3CBF33D92}"/>
                </c:ext>
              </c:extLst>
            </c:dLbl>
            <c:dLbl>
              <c:idx val="9"/>
              <c:layout>
                <c:manualLayout>
                  <c:x val="-7.8598591843724714E-17"/>
                  <c:y val="-1.7660044150110354E-2"/>
                </c:manualLayout>
              </c:layout>
              <c:tx>
                <c:rich>
                  <a:bodyPr/>
                  <a:lstStyle/>
                  <a:p>
                    <a:r>
                      <a:rPr lang="en-US"/>
                      <a:t>10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F20-42F0-84A0-2CC3CBF33D92}"/>
                </c:ext>
              </c:extLst>
            </c:dLbl>
            <c:dLbl>
              <c:idx val="10"/>
              <c:layout>
                <c:manualLayout>
                  <c:x val="0"/>
                  <c:y val="2.6490066225165563E-2"/>
                </c:manualLayout>
              </c:layout>
              <c:tx>
                <c:rich>
                  <a:bodyPr/>
                  <a:lstStyle/>
                  <a:p>
                    <a:r>
                      <a:rPr lang="en-US"/>
                      <a:t>11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F20-42F0-84A0-2CC3CBF33D92}"/>
                </c:ext>
              </c:extLst>
            </c:dLbl>
            <c:dLbl>
              <c:idx val="11"/>
              <c:tx>
                <c:rich>
                  <a:bodyPr/>
                  <a:lstStyle/>
                  <a:p>
                    <a:r>
                      <a:rPr lang="en-US"/>
                      <a:t>12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F20-42F0-84A0-2CC3CBF33D92}"/>
                </c:ext>
              </c:extLst>
            </c:dLbl>
            <c:dLbl>
              <c:idx val="12"/>
              <c:layout>
                <c:manualLayout>
                  <c:x val="0"/>
                  <c:y val="-2.2075055187637971E-2"/>
                </c:manualLayout>
              </c:layout>
              <c:tx>
                <c:rich>
                  <a:bodyPr/>
                  <a:lstStyle/>
                  <a:p>
                    <a:r>
                      <a:rPr lang="en-US"/>
                      <a:t>13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F20-42F0-84A0-2CC3CBF33D92}"/>
                </c:ext>
              </c:extLst>
            </c:dLbl>
            <c:dLbl>
              <c:idx val="13"/>
              <c:tx>
                <c:rich>
                  <a:bodyPr/>
                  <a:lstStyle/>
                  <a:p>
                    <a:r>
                      <a:rPr lang="en-US"/>
                      <a:t>14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F20-42F0-84A0-2CC3CBF33D92}"/>
                </c:ext>
              </c:extLst>
            </c:dLbl>
            <c:dLbl>
              <c:idx val="14"/>
              <c:layout>
                <c:manualLayout>
                  <c:x val="-4.5016077170418008E-2"/>
                  <c:y val="-9.1743119266055051E-3"/>
                </c:manualLayout>
              </c:layout>
              <c:tx>
                <c:rich>
                  <a:bodyPr/>
                  <a:lstStyle/>
                  <a:p>
                    <a:r>
                      <a:rPr lang="en-US"/>
                      <a:t>15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F20-42F0-84A0-2CC3CBF33D9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Лист1!$A$2:$A$16</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f>Лист1!$B$2:$B$16</c:f>
              <c:numCache>
                <c:formatCode>General</c:formatCode>
                <c:ptCount val="15"/>
                <c:pt idx="0">
                  <c:v>93.5</c:v>
                </c:pt>
                <c:pt idx="1">
                  <c:v>48</c:v>
                </c:pt>
                <c:pt idx="2">
                  <c:v>98.2</c:v>
                </c:pt>
                <c:pt idx="3">
                  <c:v>76</c:v>
                </c:pt>
                <c:pt idx="4">
                  <c:v>71.8</c:v>
                </c:pt>
                <c:pt idx="5">
                  <c:v>65</c:v>
                </c:pt>
                <c:pt idx="6">
                  <c:v>57.9</c:v>
                </c:pt>
                <c:pt idx="7">
                  <c:v>78.7</c:v>
                </c:pt>
                <c:pt idx="8">
                  <c:v>60</c:v>
                </c:pt>
                <c:pt idx="9">
                  <c:v>95.4</c:v>
                </c:pt>
                <c:pt idx="10">
                  <c:v>90.8</c:v>
                </c:pt>
                <c:pt idx="11">
                  <c:v>92.8</c:v>
                </c:pt>
                <c:pt idx="12">
                  <c:v>66.400000000000006</c:v>
                </c:pt>
                <c:pt idx="13">
                  <c:v>63</c:v>
                </c:pt>
                <c:pt idx="14">
                  <c:v>86.2</c:v>
                </c:pt>
              </c:numCache>
            </c:numRef>
          </c:val>
          <c:smooth val="0"/>
          <c:extLst>
            <c:ext xmlns:c16="http://schemas.microsoft.com/office/drawing/2014/chart" uri="{C3380CC4-5D6E-409C-BE32-E72D297353CC}">
              <c16:uniqueId val="{0000000F-6F20-42F0-84A0-2CC3CBF33D92}"/>
            </c:ext>
          </c:extLst>
        </c:ser>
        <c:dLbls>
          <c:showLegendKey val="0"/>
          <c:showVal val="0"/>
          <c:showCatName val="0"/>
          <c:showSerName val="0"/>
          <c:showPercent val="0"/>
          <c:showBubbleSize val="0"/>
        </c:dLbls>
        <c:marker val="1"/>
        <c:smooth val="0"/>
        <c:axId val="313726616"/>
        <c:axId val="313727400"/>
      </c:lineChart>
      <c:catAx>
        <c:axId val="313726616"/>
        <c:scaling>
          <c:orientation val="minMax"/>
        </c:scaling>
        <c:delete val="1"/>
        <c:axPos val="b"/>
        <c:numFmt formatCode="General" sourceLinked="1"/>
        <c:majorTickMark val="none"/>
        <c:minorTickMark val="none"/>
        <c:tickLblPos val="nextTo"/>
        <c:crossAx val="313727400"/>
        <c:crosses val="autoZero"/>
        <c:auto val="1"/>
        <c:lblAlgn val="ctr"/>
        <c:lblOffset val="100"/>
        <c:noMultiLvlLbl val="0"/>
      </c:catAx>
      <c:valAx>
        <c:axId val="313727400"/>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37266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sz="1200" i="1">
                <a:solidFill>
                  <a:sysClr val="windowText" lastClr="000000"/>
                </a:solidFill>
                <a:latin typeface="Times New Roman" panose="02020603050405020304" pitchFamily="18" charset="0"/>
                <a:cs typeface="Times New Roman" panose="02020603050405020304" pitchFamily="18" charset="0"/>
              </a:rPr>
              <a:t>Диаграмма 2.</a:t>
            </a:r>
          </a:p>
          <a:p>
            <a:pPr>
              <a:defRPr/>
            </a:pPr>
            <a:r>
              <a:rPr lang="ru-RU" sz="1200">
                <a:solidFill>
                  <a:sysClr val="windowText" lastClr="000000"/>
                </a:solidFill>
                <a:latin typeface="Times New Roman" panose="02020603050405020304" pitchFamily="18" charset="0"/>
                <a:cs typeface="Times New Roman" panose="02020603050405020304" pitchFamily="18" charset="0"/>
              </a:rPr>
              <a:t>Количество граждан, замещавших должности </a:t>
            </a:r>
          </a:p>
          <a:p>
            <a:pPr>
              <a:defRPr/>
            </a:pPr>
            <a:r>
              <a:rPr lang="ru-RU" sz="1200">
                <a:solidFill>
                  <a:sysClr val="windowText" lastClr="000000"/>
                </a:solidFill>
                <a:latin typeface="Times New Roman" panose="02020603050405020304" pitchFamily="18" charset="0"/>
                <a:cs typeface="Times New Roman" panose="02020603050405020304" pitchFamily="18" charset="0"/>
              </a:rPr>
              <a:t>гражданской (муниципальной) службы, сведения о соблюдении которыми ограничений при трудоустройстве после увольнения со службы были проанализированы</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Гражданские служащие</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2017</c:v>
                </c:pt>
                <c:pt idx="1">
                  <c:v>2018</c:v>
                </c:pt>
                <c:pt idx="2">
                  <c:v>2019</c:v>
                </c:pt>
                <c:pt idx="3">
                  <c:v>2020</c:v>
                </c:pt>
              </c:numCache>
            </c:numRef>
          </c:cat>
          <c:val>
            <c:numRef>
              <c:f>Лист1!$B$2:$B$5</c:f>
              <c:numCache>
                <c:formatCode>General</c:formatCode>
                <c:ptCount val="4"/>
                <c:pt idx="0">
                  <c:v>6</c:v>
                </c:pt>
                <c:pt idx="1">
                  <c:v>158</c:v>
                </c:pt>
                <c:pt idx="2">
                  <c:v>136</c:v>
                </c:pt>
                <c:pt idx="3">
                  <c:v>152</c:v>
                </c:pt>
              </c:numCache>
            </c:numRef>
          </c:val>
          <c:extLst>
            <c:ext xmlns:c16="http://schemas.microsoft.com/office/drawing/2014/chart" uri="{C3380CC4-5D6E-409C-BE32-E72D297353CC}">
              <c16:uniqueId val="{00000000-01E3-4038-A181-D0BC2B511D44}"/>
            </c:ext>
          </c:extLst>
        </c:ser>
        <c:ser>
          <c:idx val="1"/>
          <c:order val="1"/>
          <c:tx>
            <c:strRef>
              <c:f>Лист1!$C$1</c:f>
              <c:strCache>
                <c:ptCount val="1"/>
                <c:pt idx="0">
                  <c:v>Муниципальные служащие</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2017</c:v>
                </c:pt>
                <c:pt idx="1">
                  <c:v>2018</c:v>
                </c:pt>
                <c:pt idx="2">
                  <c:v>2019</c:v>
                </c:pt>
                <c:pt idx="3">
                  <c:v>2020</c:v>
                </c:pt>
              </c:numCache>
            </c:numRef>
          </c:cat>
          <c:val>
            <c:numRef>
              <c:f>Лист1!$C$2:$C$5</c:f>
              <c:numCache>
                <c:formatCode>General</c:formatCode>
                <c:ptCount val="4"/>
                <c:pt idx="0">
                  <c:v>19</c:v>
                </c:pt>
                <c:pt idx="1">
                  <c:v>94</c:v>
                </c:pt>
                <c:pt idx="2">
                  <c:v>82</c:v>
                </c:pt>
                <c:pt idx="3">
                  <c:v>70</c:v>
                </c:pt>
              </c:numCache>
            </c:numRef>
          </c:val>
          <c:extLst>
            <c:ext xmlns:c16="http://schemas.microsoft.com/office/drawing/2014/chart" uri="{C3380CC4-5D6E-409C-BE32-E72D297353CC}">
              <c16:uniqueId val="{00000001-01E3-4038-A181-D0BC2B511D44}"/>
            </c:ext>
          </c:extLst>
        </c:ser>
        <c:dLbls>
          <c:showLegendKey val="0"/>
          <c:showVal val="1"/>
          <c:showCatName val="0"/>
          <c:showSerName val="0"/>
          <c:showPercent val="0"/>
          <c:showBubbleSize val="0"/>
        </c:dLbls>
        <c:gapWidth val="150"/>
        <c:shape val="box"/>
        <c:axId val="493770552"/>
        <c:axId val="493771336"/>
        <c:axId val="0"/>
      </c:bar3DChart>
      <c:catAx>
        <c:axId val="49377055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3771336"/>
        <c:crosses val="autoZero"/>
        <c:auto val="1"/>
        <c:lblAlgn val="ctr"/>
        <c:lblOffset val="100"/>
        <c:noMultiLvlLbl val="0"/>
      </c:catAx>
      <c:valAx>
        <c:axId val="493771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3770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16" b="1" i="0" u="none" strike="noStrike" kern="1200" baseline="0">
                <a:solidFill>
                  <a:schemeClr val="dk1">
                    <a:lumMod val="65000"/>
                    <a:lumOff val="35000"/>
                  </a:schemeClr>
                </a:solidFill>
                <a:latin typeface="Times New Roman" pitchFamily="18" charset="0"/>
                <a:ea typeface="+mn-ea"/>
                <a:cs typeface="Times New Roman" pitchFamily="18" charset="0"/>
              </a:defRPr>
            </a:pPr>
            <a:r>
              <a:rPr lang="ru-RU" sz="1100" i="1">
                <a:solidFill>
                  <a:sysClr val="windowText" lastClr="000000"/>
                </a:solidFill>
                <a:latin typeface="Times New Roman" pitchFamily="18" charset="0"/>
                <a:cs typeface="Times New Roman" pitchFamily="18" charset="0"/>
              </a:rPr>
              <a:t>Диаграмма 20</a:t>
            </a:r>
          </a:p>
          <a:p>
            <a:pPr>
              <a:defRPr sz="1816">
                <a:solidFill>
                  <a:schemeClr val="dk1">
                    <a:lumMod val="65000"/>
                    <a:lumOff val="35000"/>
                  </a:schemeClr>
                </a:solidFill>
                <a:latin typeface="Times New Roman" pitchFamily="18" charset="0"/>
                <a:cs typeface="Times New Roman" pitchFamily="18" charset="0"/>
              </a:defRPr>
            </a:pPr>
            <a:r>
              <a:rPr lang="ru-RU" sz="1100">
                <a:solidFill>
                  <a:sysClr val="windowText" lastClr="000000"/>
                </a:solidFill>
                <a:latin typeface="Times New Roman" pitchFamily="18" charset="0"/>
                <a:cs typeface="Times New Roman" pitchFamily="18" charset="0"/>
              </a:rPr>
              <a:t>Социальное положение участников анкетирования</a:t>
            </a:r>
          </a:p>
        </c:rich>
      </c:tx>
      <c:layout>
        <c:manualLayout>
          <c:xMode val="edge"/>
          <c:yMode val="edge"/>
          <c:x val="0.16750391750164179"/>
          <c:y val="3.2958690483339104E-2"/>
        </c:manualLayout>
      </c:layout>
      <c:overlay val="0"/>
      <c:spPr>
        <a:noFill/>
        <a:ln w="25508">
          <a:noFill/>
        </a:ln>
        <a:effectLst/>
      </c:spPr>
      <c:txPr>
        <a:bodyPr rot="0" spcFirstLastPara="1" vertOverflow="ellipsis" vert="horz" wrap="square" anchor="ctr" anchorCtr="1"/>
        <a:lstStyle/>
        <a:p>
          <a:pPr>
            <a:defRPr sz="1816" b="1" i="0" u="none" strike="noStrike" kern="1200" baseline="0">
              <a:solidFill>
                <a:schemeClr val="dk1">
                  <a:lumMod val="65000"/>
                  <a:lumOff val="35000"/>
                </a:schemeClr>
              </a:solidFill>
              <a:latin typeface="Times New Roman" pitchFamily="18" charset="0"/>
              <a:ea typeface="+mn-ea"/>
              <a:cs typeface="Times New Roman" pitchFamily="18" charset="0"/>
            </a:defRPr>
          </a:pPr>
          <a:endParaRPr lang="ru-RU"/>
        </a:p>
      </c:txPr>
    </c:title>
    <c:autoTitleDeleted val="0"/>
    <c:view3D>
      <c:rotX val="50"/>
      <c:rotY val="0"/>
      <c:rAngAx val="0"/>
      <c:perspective val="60"/>
    </c:view3D>
    <c:floor>
      <c:thickness val="0"/>
      <c:spPr>
        <a:noFill/>
        <a:ln w="6350" cap="flat" cmpd="sng" algn="ctr">
          <a:solidFill>
            <a:schemeClr val="tx1">
              <a:tint val="75000"/>
            </a:schemeClr>
          </a:solidFill>
          <a:prstDash val="solid"/>
          <a:round/>
        </a:ln>
        <a:effectLst/>
        <a:sp3d contourW="6350">
          <a:contourClr>
            <a:schemeClr val="tx1">
              <a:tint val="7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178906723198062"/>
          <c:y val="0.1506897269838674"/>
          <c:w val="0.73377099599603368"/>
          <c:h val="0.54205518299548472"/>
        </c:manualLayout>
      </c:layout>
      <c:pie3DChart>
        <c:varyColors val="1"/>
        <c:ser>
          <c:idx val="0"/>
          <c:order val="0"/>
          <c:tx>
            <c:strRef>
              <c:f>Лист1!$B$1</c:f>
              <c:strCache>
                <c:ptCount val="1"/>
                <c:pt idx="0">
                  <c:v>Продажи</c:v>
                </c:pt>
              </c:strCache>
            </c:strRef>
          </c:tx>
          <c:dPt>
            <c:idx val="0"/>
            <c:bubble3D val="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26BF-4286-9A4E-5FA07CB5F602}"/>
              </c:ext>
            </c:extLst>
          </c:dPt>
          <c:dPt>
            <c:idx val="1"/>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26BF-4286-9A4E-5FA07CB5F602}"/>
              </c:ext>
            </c:extLst>
          </c:dPt>
          <c:dPt>
            <c:idx val="2"/>
            <c:bubble3D val="0"/>
            <c:explosion val="4"/>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26BF-4286-9A4E-5FA07CB5F602}"/>
              </c:ext>
            </c:extLst>
          </c:dPt>
          <c:dPt>
            <c:idx val="3"/>
            <c:bubble3D val="0"/>
            <c:spPr>
              <a:solidFill>
                <a:schemeClr val="accent6">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7-26BF-4286-9A4E-5FA07CB5F602}"/>
              </c:ext>
            </c:extLst>
          </c:dPt>
          <c:dPt>
            <c:idx val="4"/>
            <c:bubble3D val="0"/>
            <c:explosion val="13"/>
            <c:spPr>
              <a:solidFill>
                <a:schemeClr val="accent5">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9-26BF-4286-9A4E-5FA07CB5F602}"/>
              </c:ext>
            </c:extLst>
          </c:dPt>
          <c:dPt>
            <c:idx val="5"/>
            <c:bubble3D val="0"/>
            <c:spPr>
              <a:solidFill>
                <a:schemeClr val="accent4">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B-26BF-4286-9A4E-5FA07CB5F602}"/>
              </c:ext>
            </c:extLst>
          </c:dPt>
          <c:dLbls>
            <c:spPr>
              <a:noFill/>
              <a:ln w="25508">
                <a:noFill/>
              </a:ln>
              <a:effectLst/>
            </c:spPr>
            <c:txPr>
              <a:bodyPr rot="0" spcFirstLastPara="1" vertOverflow="ellipsis" vert="horz" wrap="square" lIns="38100" tIns="19050" rIns="38100" bIns="19050" anchor="ctr" anchorCtr="1">
                <a:spAutoFit/>
              </a:bodyPr>
              <a:lstStyle/>
              <a:p>
                <a:pPr>
                  <a:defRPr sz="904"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0"/>
            <c:showSerName val="0"/>
            <c:showPercent val="1"/>
            <c:showBubbleSize val="0"/>
            <c:showLeaderLines val="1"/>
            <c:leaderLines>
              <c:spPr>
                <a:ln w="9566" cap="flat" cmpd="sng" algn="ctr">
                  <a:solidFill>
                    <a:schemeClr val="dk1">
                      <a:lumMod val="35000"/>
                      <a:lumOff val="65000"/>
                    </a:schemeClr>
                  </a:solidFill>
                  <a:prstDash val="solid"/>
                  <a:round/>
                </a:ln>
                <a:effectLst/>
              </c:spPr>
            </c:leaderLines>
            <c:extLst>
              <c:ext xmlns:c15="http://schemas.microsoft.com/office/drawing/2012/chart" uri="{CE6537A1-D6FC-4f65-9D91-7224C49458BB}"/>
            </c:extLst>
          </c:dLbls>
          <c:cat>
            <c:strRef>
              <c:f>Лист1!$A$2:$A$7</c:f>
              <c:strCache>
                <c:ptCount val="6"/>
                <c:pt idx="0">
                  <c:v>студент</c:v>
                </c:pt>
                <c:pt idx="1">
                  <c:v>временно не работаю</c:v>
                </c:pt>
                <c:pt idx="2">
                  <c:v>работаю в бюджетной организации</c:v>
                </c:pt>
                <c:pt idx="3">
                  <c:v>работаю в частной организации/предприниматель</c:v>
                </c:pt>
                <c:pt idx="4">
                  <c:v>гражданский/муниципальный служащий</c:v>
                </c:pt>
                <c:pt idx="5">
                  <c:v>пенсионер</c:v>
                </c:pt>
              </c:strCache>
            </c:strRef>
          </c:cat>
          <c:val>
            <c:numRef>
              <c:f>Лист1!$B$2:$B$7</c:f>
              <c:numCache>
                <c:formatCode>General</c:formatCode>
                <c:ptCount val="6"/>
                <c:pt idx="0">
                  <c:v>13</c:v>
                </c:pt>
                <c:pt idx="1">
                  <c:v>11</c:v>
                </c:pt>
                <c:pt idx="2">
                  <c:v>85</c:v>
                </c:pt>
                <c:pt idx="3">
                  <c:v>34</c:v>
                </c:pt>
                <c:pt idx="4">
                  <c:v>23</c:v>
                </c:pt>
                <c:pt idx="5">
                  <c:v>9</c:v>
                </c:pt>
              </c:numCache>
            </c:numRef>
          </c:val>
          <c:extLst>
            <c:ext xmlns:c16="http://schemas.microsoft.com/office/drawing/2014/chart" uri="{C3380CC4-5D6E-409C-BE32-E72D297353CC}">
              <c16:uniqueId val="{0000000C-26BF-4286-9A4E-5FA07CB5F602}"/>
            </c:ext>
          </c:extLst>
        </c:ser>
        <c:dLbls>
          <c:showLegendKey val="0"/>
          <c:showVal val="0"/>
          <c:showCatName val="0"/>
          <c:showSerName val="0"/>
          <c:showPercent val="0"/>
          <c:showBubbleSize val="0"/>
          <c:showLeaderLines val="1"/>
        </c:dLbls>
      </c:pie3DChart>
      <c:spPr>
        <a:noFill/>
        <a:ln w="25508">
          <a:noFill/>
        </a:ln>
        <a:effectLst/>
      </c:spPr>
    </c:plotArea>
    <c:legend>
      <c:legendPos val="b"/>
      <c:layout>
        <c:manualLayout>
          <c:xMode val="edge"/>
          <c:yMode val="edge"/>
          <c:x val="0.13042144415773188"/>
          <c:y val="0.60772361594335589"/>
          <c:w val="0.73915711168453624"/>
          <c:h val="0.37367173289385336"/>
        </c:manualLayout>
      </c:layout>
      <c:overlay val="0"/>
      <c:spPr>
        <a:pattFill prst="ltDnDiag">
          <a:fgClr>
            <a:srgbClr val="E7E6E6"/>
          </a:fgClr>
          <a:bgClr>
            <a:sysClr val="window" lastClr="FFFFFF"/>
          </a:bgClr>
        </a:pattFill>
        <a:ln>
          <a:noFill/>
        </a:ln>
        <a:effectLst/>
      </c:spPr>
      <c:txPr>
        <a:bodyPr rot="0" spcFirstLastPara="1" vertOverflow="ellipsis" vert="horz" wrap="square" anchor="ctr" anchorCtr="1"/>
        <a:lstStyle/>
        <a:p>
          <a:pPr>
            <a:defRPr sz="904" b="0" i="0" u="none" strike="noStrike" kern="1200" baseline="0">
              <a:solidFill>
                <a:sysClr val="windowText" lastClr="000000"/>
              </a:solidFill>
              <a:latin typeface="Times New Roman" pitchFamily="18" charset="0"/>
              <a:ea typeface="+mn-ea"/>
              <a:cs typeface="Times New Roman" pitchFamily="18" charset="0"/>
            </a:defRPr>
          </a:pPr>
          <a:endParaRPr lang="ru-RU"/>
        </a:p>
      </c:txPr>
    </c:legend>
    <c:plotVisOnly val="1"/>
    <c:dispBlanksAs val="gap"/>
    <c:showDLblsOverMax val="0"/>
  </c:chart>
  <c:spPr>
    <a:pattFill prst="dkDnDiag">
      <a:fgClr>
        <a:schemeClr val="lt1">
          <a:lumMod val="95000"/>
        </a:schemeClr>
      </a:fgClr>
      <a:bgClr>
        <a:schemeClr val="lt1"/>
      </a:bgClr>
    </a:pattFill>
    <a:ln w="9566" cap="flat" cmpd="sng" algn="ctr">
      <a:solidFill>
        <a:schemeClr val="dk1">
          <a:lumMod val="15000"/>
          <a:lumOff val="85000"/>
        </a:schemeClr>
      </a:solidFill>
      <a:prstDash val="solid"/>
      <a:round/>
    </a:ln>
    <a:effectLst/>
  </c:spPr>
  <c:txPr>
    <a:bodyPr/>
    <a:lstStyle/>
    <a:p>
      <a:pPr>
        <a:defRPr/>
      </a:pPr>
      <a:endParaRPr lang="ru-RU"/>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8" b="1" i="0" u="none" strike="noStrike" kern="1200" baseline="0">
                <a:solidFill>
                  <a:schemeClr val="dk1">
                    <a:lumMod val="65000"/>
                    <a:lumOff val="35000"/>
                  </a:schemeClr>
                </a:solidFill>
                <a:latin typeface="+mn-lt"/>
                <a:ea typeface="+mn-ea"/>
                <a:cs typeface="+mn-cs"/>
              </a:defRPr>
            </a:pPr>
            <a:r>
              <a:rPr lang="ru-RU" sz="1100" i="1">
                <a:solidFill>
                  <a:sysClr val="windowText" lastClr="000000"/>
                </a:solidFill>
                <a:latin typeface="Times New Roman" panose="02020603050405020304" pitchFamily="18" charset="0"/>
                <a:cs typeface="Times New Roman" panose="02020603050405020304" pitchFamily="18" charset="0"/>
              </a:rPr>
              <a:t>Диаграмма</a:t>
            </a:r>
            <a:r>
              <a:rPr lang="ru-RU" sz="1100" i="1" baseline="0">
                <a:solidFill>
                  <a:sysClr val="windowText" lastClr="000000"/>
                </a:solidFill>
                <a:latin typeface="Times New Roman" panose="02020603050405020304" pitchFamily="18" charset="0"/>
                <a:cs typeface="Times New Roman" panose="02020603050405020304" pitchFamily="18" charset="0"/>
              </a:rPr>
              <a:t> 19.</a:t>
            </a:r>
            <a:endParaRPr lang="ru-RU" sz="1100" i="1">
              <a:solidFill>
                <a:sysClr val="windowText" lastClr="000000"/>
              </a:solidFill>
              <a:latin typeface="Times New Roman" panose="02020603050405020304" pitchFamily="18" charset="0"/>
              <a:cs typeface="Times New Roman" panose="02020603050405020304" pitchFamily="18" charset="0"/>
            </a:endParaRPr>
          </a:p>
          <a:p>
            <a:pPr>
              <a:defRPr sz="1808">
                <a:solidFill>
                  <a:schemeClr val="dk1">
                    <a:lumMod val="65000"/>
                    <a:lumOff val="35000"/>
                  </a:schemeClr>
                </a:solidFill>
              </a:defRPr>
            </a:pPr>
            <a:r>
              <a:rPr lang="ru-RU" sz="1100">
                <a:solidFill>
                  <a:sysClr val="windowText" lastClr="000000"/>
                </a:solidFill>
                <a:latin typeface="Times New Roman" panose="02020603050405020304" pitchFamily="18" charset="0"/>
                <a:cs typeface="Times New Roman" panose="02020603050405020304" pitchFamily="18" charset="0"/>
              </a:rPr>
              <a:t>Возрастные категории участников</a:t>
            </a:r>
            <a:r>
              <a:rPr lang="ru-RU" sz="1100" baseline="0">
                <a:solidFill>
                  <a:sysClr val="windowText" lastClr="000000"/>
                </a:solidFill>
                <a:latin typeface="Times New Roman" panose="02020603050405020304" pitchFamily="18" charset="0"/>
                <a:cs typeface="Times New Roman" panose="02020603050405020304" pitchFamily="18" charset="0"/>
              </a:rPr>
              <a:t> анкетирования</a:t>
            </a:r>
            <a:endParaRPr lang="ru-RU" sz="11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368464566929134"/>
          <c:y val="4.9362431094714561E-2"/>
        </c:manualLayout>
      </c:layout>
      <c:overlay val="0"/>
      <c:spPr>
        <a:noFill/>
        <a:ln w="25463">
          <a:noFill/>
        </a:ln>
        <a:effectLst/>
      </c:spPr>
      <c:txPr>
        <a:bodyPr rot="0" spcFirstLastPara="1" vertOverflow="ellipsis" vert="horz" wrap="square" anchor="ctr" anchorCtr="1"/>
        <a:lstStyle/>
        <a:p>
          <a:pPr>
            <a:defRPr sz="1808" b="1" i="0" u="none" strike="noStrike" kern="1200" baseline="0">
              <a:solidFill>
                <a:schemeClr val="dk1">
                  <a:lumMod val="65000"/>
                  <a:lumOff val="35000"/>
                </a:schemeClr>
              </a:solidFill>
              <a:latin typeface="+mn-lt"/>
              <a:ea typeface="+mn-ea"/>
              <a:cs typeface="+mn-cs"/>
            </a:defRPr>
          </a:pPr>
          <a:endParaRPr lang="ru-RU"/>
        </a:p>
      </c:txPr>
    </c:title>
    <c:autoTitleDeleted val="0"/>
    <c:view3D>
      <c:rotX val="50"/>
      <c:rotY val="0"/>
      <c:rAngAx val="0"/>
      <c:perspective val="60"/>
    </c:view3D>
    <c:floor>
      <c:thickness val="0"/>
      <c:spPr>
        <a:noFill/>
        <a:ln w="6350" cap="flat" cmpd="sng" algn="ctr">
          <a:solidFill>
            <a:schemeClr val="tx1">
              <a:tint val="75000"/>
            </a:schemeClr>
          </a:solidFill>
          <a:prstDash val="solid"/>
          <a:round/>
        </a:ln>
        <a:effectLst/>
        <a:sp3d contourW="6350">
          <a:contourClr>
            <a:schemeClr val="tx1">
              <a:tint val="7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288310115081764"/>
          <c:y val="0.1956421697287839"/>
          <c:w val="0.68611909847301478"/>
          <c:h val="0.56533712452610085"/>
        </c:manualLayout>
      </c:layout>
      <c:pie3DChart>
        <c:varyColors val="1"/>
        <c:ser>
          <c:idx val="0"/>
          <c:order val="0"/>
          <c:tx>
            <c:strRef>
              <c:f>Лист1!$B$1</c:f>
              <c:strCache>
                <c:ptCount val="1"/>
                <c:pt idx="0">
                  <c:v>Продажи</c:v>
                </c:pt>
              </c:strCache>
            </c:strRef>
          </c:tx>
          <c:dPt>
            <c:idx val="0"/>
            <c:bubble3D val="0"/>
            <c:spPr>
              <a:solidFill>
                <a:schemeClr val="accent6"/>
              </a:solidFill>
              <a:ln>
                <a:noFill/>
              </a:ln>
              <a:effectLst/>
              <a:sp3d/>
            </c:spPr>
            <c:extLst>
              <c:ext xmlns:c16="http://schemas.microsoft.com/office/drawing/2014/chart" uri="{C3380CC4-5D6E-409C-BE32-E72D297353CC}">
                <c16:uniqueId val="{00000001-2F05-4066-B5AE-10BFC8605F21}"/>
              </c:ext>
            </c:extLst>
          </c:dPt>
          <c:dPt>
            <c:idx val="1"/>
            <c:bubble3D val="0"/>
            <c:explosion val="6"/>
            <c:spPr>
              <a:solidFill>
                <a:schemeClr val="accent5"/>
              </a:solidFill>
              <a:ln>
                <a:noFill/>
              </a:ln>
              <a:effectLst/>
              <a:sp3d/>
            </c:spPr>
            <c:extLst>
              <c:ext xmlns:c16="http://schemas.microsoft.com/office/drawing/2014/chart" uri="{C3380CC4-5D6E-409C-BE32-E72D297353CC}">
                <c16:uniqueId val="{00000003-2F05-4066-B5AE-10BFC8605F21}"/>
              </c:ext>
            </c:extLst>
          </c:dPt>
          <c:dPt>
            <c:idx val="2"/>
            <c:bubble3D val="0"/>
            <c:explosion val="7"/>
            <c:spPr>
              <a:solidFill>
                <a:schemeClr val="accent4"/>
              </a:solidFill>
              <a:ln>
                <a:noFill/>
              </a:ln>
              <a:effectLst/>
              <a:sp3d/>
            </c:spPr>
            <c:extLst>
              <c:ext xmlns:c16="http://schemas.microsoft.com/office/drawing/2014/chart" uri="{C3380CC4-5D6E-409C-BE32-E72D297353CC}">
                <c16:uniqueId val="{00000005-2F05-4066-B5AE-10BFC8605F21}"/>
              </c:ext>
            </c:extLst>
          </c:dPt>
          <c:dPt>
            <c:idx val="3"/>
            <c:bubble3D val="0"/>
            <c:explosion val="8"/>
            <c:spPr>
              <a:solidFill>
                <a:schemeClr val="accent6">
                  <a:lumMod val="60000"/>
                </a:schemeClr>
              </a:solidFill>
              <a:ln>
                <a:noFill/>
              </a:ln>
              <a:effectLst/>
              <a:sp3d/>
            </c:spPr>
            <c:extLst>
              <c:ext xmlns:c16="http://schemas.microsoft.com/office/drawing/2014/chart" uri="{C3380CC4-5D6E-409C-BE32-E72D297353CC}">
                <c16:uniqueId val="{00000007-2F05-4066-B5AE-10BFC8605F21}"/>
              </c:ext>
            </c:extLst>
          </c:dPt>
          <c:dPt>
            <c:idx val="4"/>
            <c:bubble3D val="0"/>
            <c:spPr>
              <a:solidFill>
                <a:schemeClr val="accent5">
                  <a:lumMod val="60000"/>
                </a:schemeClr>
              </a:solidFill>
              <a:ln>
                <a:noFill/>
              </a:ln>
              <a:effectLst/>
              <a:sp3d/>
            </c:spPr>
            <c:extLst>
              <c:ext xmlns:c16="http://schemas.microsoft.com/office/drawing/2014/chart" uri="{C3380CC4-5D6E-409C-BE32-E72D297353CC}">
                <c16:uniqueId val="{00000009-2F05-4066-B5AE-10BFC8605F21}"/>
              </c:ext>
            </c:extLst>
          </c:dPt>
          <c:dLbls>
            <c:dLbl>
              <c:idx val="4"/>
              <c:layout>
                <c:manualLayout>
                  <c:x val="3.420347704061745E-2"/>
                  <c:y val="5.674431113568109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F05-4066-B5AE-10BFC8605F21}"/>
                </c:ext>
              </c:extLst>
            </c:dLbl>
            <c:spPr>
              <a:noFill/>
              <a:ln w="25463">
                <a:noFill/>
              </a:ln>
              <a:effectLst/>
            </c:spPr>
            <c:txPr>
              <a:bodyPr rot="0" spcFirstLastPara="1" vertOverflow="ellipsis" vert="horz" wrap="square" lIns="38100" tIns="19050" rIns="38100" bIns="19050" anchor="ctr" anchorCtr="1">
                <a:spAutoFit/>
              </a:bodyPr>
              <a:lstStyle/>
              <a:p>
                <a:pPr>
                  <a:defRPr sz="902"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0"/>
            <c:showSerName val="0"/>
            <c:showPercent val="1"/>
            <c:showBubbleSize val="0"/>
            <c:showLeaderLines val="1"/>
            <c:leaderLines>
              <c:spPr>
                <a:ln w="9548" cap="flat" cmpd="sng" algn="ctr">
                  <a:solidFill>
                    <a:schemeClr val="dk1">
                      <a:lumMod val="35000"/>
                      <a:lumOff val="65000"/>
                    </a:schemeClr>
                  </a:solidFill>
                  <a:prstDash val="solid"/>
                  <a:round/>
                </a:ln>
                <a:effectLst/>
              </c:spPr>
            </c:leaderLines>
            <c:extLst>
              <c:ext xmlns:c15="http://schemas.microsoft.com/office/drawing/2012/chart" uri="{CE6537A1-D6FC-4f65-9D91-7224C49458BB}"/>
            </c:extLst>
          </c:dLbls>
          <c:cat>
            <c:strRef>
              <c:f>Лист1!$A$2:$A$6</c:f>
              <c:strCache>
                <c:ptCount val="5"/>
                <c:pt idx="0">
                  <c:v>18-24</c:v>
                </c:pt>
                <c:pt idx="1">
                  <c:v>25-34</c:v>
                </c:pt>
                <c:pt idx="2">
                  <c:v>35-44</c:v>
                </c:pt>
                <c:pt idx="3">
                  <c:v>45-59</c:v>
                </c:pt>
                <c:pt idx="4">
                  <c:v>60 и более</c:v>
                </c:pt>
              </c:strCache>
            </c:strRef>
          </c:cat>
          <c:val>
            <c:numRef>
              <c:f>Лист1!$B$2:$B$6</c:f>
              <c:numCache>
                <c:formatCode>General</c:formatCode>
                <c:ptCount val="5"/>
                <c:pt idx="0">
                  <c:v>17</c:v>
                </c:pt>
                <c:pt idx="1">
                  <c:v>48</c:v>
                </c:pt>
                <c:pt idx="2">
                  <c:v>49</c:v>
                </c:pt>
                <c:pt idx="3">
                  <c:v>50</c:v>
                </c:pt>
                <c:pt idx="4">
                  <c:v>11</c:v>
                </c:pt>
              </c:numCache>
            </c:numRef>
          </c:val>
          <c:extLst>
            <c:ext xmlns:c16="http://schemas.microsoft.com/office/drawing/2014/chart" uri="{C3380CC4-5D6E-409C-BE32-E72D297353CC}">
              <c16:uniqueId val="{0000000A-2F05-4066-B5AE-10BFC8605F21}"/>
            </c:ext>
          </c:extLst>
        </c:ser>
        <c:dLbls>
          <c:showLegendKey val="0"/>
          <c:showVal val="0"/>
          <c:showCatName val="0"/>
          <c:showSerName val="0"/>
          <c:showPercent val="0"/>
          <c:showBubbleSize val="0"/>
          <c:showLeaderLines val="1"/>
        </c:dLbls>
      </c:pie3DChart>
      <c:spPr>
        <a:noFill/>
        <a:ln w="25463">
          <a:noFill/>
        </a:ln>
        <a:effectLst/>
      </c:spPr>
    </c:plotArea>
    <c:legend>
      <c:legendPos val="b"/>
      <c:layout>
        <c:manualLayout>
          <c:xMode val="edge"/>
          <c:yMode val="edge"/>
          <c:x val="0.15496857065216507"/>
          <c:y val="0.75316788821997305"/>
          <c:w val="0.69867476463053046"/>
          <c:h val="0.1683140457815408"/>
        </c:manualLayout>
      </c:layout>
      <c:overlay val="0"/>
      <c:spPr>
        <a:pattFill prst="ltDnDiag">
          <a:fgClr>
            <a:srgbClr val="E7E6E6"/>
          </a:fgClr>
          <a:bgClr>
            <a:sysClr val="window" lastClr="FFFFFF"/>
          </a:bgClr>
        </a:pattFill>
        <a:ln>
          <a:noFill/>
        </a:ln>
        <a:effectLst/>
      </c:spPr>
      <c:txPr>
        <a:bodyPr rot="0" spcFirstLastPara="1" vertOverflow="ellipsis" vert="horz" wrap="square" anchor="ctr" anchorCtr="1"/>
        <a:lstStyle/>
        <a:p>
          <a:pPr>
            <a:defRPr sz="902" b="0" i="0" u="none" strike="noStrike" kern="1200" baseline="0">
              <a:solidFill>
                <a:sysClr val="windowText" lastClr="000000"/>
              </a:solidFill>
              <a:latin typeface="Times New Roman" pitchFamily="18" charset="0"/>
              <a:ea typeface="+mn-ea"/>
              <a:cs typeface="Times New Roman" pitchFamily="18" charset="0"/>
            </a:defRPr>
          </a:pPr>
          <a:endParaRPr lang="ru-RU"/>
        </a:p>
      </c:txPr>
    </c:legend>
    <c:plotVisOnly val="1"/>
    <c:dispBlanksAs val="gap"/>
    <c:showDLblsOverMax val="0"/>
  </c:chart>
  <c:spPr>
    <a:pattFill prst="dkDnDiag">
      <a:fgClr>
        <a:schemeClr val="lt1">
          <a:lumMod val="95000"/>
        </a:schemeClr>
      </a:fgClr>
      <a:bgClr>
        <a:schemeClr val="lt1"/>
      </a:bgClr>
    </a:pattFill>
    <a:ln w="9548" cap="flat" cmpd="sng" algn="ctr">
      <a:solidFill>
        <a:schemeClr val="dk1">
          <a:lumMod val="15000"/>
          <a:lumOff val="85000"/>
        </a:schemeClr>
      </a:solidFill>
      <a:prstDash val="solid"/>
      <a:round/>
    </a:ln>
    <a:effectLst/>
  </c:spPr>
  <c:txPr>
    <a:bodyPr/>
    <a:lstStyle/>
    <a:p>
      <a:pPr>
        <a:defRPr/>
      </a:pPr>
      <a:endParaRPr lang="ru-RU"/>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r>
              <a:rPr lang="ru-RU" sz="1100" b="1" i="1" baseline="0">
                <a:solidFill>
                  <a:sysClr val="windowText" lastClr="000000"/>
                </a:solidFill>
                <a:effectLst/>
                <a:latin typeface="Times New Roman" panose="02020603050405020304" pitchFamily="18" charset="0"/>
                <a:cs typeface="Times New Roman" panose="02020603050405020304" pitchFamily="18" charset="0"/>
              </a:rPr>
              <a:t>Диаграмма 21.</a:t>
            </a:r>
          </a:p>
          <a:p>
            <a:pPr>
              <a:defRPr sz="1000" b="0" spc="0">
                <a:solidFill>
                  <a:sysClr val="windowText" lastClr="000000"/>
                </a:solidFill>
              </a:defRPr>
            </a:pPr>
            <a:r>
              <a:rPr lang="ru-RU" sz="1100" b="1" i="0" baseline="0">
                <a:solidFill>
                  <a:sysClr val="windowText" lastClr="000000"/>
                </a:solidFill>
                <a:effectLst/>
                <a:latin typeface="Times New Roman" panose="02020603050405020304" pitchFamily="18" charset="0"/>
                <a:cs typeface="Times New Roman" panose="02020603050405020304" pitchFamily="18" charset="0"/>
              </a:rPr>
              <a:t>Сооотношение количества участников анкетирования по их социальному положению</a:t>
            </a:r>
            <a:endParaRPr lang="ru-RU" sz="110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0.10992817081570402"/>
          <c:y val="2.8382552586606193E-2"/>
        </c:manualLayout>
      </c:layout>
      <c:overlay val="0"/>
      <c:spPr>
        <a:noFill/>
        <a:ln w="25471">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студент</c:v>
                </c:pt>
              </c:strCache>
            </c:strRef>
          </c:tx>
          <c:spPr>
            <a:solidFill>
              <a:schemeClr val="accent6"/>
            </a:solidFill>
            <a:ln>
              <a:noFill/>
            </a:ln>
            <a:effectLst/>
          </c:spPr>
          <c:invertIfNegative val="0"/>
          <c:cat>
            <c:numRef>
              <c:f>Лист1!$A$2:$A$6</c:f>
              <c:numCache>
                <c:formatCode>General</c:formatCode>
                <c:ptCount val="5"/>
                <c:pt idx="0">
                  <c:v>2016</c:v>
                </c:pt>
                <c:pt idx="1">
                  <c:v>2017</c:v>
                </c:pt>
                <c:pt idx="2">
                  <c:v>2018</c:v>
                </c:pt>
                <c:pt idx="3">
                  <c:v>2019</c:v>
                </c:pt>
                <c:pt idx="4">
                  <c:v>2020</c:v>
                </c:pt>
              </c:numCache>
            </c:numRef>
          </c:cat>
          <c:val>
            <c:numRef>
              <c:f>Лист1!$B$2:$B$6</c:f>
              <c:numCache>
                <c:formatCode>General</c:formatCode>
                <c:ptCount val="5"/>
                <c:pt idx="0">
                  <c:v>2</c:v>
                </c:pt>
                <c:pt idx="1">
                  <c:v>8</c:v>
                </c:pt>
                <c:pt idx="2">
                  <c:v>6</c:v>
                </c:pt>
                <c:pt idx="3">
                  <c:v>2</c:v>
                </c:pt>
                <c:pt idx="4">
                  <c:v>8</c:v>
                </c:pt>
              </c:numCache>
            </c:numRef>
          </c:val>
          <c:extLst>
            <c:ext xmlns:c16="http://schemas.microsoft.com/office/drawing/2014/chart" uri="{C3380CC4-5D6E-409C-BE32-E72D297353CC}">
              <c16:uniqueId val="{00000000-5B66-41C6-BEC7-547815D0D6EF}"/>
            </c:ext>
          </c:extLst>
        </c:ser>
        <c:ser>
          <c:idx val="1"/>
          <c:order val="1"/>
          <c:tx>
            <c:strRef>
              <c:f>Лист1!$C$1</c:f>
              <c:strCache>
                <c:ptCount val="1"/>
                <c:pt idx="0">
                  <c:v>временно не работаю</c:v>
                </c:pt>
              </c:strCache>
            </c:strRef>
          </c:tx>
          <c:spPr>
            <a:solidFill>
              <a:schemeClr val="accent5"/>
            </a:solidFill>
            <a:ln>
              <a:noFill/>
            </a:ln>
            <a:effectLst/>
          </c:spPr>
          <c:invertIfNegative val="0"/>
          <c:cat>
            <c:numRef>
              <c:f>Лист1!$A$2:$A$6</c:f>
              <c:numCache>
                <c:formatCode>General</c:formatCode>
                <c:ptCount val="5"/>
                <c:pt idx="0">
                  <c:v>2016</c:v>
                </c:pt>
                <c:pt idx="1">
                  <c:v>2017</c:v>
                </c:pt>
                <c:pt idx="2">
                  <c:v>2018</c:v>
                </c:pt>
                <c:pt idx="3">
                  <c:v>2019</c:v>
                </c:pt>
                <c:pt idx="4">
                  <c:v>2020</c:v>
                </c:pt>
              </c:numCache>
            </c:numRef>
          </c:cat>
          <c:val>
            <c:numRef>
              <c:f>Лист1!$C$2:$C$6</c:f>
              <c:numCache>
                <c:formatCode>General</c:formatCode>
                <c:ptCount val="5"/>
                <c:pt idx="0">
                  <c:v>5</c:v>
                </c:pt>
                <c:pt idx="1">
                  <c:v>3</c:v>
                </c:pt>
                <c:pt idx="2">
                  <c:v>6</c:v>
                </c:pt>
                <c:pt idx="3">
                  <c:v>3</c:v>
                </c:pt>
                <c:pt idx="4">
                  <c:v>6</c:v>
                </c:pt>
              </c:numCache>
            </c:numRef>
          </c:val>
          <c:extLst>
            <c:ext xmlns:c16="http://schemas.microsoft.com/office/drawing/2014/chart" uri="{C3380CC4-5D6E-409C-BE32-E72D297353CC}">
              <c16:uniqueId val="{00000001-5B66-41C6-BEC7-547815D0D6EF}"/>
            </c:ext>
          </c:extLst>
        </c:ser>
        <c:ser>
          <c:idx val="2"/>
          <c:order val="2"/>
          <c:tx>
            <c:strRef>
              <c:f>Лист1!$D$1</c:f>
              <c:strCache>
                <c:ptCount val="1"/>
                <c:pt idx="0">
                  <c:v>работаю в бюджетной организации</c:v>
                </c:pt>
              </c:strCache>
            </c:strRef>
          </c:tx>
          <c:spPr>
            <a:solidFill>
              <a:schemeClr val="accent4"/>
            </a:solidFill>
            <a:ln>
              <a:noFill/>
            </a:ln>
            <a:effectLst/>
          </c:spPr>
          <c:invertIfNegative val="0"/>
          <c:cat>
            <c:numRef>
              <c:f>Лист1!$A$2:$A$6</c:f>
              <c:numCache>
                <c:formatCode>General</c:formatCode>
                <c:ptCount val="5"/>
                <c:pt idx="0">
                  <c:v>2016</c:v>
                </c:pt>
                <c:pt idx="1">
                  <c:v>2017</c:v>
                </c:pt>
                <c:pt idx="2">
                  <c:v>2018</c:v>
                </c:pt>
                <c:pt idx="3">
                  <c:v>2019</c:v>
                </c:pt>
                <c:pt idx="4">
                  <c:v>2020</c:v>
                </c:pt>
              </c:numCache>
            </c:numRef>
          </c:cat>
          <c:val>
            <c:numRef>
              <c:f>Лист1!$D$2:$D$6</c:f>
              <c:numCache>
                <c:formatCode>General</c:formatCode>
                <c:ptCount val="5"/>
                <c:pt idx="0">
                  <c:v>56</c:v>
                </c:pt>
                <c:pt idx="1">
                  <c:v>43</c:v>
                </c:pt>
                <c:pt idx="2">
                  <c:v>36</c:v>
                </c:pt>
                <c:pt idx="3">
                  <c:v>70</c:v>
                </c:pt>
                <c:pt idx="4">
                  <c:v>49</c:v>
                </c:pt>
              </c:numCache>
            </c:numRef>
          </c:val>
          <c:extLst>
            <c:ext xmlns:c16="http://schemas.microsoft.com/office/drawing/2014/chart" uri="{C3380CC4-5D6E-409C-BE32-E72D297353CC}">
              <c16:uniqueId val="{00000002-5B66-41C6-BEC7-547815D0D6EF}"/>
            </c:ext>
          </c:extLst>
        </c:ser>
        <c:ser>
          <c:idx val="3"/>
          <c:order val="3"/>
          <c:tx>
            <c:strRef>
              <c:f>Лист1!$E$1</c:f>
              <c:strCache>
                <c:ptCount val="1"/>
                <c:pt idx="0">
                  <c:v>работаю в частной организации/предприниматель</c:v>
                </c:pt>
              </c:strCache>
            </c:strRef>
          </c:tx>
          <c:spPr>
            <a:solidFill>
              <a:schemeClr val="accent6">
                <a:lumMod val="60000"/>
              </a:schemeClr>
            </a:solidFill>
            <a:ln>
              <a:noFill/>
            </a:ln>
            <a:effectLst/>
          </c:spPr>
          <c:invertIfNegative val="0"/>
          <c:cat>
            <c:numRef>
              <c:f>Лист1!$A$2:$A$6</c:f>
              <c:numCache>
                <c:formatCode>General</c:formatCode>
                <c:ptCount val="5"/>
                <c:pt idx="0">
                  <c:v>2016</c:v>
                </c:pt>
                <c:pt idx="1">
                  <c:v>2017</c:v>
                </c:pt>
                <c:pt idx="2">
                  <c:v>2018</c:v>
                </c:pt>
                <c:pt idx="3">
                  <c:v>2019</c:v>
                </c:pt>
                <c:pt idx="4">
                  <c:v>2020</c:v>
                </c:pt>
              </c:numCache>
            </c:numRef>
          </c:cat>
          <c:val>
            <c:numRef>
              <c:f>Лист1!$E$2:$E$6</c:f>
              <c:numCache>
                <c:formatCode>General</c:formatCode>
                <c:ptCount val="5"/>
                <c:pt idx="0">
                  <c:v>13</c:v>
                </c:pt>
                <c:pt idx="1">
                  <c:v>17</c:v>
                </c:pt>
                <c:pt idx="2">
                  <c:v>22</c:v>
                </c:pt>
                <c:pt idx="3">
                  <c:v>9</c:v>
                </c:pt>
                <c:pt idx="4">
                  <c:v>19</c:v>
                </c:pt>
              </c:numCache>
            </c:numRef>
          </c:val>
          <c:extLst>
            <c:ext xmlns:c16="http://schemas.microsoft.com/office/drawing/2014/chart" uri="{C3380CC4-5D6E-409C-BE32-E72D297353CC}">
              <c16:uniqueId val="{00000003-5B66-41C6-BEC7-547815D0D6EF}"/>
            </c:ext>
          </c:extLst>
        </c:ser>
        <c:ser>
          <c:idx val="4"/>
          <c:order val="4"/>
          <c:tx>
            <c:strRef>
              <c:f>Лист1!$F$1</c:f>
              <c:strCache>
                <c:ptCount val="1"/>
                <c:pt idx="0">
                  <c:v>гражданский/муниципальный служащий</c:v>
                </c:pt>
              </c:strCache>
            </c:strRef>
          </c:tx>
          <c:spPr>
            <a:solidFill>
              <a:schemeClr val="accent5">
                <a:lumMod val="60000"/>
              </a:schemeClr>
            </a:solidFill>
            <a:ln>
              <a:noFill/>
            </a:ln>
            <a:effectLst/>
          </c:spPr>
          <c:invertIfNegative val="0"/>
          <c:cat>
            <c:numRef>
              <c:f>Лист1!$A$2:$A$6</c:f>
              <c:numCache>
                <c:formatCode>General</c:formatCode>
                <c:ptCount val="5"/>
                <c:pt idx="0">
                  <c:v>2016</c:v>
                </c:pt>
                <c:pt idx="1">
                  <c:v>2017</c:v>
                </c:pt>
                <c:pt idx="2">
                  <c:v>2018</c:v>
                </c:pt>
                <c:pt idx="3">
                  <c:v>2019</c:v>
                </c:pt>
                <c:pt idx="4">
                  <c:v>2020</c:v>
                </c:pt>
              </c:numCache>
            </c:numRef>
          </c:cat>
          <c:val>
            <c:numRef>
              <c:f>Лист1!$F$2:$F$6</c:f>
              <c:numCache>
                <c:formatCode>General</c:formatCode>
                <c:ptCount val="5"/>
                <c:pt idx="0">
                  <c:v>26</c:v>
                </c:pt>
                <c:pt idx="1">
                  <c:v>23</c:v>
                </c:pt>
                <c:pt idx="2">
                  <c:v>22</c:v>
                </c:pt>
                <c:pt idx="3">
                  <c:v>11</c:v>
                </c:pt>
                <c:pt idx="4">
                  <c:v>13</c:v>
                </c:pt>
              </c:numCache>
            </c:numRef>
          </c:val>
          <c:extLst>
            <c:ext xmlns:c16="http://schemas.microsoft.com/office/drawing/2014/chart" uri="{C3380CC4-5D6E-409C-BE32-E72D297353CC}">
              <c16:uniqueId val="{00000004-5B66-41C6-BEC7-547815D0D6EF}"/>
            </c:ext>
          </c:extLst>
        </c:ser>
        <c:dLbls>
          <c:showLegendKey val="0"/>
          <c:showVal val="0"/>
          <c:showCatName val="0"/>
          <c:showSerName val="0"/>
          <c:showPercent val="0"/>
          <c:showBubbleSize val="0"/>
        </c:dLbls>
        <c:gapWidth val="219"/>
        <c:overlap val="-27"/>
        <c:axId val="270341880"/>
        <c:axId val="270342272"/>
      </c:barChart>
      <c:catAx>
        <c:axId val="270341880"/>
        <c:scaling>
          <c:orientation val="minMax"/>
        </c:scaling>
        <c:delete val="0"/>
        <c:axPos val="b"/>
        <c:numFmt formatCode="General" sourceLinked="1"/>
        <c:majorTickMark val="none"/>
        <c:minorTickMark val="none"/>
        <c:tickLblPos val="nextTo"/>
        <c:spPr>
          <a:noFill/>
          <a:ln w="9551"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3"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70342272"/>
        <c:crosses val="autoZero"/>
        <c:auto val="1"/>
        <c:lblAlgn val="ctr"/>
        <c:lblOffset val="100"/>
        <c:noMultiLvlLbl val="0"/>
      </c:catAx>
      <c:valAx>
        <c:axId val="270342272"/>
        <c:scaling>
          <c:orientation val="minMax"/>
        </c:scaling>
        <c:delete val="0"/>
        <c:axPos val="l"/>
        <c:majorGridlines>
          <c:spPr>
            <a:ln w="9551"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68" cap="flat" cmpd="sng" algn="ctr">
            <a:noFill/>
            <a:prstDash val="solid"/>
            <a:round/>
          </a:ln>
          <a:effectLst/>
        </c:spPr>
        <c:txPr>
          <a:bodyPr rot="-60000000" spcFirstLastPara="1" vertOverflow="ellipsis" vert="horz" wrap="square" anchor="ctr" anchorCtr="1"/>
          <a:lstStyle/>
          <a:p>
            <a:pPr>
              <a:defRPr sz="903" b="0" i="0" u="none" strike="noStrike" kern="1200" baseline="0">
                <a:solidFill>
                  <a:schemeClr val="tx1">
                    <a:lumMod val="65000"/>
                    <a:lumOff val="35000"/>
                  </a:schemeClr>
                </a:solidFill>
                <a:latin typeface="+mn-lt"/>
                <a:ea typeface="+mn-ea"/>
                <a:cs typeface="+mn-cs"/>
              </a:defRPr>
            </a:pPr>
            <a:endParaRPr lang="ru-RU"/>
          </a:p>
        </c:txPr>
        <c:crossAx val="270341880"/>
        <c:crosses val="autoZero"/>
        <c:crossBetween val="between"/>
      </c:valAx>
      <c:spPr>
        <a:noFill/>
        <a:ln w="25471">
          <a:noFill/>
        </a:ln>
        <a:effectLst/>
      </c:spPr>
    </c:plotArea>
    <c:legend>
      <c:legendPos val="b"/>
      <c:overlay val="0"/>
      <c:spPr>
        <a:noFill/>
        <a:ln w="25471">
          <a:noFill/>
        </a:ln>
        <a:effectLst/>
      </c:spPr>
      <c:txPr>
        <a:bodyPr rot="0" spcFirstLastPara="1" vertOverflow="ellipsis" vert="horz" wrap="square" anchor="ctr" anchorCtr="1"/>
        <a:lstStyle/>
        <a:p>
          <a:pPr>
            <a:defRPr sz="903"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pattFill prst="ltDnDiag">
      <a:fgClr>
        <a:schemeClr val="bg2"/>
      </a:fgClr>
      <a:bgClr>
        <a:schemeClr val="bg1"/>
      </a:bgClr>
    </a:pattFill>
    <a:ln w="9551" cap="flat" cmpd="sng" algn="ctr">
      <a:solidFill>
        <a:schemeClr val="tx1">
          <a:lumMod val="15000"/>
          <a:lumOff val="85000"/>
        </a:schemeClr>
      </a:solidFill>
      <a:prstDash val="solid"/>
      <a:round/>
    </a:ln>
    <a:effectLst/>
  </c:spPr>
  <c:txPr>
    <a:bodyPr/>
    <a:lstStyle/>
    <a:p>
      <a:pPr>
        <a:defRPr/>
      </a:pPr>
      <a:endParaRPr lang="ru-RU"/>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r>
              <a:rPr lang="ru-RU" sz="1100" b="1" i="1" u="none" strike="noStrike" baseline="0">
                <a:solidFill>
                  <a:sysClr val="windowText" lastClr="000000"/>
                </a:solidFill>
                <a:effectLst/>
                <a:latin typeface="Times New Roman" panose="02020603050405020304" pitchFamily="18" charset="0"/>
                <a:cs typeface="Times New Roman" panose="02020603050405020304" pitchFamily="18" charset="0"/>
              </a:rPr>
              <a:t>Диаграмма 22.</a:t>
            </a:r>
          </a:p>
          <a:p>
            <a:pPr>
              <a:defRPr sz="1000" b="0" spc="0">
                <a:solidFill>
                  <a:sysClr val="windowText" lastClr="000000"/>
                </a:solidFill>
              </a:defRPr>
            </a:pPr>
            <a:r>
              <a:rPr lang="ru-RU" sz="1100" b="1" i="0" u="none" strike="noStrike" baseline="0">
                <a:solidFill>
                  <a:sysClr val="windowText" lastClr="000000"/>
                </a:solidFill>
                <a:effectLst/>
                <a:latin typeface="Times New Roman" panose="02020603050405020304" pitchFamily="18" charset="0"/>
                <a:cs typeface="Times New Roman" panose="02020603050405020304" pitchFamily="18" charset="0"/>
              </a:rPr>
              <a:t>В чем, по Вашему, проявляется коррупция?</a:t>
            </a:r>
            <a:endParaRPr lang="ru-RU" sz="11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29156309196785629"/>
          <c:y val="2.7708162580143563E-2"/>
        </c:manualLayout>
      </c:layout>
      <c:overlay val="0"/>
      <c:spPr>
        <a:noFill/>
        <a:ln w="25368">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взяточничество</c:v>
                </c:pt>
              </c:strCache>
            </c:strRef>
          </c:tx>
          <c:spPr>
            <a:ln w="38100" cap="rnd" cmpd="sng" algn="ctr">
              <a:solidFill>
                <a:schemeClr val="accent6"/>
              </a:solidFill>
              <a:prstDash val="solid"/>
              <a:round/>
            </a:ln>
            <a:effectLst/>
          </c:spPr>
          <c:marker>
            <c:symbol val="none"/>
          </c:marker>
          <c:cat>
            <c:numRef>
              <c:f>Лист1!$A$2:$A$6</c:f>
              <c:numCache>
                <c:formatCode>General</c:formatCode>
                <c:ptCount val="5"/>
                <c:pt idx="0">
                  <c:v>2016</c:v>
                </c:pt>
                <c:pt idx="1">
                  <c:v>2017</c:v>
                </c:pt>
                <c:pt idx="2">
                  <c:v>2018</c:v>
                </c:pt>
                <c:pt idx="3">
                  <c:v>2019</c:v>
                </c:pt>
                <c:pt idx="4">
                  <c:v>2020</c:v>
                </c:pt>
              </c:numCache>
            </c:numRef>
          </c:cat>
          <c:val>
            <c:numRef>
              <c:f>Лист1!$B$2:$B$6</c:f>
              <c:numCache>
                <c:formatCode>General</c:formatCode>
                <c:ptCount val="5"/>
                <c:pt idx="0">
                  <c:v>38</c:v>
                </c:pt>
                <c:pt idx="1">
                  <c:v>36</c:v>
                </c:pt>
                <c:pt idx="2">
                  <c:v>38</c:v>
                </c:pt>
                <c:pt idx="3">
                  <c:v>36</c:v>
                </c:pt>
                <c:pt idx="4">
                  <c:v>39</c:v>
                </c:pt>
              </c:numCache>
            </c:numRef>
          </c:val>
          <c:smooth val="0"/>
          <c:extLst>
            <c:ext xmlns:c16="http://schemas.microsoft.com/office/drawing/2014/chart" uri="{C3380CC4-5D6E-409C-BE32-E72D297353CC}">
              <c16:uniqueId val="{00000000-C619-410F-B6AE-1472AF0C700D}"/>
            </c:ext>
          </c:extLst>
        </c:ser>
        <c:ser>
          <c:idx val="1"/>
          <c:order val="1"/>
          <c:tx>
            <c:strRef>
              <c:f>Лист1!$C$1</c:f>
              <c:strCache>
                <c:ptCount val="1"/>
                <c:pt idx="0">
                  <c:v>решение вопросов «по блату»</c:v>
                </c:pt>
              </c:strCache>
            </c:strRef>
          </c:tx>
          <c:spPr>
            <a:ln w="38100" cap="rnd" cmpd="sng" algn="ctr">
              <a:solidFill>
                <a:schemeClr val="accent5"/>
              </a:solidFill>
              <a:prstDash val="solid"/>
              <a:round/>
            </a:ln>
            <a:effectLst/>
          </c:spPr>
          <c:marker>
            <c:symbol val="none"/>
          </c:marker>
          <c:cat>
            <c:numRef>
              <c:f>Лист1!$A$2:$A$6</c:f>
              <c:numCache>
                <c:formatCode>General</c:formatCode>
                <c:ptCount val="5"/>
                <c:pt idx="0">
                  <c:v>2016</c:v>
                </c:pt>
                <c:pt idx="1">
                  <c:v>2017</c:v>
                </c:pt>
                <c:pt idx="2">
                  <c:v>2018</c:v>
                </c:pt>
                <c:pt idx="3">
                  <c:v>2019</c:v>
                </c:pt>
                <c:pt idx="4">
                  <c:v>2020</c:v>
                </c:pt>
              </c:numCache>
            </c:numRef>
          </c:cat>
          <c:val>
            <c:numRef>
              <c:f>Лист1!$C$2:$C$6</c:f>
              <c:numCache>
                <c:formatCode>General</c:formatCode>
                <c:ptCount val="5"/>
                <c:pt idx="0">
                  <c:v>33</c:v>
                </c:pt>
                <c:pt idx="1">
                  <c:v>32</c:v>
                </c:pt>
                <c:pt idx="2">
                  <c:v>32</c:v>
                </c:pt>
                <c:pt idx="3">
                  <c:v>40</c:v>
                </c:pt>
                <c:pt idx="4">
                  <c:v>34</c:v>
                </c:pt>
              </c:numCache>
            </c:numRef>
          </c:val>
          <c:smooth val="0"/>
          <c:extLst>
            <c:ext xmlns:c16="http://schemas.microsoft.com/office/drawing/2014/chart" uri="{C3380CC4-5D6E-409C-BE32-E72D297353CC}">
              <c16:uniqueId val="{00000001-C619-410F-B6AE-1472AF0C700D}"/>
            </c:ext>
          </c:extLst>
        </c:ser>
        <c:ser>
          <c:idx val="2"/>
          <c:order val="2"/>
          <c:tx>
            <c:strRef>
              <c:f>Лист1!$D$1</c:f>
              <c:strCache>
                <c:ptCount val="1"/>
                <c:pt idx="0">
                  <c:v>использование должностного положения в личных, корыстных целях</c:v>
                </c:pt>
              </c:strCache>
            </c:strRef>
          </c:tx>
          <c:spPr>
            <a:ln w="38100" cap="rnd" cmpd="sng" algn="ctr">
              <a:solidFill>
                <a:schemeClr val="accent4"/>
              </a:solidFill>
              <a:prstDash val="solid"/>
              <a:round/>
            </a:ln>
            <a:effectLst/>
          </c:spPr>
          <c:marker>
            <c:symbol val="none"/>
          </c:marker>
          <c:cat>
            <c:numRef>
              <c:f>Лист1!$A$2:$A$6</c:f>
              <c:numCache>
                <c:formatCode>General</c:formatCode>
                <c:ptCount val="5"/>
                <c:pt idx="0">
                  <c:v>2016</c:v>
                </c:pt>
                <c:pt idx="1">
                  <c:v>2017</c:v>
                </c:pt>
                <c:pt idx="2">
                  <c:v>2018</c:v>
                </c:pt>
                <c:pt idx="3">
                  <c:v>2019</c:v>
                </c:pt>
                <c:pt idx="4">
                  <c:v>2020</c:v>
                </c:pt>
              </c:numCache>
            </c:numRef>
          </c:cat>
          <c:val>
            <c:numRef>
              <c:f>Лист1!$D$2:$D$6</c:f>
              <c:numCache>
                <c:formatCode>General</c:formatCode>
                <c:ptCount val="5"/>
                <c:pt idx="0">
                  <c:v>18</c:v>
                </c:pt>
                <c:pt idx="1">
                  <c:v>19</c:v>
                </c:pt>
                <c:pt idx="2">
                  <c:v>18</c:v>
                </c:pt>
                <c:pt idx="3">
                  <c:v>17</c:v>
                </c:pt>
                <c:pt idx="4">
                  <c:v>17</c:v>
                </c:pt>
              </c:numCache>
            </c:numRef>
          </c:val>
          <c:smooth val="0"/>
          <c:extLst>
            <c:ext xmlns:c16="http://schemas.microsoft.com/office/drawing/2014/chart" uri="{C3380CC4-5D6E-409C-BE32-E72D297353CC}">
              <c16:uniqueId val="{00000002-C619-410F-B6AE-1472AF0C700D}"/>
            </c:ext>
          </c:extLst>
        </c:ser>
        <c:ser>
          <c:idx val="3"/>
          <c:order val="3"/>
          <c:tx>
            <c:strRef>
              <c:f>Лист1!$E$1</c:f>
              <c:strCache>
                <c:ptCount val="1"/>
                <c:pt idx="0">
                  <c:v>использование бюджетных средств в личных целях</c:v>
                </c:pt>
              </c:strCache>
            </c:strRef>
          </c:tx>
          <c:spPr>
            <a:ln w="38100" cap="rnd" cmpd="sng" algn="ctr">
              <a:solidFill>
                <a:schemeClr val="accent6">
                  <a:lumMod val="60000"/>
                </a:schemeClr>
              </a:solidFill>
              <a:prstDash val="solid"/>
              <a:round/>
            </a:ln>
            <a:effectLst/>
          </c:spPr>
          <c:marker>
            <c:symbol val="none"/>
          </c:marker>
          <c:cat>
            <c:numRef>
              <c:f>Лист1!$A$2:$A$6</c:f>
              <c:numCache>
                <c:formatCode>General</c:formatCode>
                <c:ptCount val="5"/>
                <c:pt idx="0">
                  <c:v>2016</c:v>
                </c:pt>
                <c:pt idx="1">
                  <c:v>2017</c:v>
                </c:pt>
                <c:pt idx="2">
                  <c:v>2018</c:v>
                </c:pt>
                <c:pt idx="3">
                  <c:v>2019</c:v>
                </c:pt>
                <c:pt idx="4">
                  <c:v>2020</c:v>
                </c:pt>
              </c:numCache>
            </c:numRef>
          </c:cat>
          <c:val>
            <c:numRef>
              <c:f>Лист1!$E$2:$E$6</c:f>
              <c:numCache>
                <c:formatCode>General</c:formatCode>
                <c:ptCount val="5"/>
                <c:pt idx="0">
                  <c:v>9</c:v>
                </c:pt>
                <c:pt idx="1">
                  <c:v>12</c:v>
                </c:pt>
                <c:pt idx="2">
                  <c:v>8</c:v>
                </c:pt>
                <c:pt idx="3">
                  <c:v>5</c:v>
                </c:pt>
                <c:pt idx="4">
                  <c:v>8</c:v>
                </c:pt>
              </c:numCache>
            </c:numRef>
          </c:val>
          <c:smooth val="0"/>
          <c:extLst>
            <c:ext xmlns:c16="http://schemas.microsoft.com/office/drawing/2014/chart" uri="{C3380CC4-5D6E-409C-BE32-E72D297353CC}">
              <c16:uniqueId val="{00000003-C619-410F-B6AE-1472AF0C700D}"/>
            </c:ext>
          </c:extLst>
        </c:ser>
        <c:ser>
          <c:idx val="4"/>
          <c:order val="4"/>
          <c:tx>
            <c:strRef>
              <c:f>Лист1!$F$1</c:f>
              <c:strCache>
                <c:ptCount val="1"/>
                <c:pt idx="0">
                  <c:v>затрудняюсь ответить</c:v>
                </c:pt>
              </c:strCache>
            </c:strRef>
          </c:tx>
          <c:spPr>
            <a:ln w="38100" cap="rnd" cmpd="sng" algn="ctr">
              <a:solidFill>
                <a:schemeClr val="accent5">
                  <a:lumMod val="60000"/>
                </a:schemeClr>
              </a:solidFill>
              <a:prstDash val="solid"/>
              <a:round/>
            </a:ln>
            <a:effectLst/>
          </c:spPr>
          <c:marker>
            <c:symbol val="none"/>
          </c:marker>
          <c:cat>
            <c:numRef>
              <c:f>Лист1!$A$2:$A$6</c:f>
              <c:numCache>
                <c:formatCode>General</c:formatCode>
                <c:ptCount val="5"/>
                <c:pt idx="0">
                  <c:v>2016</c:v>
                </c:pt>
                <c:pt idx="1">
                  <c:v>2017</c:v>
                </c:pt>
                <c:pt idx="2">
                  <c:v>2018</c:v>
                </c:pt>
                <c:pt idx="3">
                  <c:v>2019</c:v>
                </c:pt>
                <c:pt idx="4">
                  <c:v>2020</c:v>
                </c:pt>
              </c:numCache>
            </c:numRef>
          </c:cat>
          <c:val>
            <c:numRef>
              <c:f>Лист1!$F$2:$F$6</c:f>
              <c:numCache>
                <c:formatCode>General</c:formatCode>
                <c:ptCount val="5"/>
                <c:pt idx="0">
                  <c:v>2</c:v>
                </c:pt>
                <c:pt idx="1">
                  <c:v>1</c:v>
                </c:pt>
                <c:pt idx="2">
                  <c:v>4</c:v>
                </c:pt>
                <c:pt idx="3">
                  <c:v>2</c:v>
                </c:pt>
                <c:pt idx="4">
                  <c:v>2</c:v>
                </c:pt>
              </c:numCache>
            </c:numRef>
          </c:val>
          <c:smooth val="0"/>
          <c:extLst>
            <c:ext xmlns:c16="http://schemas.microsoft.com/office/drawing/2014/chart" uri="{C3380CC4-5D6E-409C-BE32-E72D297353CC}">
              <c16:uniqueId val="{00000004-C619-410F-B6AE-1472AF0C700D}"/>
            </c:ext>
          </c:extLst>
        </c:ser>
        <c:dLbls>
          <c:showLegendKey val="0"/>
          <c:showVal val="0"/>
          <c:showCatName val="0"/>
          <c:showSerName val="0"/>
          <c:showPercent val="0"/>
          <c:showBubbleSize val="0"/>
        </c:dLbls>
        <c:smooth val="0"/>
        <c:axId val="270343056"/>
        <c:axId val="270343448"/>
      </c:lineChart>
      <c:catAx>
        <c:axId val="270343056"/>
        <c:scaling>
          <c:orientation val="minMax"/>
        </c:scaling>
        <c:delete val="0"/>
        <c:axPos val="b"/>
        <c:numFmt formatCode="General" sourceLinked="1"/>
        <c:majorTickMark val="none"/>
        <c:minorTickMark val="none"/>
        <c:tickLblPos val="nextTo"/>
        <c:spPr>
          <a:noFill/>
          <a:ln w="9513"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899"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70343448"/>
        <c:crosses val="autoZero"/>
        <c:auto val="1"/>
        <c:lblAlgn val="ctr"/>
        <c:lblOffset val="100"/>
        <c:noMultiLvlLbl val="0"/>
      </c:catAx>
      <c:valAx>
        <c:axId val="270343448"/>
        <c:scaling>
          <c:orientation val="minMax"/>
        </c:scaling>
        <c:delete val="0"/>
        <c:axPos val="l"/>
        <c:majorGridlines>
          <c:spPr>
            <a:ln w="9513"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42" cap="flat" cmpd="sng" algn="ctr">
            <a:noFill/>
            <a:prstDash val="solid"/>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270343056"/>
        <c:crosses val="autoZero"/>
        <c:crossBetween val="between"/>
      </c:valAx>
      <c:spPr>
        <a:noFill/>
        <a:ln w="25368">
          <a:noFill/>
        </a:ln>
        <a:effectLst/>
      </c:spPr>
    </c:plotArea>
    <c:legend>
      <c:legendPos val="b"/>
      <c:layout>
        <c:manualLayout>
          <c:xMode val="edge"/>
          <c:yMode val="edge"/>
          <c:x val="7.7450418035493879E-3"/>
          <c:y val="0.69709305394477472"/>
          <c:w val="0.98981992317185519"/>
          <c:h val="0.26852119922088974"/>
        </c:manualLayout>
      </c:layout>
      <c:overlay val="0"/>
      <c:spPr>
        <a:noFill/>
        <a:ln w="25368">
          <a:noFill/>
        </a:ln>
        <a:effectLst/>
      </c:spPr>
      <c:txPr>
        <a:bodyPr rot="0" spcFirstLastPara="1" vertOverflow="ellipsis" vert="horz" wrap="square" anchor="ctr" anchorCtr="1"/>
        <a:lstStyle/>
        <a:p>
          <a:pPr>
            <a:defRPr sz="8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pattFill prst="ltDnDiag">
      <a:fgClr>
        <a:srgbClr val="E7E6E6"/>
      </a:fgClr>
      <a:bgClr>
        <a:sysClr val="window" lastClr="FFFFFF"/>
      </a:bgClr>
    </a:pattFill>
    <a:ln w="9513" cap="flat" cmpd="sng" algn="ctr">
      <a:solidFill>
        <a:schemeClr val="tx1">
          <a:lumMod val="15000"/>
          <a:lumOff val="85000"/>
        </a:schemeClr>
      </a:solidFill>
      <a:prstDash val="solid"/>
      <a:round/>
    </a:ln>
    <a:effectLst/>
  </c:spPr>
  <c:txPr>
    <a:bodyPr/>
    <a:lstStyle/>
    <a:p>
      <a:pPr>
        <a:defRPr/>
      </a:pPr>
      <a:endParaRPr lang="ru-RU"/>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ru-RU" sz="1100" i="1" kern="100" baseline="0">
                <a:solidFill>
                  <a:sysClr val="windowText" lastClr="000000"/>
                </a:solidFill>
                <a:latin typeface="Times New Roman" pitchFamily="18" charset="0"/>
                <a:cs typeface="Times New Roman" pitchFamily="18" charset="0"/>
              </a:rPr>
              <a:t>Диаграмма 23.</a:t>
            </a:r>
          </a:p>
          <a:p>
            <a:pPr>
              <a:defRPr sz="1000">
                <a:solidFill>
                  <a:sysClr val="windowText" lastClr="000000"/>
                </a:solidFill>
              </a:defRPr>
            </a:pPr>
            <a:r>
              <a:rPr lang="ru-RU" sz="1100" kern="100" baseline="0">
                <a:solidFill>
                  <a:sysClr val="windowText" lastClr="000000"/>
                </a:solidFill>
                <a:latin typeface="Times New Roman" pitchFamily="18" charset="0"/>
                <a:cs typeface="Times New Roman" pitchFamily="18" charset="0"/>
              </a:rPr>
              <a:t>Сферы коррупционных</a:t>
            </a:r>
          </a:p>
          <a:p>
            <a:pPr>
              <a:defRPr sz="1000">
                <a:solidFill>
                  <a:sysClr val="windowText" lastClr="000000"/>
                </a:solidFill>
              </a:defRPr>
            </a:pPr>
            <a:r>
              <a:rPr lang="ru-RU" sz="1100" kern="100" baseline="0">
                <a:solidFill>
                  <a:sysClr val="windowText" lastClr="000000"/>
                </a:solidFill>
                <a:latin typeface="Times New Roman" pitchFamily="18" charset="0"/>
                <a:cs typeface="Times New Roman" pitchFamily="18" charset="0"/>
              </a:rPr>
              <a:t> проявлений</a:t>
            </a:r>
          </a:p>
        </c:rich>
      </c:tx>
      <c:layout>
        <c:manualLayout>
          <c:xMode val="edge"/>
          <c:yMode val="edge"/>
          <c:x val="2.1053020546344749E-2"/>
          <c:y val="1.0542959238528918E-2"/>
        </c:manualLayout>
      </c:layout>
      <c:overlay val="0"/>
      <c:spPr>
        <a:noFill/>
        <a:ln w="25480">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ru-RU"/>
        </a:p>
      </c:txPr>
    </c:title>
    <c:autoTitleDeleted val="0"/>
    <c:view3D>
      <c:rotX val="50"/>
      <c:rotY val="0"/>
      <c:rAngAx val="0"/>
      <c:perspective val="60"/>
    </c:view3D>
    <c:floor>
      <c:thickness val="0"/>
      <c:spPr>
        <a:noFill/>
        <a:ln w="6350" cap="flat" cmpd="sng" algn="ctr">
          <a:solidFill>
            <a:schemeClr val="tx1">
              <a:tint val="75000"/>
            </a:schemeClr>
          </a:solidFill>
          <a:prstDash val="solid"/>
          <a:round/>
        </a:ln>
        <a:effectLst/>
        <a:sp3d contourW="6350">
          <a:contourClr>
            <a:schemeClr val="tx1">
              <a:tint val="7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9872752637084561E-2"/>
          <c:y val="3.2764304461942256E-2"/>
          <c:w val="0.90012722134028755"/>
          <c:h val="0.60262561561827244"/>
        </c:manualLayout>
      </c:layout>
      <c:pie3DChart>
        <c:varyColors val="1"/>
        <c:ser>
          <c:idx val="0"/>
          <c:order val="0"/>
          <c:tx>
            <c:strRef>
              <c:f>Лист1!$B$1</c:f>
              <c:strCache>
                <c:ptCount val="1"/>
                <c:pt idx="0">
                  <c:v>Продажи</c:v>
                </c:pt>
              </c:strCache>
            </c:strRef>
          </c:tx>
          <c:explosion val="7"/>
          <c:dPt>
            <c:idx val="0"/>
            <c:bubble3D val="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4CDF-4BF5-9881-3738D306CC5C}"/>
              </c:ext>
            </c:extLst>
          </c:dPt>
          <c:dPt>
            <c:idx val="1"/>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4CDF-4BF5-9881-3738D306CC5C}"/>
              </c:ext>
            </c:extLst>
          </c:dPt>
          <c:dPt>
            <c:idx val="2"/>
            <c:bubble3D val="0"/>
            <c:explosion val="14"/>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4CDF-4BF5-9881-3738D306CC5C}"/>
              </c:ext>
            </c:extLst>
          </c:dPt>
          <c:dPt>
            <c:idx val="3"/>
            <c:bubble3D val="0"/>
            <c:explosion val="19"/>
            <c:spPr>
              <a:solidFill>
                <a:schemeClr val="accent6">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7-4CDF-4BF5-9881-3738D306CC5C}"/>
              </c:ext>
            </c:extLst>
          </c:dPt>
          <c:dPt>
            <c:idx val="4"/>
            <c:bubble3D val="0"/>
            <c:spPr>
              <a:solidFill>
                <a:schemeClr val="accent5">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9-4CDF-4BF5-9881-3738D306CC5C}"/>
              </c:ext>
            </c:extLst>
          </c:dPt>
          <c:dPt>
            <c:idx val="5"/>
            <c:bubble3D val="0"/>
            <c:spPr>
              <a:solidFill>
                <a:schemeClr val="accent4">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B-4CDF-4BF5-9881-3738D306CC5C}"/>
              </c:ext>
            </c:extLst>
          </c:dPt>
          <c:dPt>
            <c:idx val="6"/>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D-4CDF-4BF5-9881-3738D306CC5C}"/>
              </c:ext>
            </c:extLst>
          </c:dPt>
          <c:dLbls>
            <c:spPr>
              <a:noFill/>
              <a:ln w="25480">
                <a:noFill/>
              </a:ln>
              <a:effectLst/>
            </c:spPr>
            <c:txPr>
              <a:bodyPr rot="0" spcFirstLastPara="1" vertOverflow="ellipsis" vert="horz" wrap="square" lIns="38100" tIns="19050" rIns="38100" bIns="19050" anchor="ctr" anchorCtr="1">
                <a:spAutoFit/>
              </a:bodyPr>
              <a:lstStyle/>
              <a:p>
                <a:pPr>
                  <a:defRPr sz="903"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0"/>
            <c:showSerName val="0"/>
            <c:showPercent val="1"/>
            <c:showBubbleSize val="0"/>
            <c:showLeaderLines val="1"/>
            <c:leaderLines>
              <c:spPr>
                <a:ln w="9555" cap="flat" cmpd="sng" algn="ctr">
                  <a:solidFill>
                    <a:schemeClr val="dk1">
                      <a:lumMod val="35000"/>
                      <a:lumOff val="65000"/>
                    </a:schemeClr>
                  </a:solidFill>
                  <a:prstDash val="solid"/>
                  <a:round/>
                </a:ln>
                <a:effectLst/>
              </c:spPr>
            </c:leaderLines>
            <c:extLst>
              <c:ext xmlns:c15="http://schemas.microsoft.com/office/drawing/2012/chart" uri="{CE6537A1-D6FC-4f65-9D91-7224C49458BB}"/>
            </c:extLst>
          </c:dLbls>
          <c:cat>
            <c:strRef>
              <c:f>Лист1!$A$2:$A$8</c:f>
              <c:strCache>
                <c:ptCount val="7"/>
                <c:pt idx="0">
                  <c:v>жилищно-коммунальное хозяйство, в том числе капитальный ремонт</c:v>
                </c:pt>
                <c:pt idx="1">
                  <c:v>строительство</c:v>
                </c:pt>
                <c:pt idx="2">
                  <c:v>осуществление закупок товаров, работ, услуг для обеспечения государственных (муниципальных) нужд</c:v>
                </c:pt>
                <c:pt idx="3">
                  <c:v>здравоохранение</c:v>
                </c:pt>
                <c:pt idx="4">
                  <c:v>образование</c:v>
                </c:pt>
                <c:pt idx="5">
                  <c:v>социальное обеспечение и социальное обслуживание</c:v>
                </c:pt>
                <c:pt idx="6">
                  <c:v>другое</c:v>
                </c:pt>
              </c:strCache>
            </c:strRef>
          </c:cat>
          <c:val>
            <c:numRef>
              <c:f>Лист1!$B$2:$B$8</c:f>
              <c:numCache>
                <c:formatCode>General</c:formatCode>
                <c:ptCount val="7"/>
                <c:pt idx="0">
                  <c:v>103</c:v>
                </c:pt>
                <c:pt idx="1">
                  <c:v>97</c:v>
                </c:pt>
                <c:pt idx="2">
                  <c:v>116</c:v>
                </c:pt>
                <c:pt idx="3">
                  <c:v>79</c:v>
                </c:pt>
                <c:pt idx="4">
                  <c:v>51</c:v>
                </c:pt>
                <c:pt idx="5">
                  <c:v>58</c:v>
                </c:pt>
                <c:pt idx="6">
                  <c:v>11</c:v>
                </c:pt>
              </c:numCache>
            </c:numRef>
          </c:val>
          <c:extLst>
            <c:ext xmlns:c16="http://schemas.microsoft.com/office/drawing/2014/chart" uri="{C3380CC4-5D6E-409C-BE32-E72D297353CC}">
              <c16:uniqueId val="{0000000E-4CDF-4BF5-9881-3738D306CC5C}"/>
            </c:ext>
          </c:extLst>
        </c:ser>
        <c:dLbls>
          <c:showLegendKey val="0"/>
          <c:showVal val="0"/>
          <c:showCatName val="0"/>
          <c:showSerName val="0"/>
          <c:showPercent val="0"/>
          <c:showBubbleSize val="0"/>
          <c:showLeaderLines val="1"/>
        </c:dLbls>
      </c:pie3DChart>
      <c:spPr>
        <a:noFill/>
        <a:ln w="25480">
          <a:noFill/>
        </a:ln>
        <a:effectLst/>
      </c:spPr>
    </c:plotArea>
    <c:legend>
      <c:legendPos val="b"/>
      <c:layout>
        <c:manualLayout>
          <c:xMode val="edge"/>
          <c:yMode val="edge"/>
          <c:x val="9.0778864510923287E-3"/>
          <c:y val="0.62660910915547319"/>
          <c:w val="0.97175925650089323"/>
          <c:h val="0.34493574185579745"/>
        </c:manualLayout>
      </c:layout>
      <c:overlay val="0"/>
      <c:spPr>
        <a:pattFill prst="ltDnDiag">
          <a:fgClr>
            <a:schemeClr val="bg2"/>
          </a:fgClr>
          <a:bgClr>
            <a:schemeClr val="bg1"/>
          </a:bgClr>
        </a:pattFill>
        <a:ln>
          <a:noFill/>
        </a:ln>
        <a:effectLst/>
      </c:spPr>
      <c:txPr>
        <a:bodyPr rot="0" spcFirstLastPara="1" vertOverflow="ellipsis" vert="horz" wrap="square" anchor="ctr" anchorCtr="1"/>
        <a:lstStyle/>
        <a:p>
          <a:pPr>
            <a:defRPr sz="903" b="0" i="0" u="none" strike="noStrike" kern="1200" baseline="0">
              <a:solidFill>
                <a:sysClr val="windowText" lastClr="000000"/>
              </a:solidFill>
              <a:latin typeface="Times New Roman" pitchFamily="18" charset="0"/>
              <a:ea typeface="+mn-ea"/>
              <a:cs typeface="Times New Roman" pitchFamily="18" charset="0"/>
            </a:defRPr>
          </a:pPr>
          <a:endParaRPr lang="ru-RU"/>
        </a:p>
      </c:txPr>
    </c:legend>
    <c:plotVisOnly val="1"/>
    <c:dispBlanksAs val="gap"/>
    <c:showDLblsOverMax val="0"/>
  </c:chart>
  <c:spPr>
    <a:pattFill prst="dkDnDiag">
      <a:fgClr>
        <a:schemeClr val="lt1">
          <a:lumMod val="95000"/>
        </a:schemeClr>
      </a:fgClr>
      <a:bgClr>
        <a:schemeClr val="lt1"/>
      </a:bgClr>
    </a:pattFill>
    <a:ln w="9555" cap="flat" cmpd="sng" algn="ctr">
      <a:solidFill>
        <a:schemeClr val="dk1">
          <a:lumMod val="15000"/>
          <a:lumOff val="85000"/>
        </a:schemeClr>
      </a:solidFill>
      <a:prstDash val="solid"/>
      <a:round/>
    </a:ln>
    <a:effectLst/>
  </c:spPr>
  <c:txPr>
    <a:bodyPr/>
    <a:lstStyle/>
    <a:p>
      <a:pPr>
        <a:defRPr/>
      </a:pPr>
      <a:endParaRPr lang="ru-RU"/>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itchFamily="18" charset="0"/>
                <a:ea typeface="+mn-ea"/>
                <a:cs typeface="Times New Roman" pitchFamily="18" charset="0"/>
              </a:defRPr>
            </a:pPr>
            <a:r>
              <a:rPr lang="ru-RU" sz="1100" i="1">
                <a:solidFill>
                  <a:sysClr val="windowText" lastClr="000000"/>
                </a:solidFill>
                <a:latin typeface="Times New Roman" pitchFamily="18" charset="0"/>
                <a:cs typeface="Times New Roman" pitchFamily="18" charset="0"/>
              </a:rPr>
              <a:t>Диаграмма</a:t>
            </a:r>
            <a:r>
              <a:rPr lang="ru-RU" sz="1100" i="1" baseline="0">
                <a:solidFill>
                  <a:sysClr val="windowText" lastClr="000000"/>
                </a:solidFill>
                <a:latin typeface="Times New Roman" pitchFamily="18" charset="0"/>
                <a:cs typeface="Times New Roman" pitchFamily="18" charset="0"/>
              </a:rPr>
              <a:t> 24.</a:t>
            </a:r>
            <a:endParaRPr lang="ru-RU" sz="1100" i="1">
              <a:solidFill>
                <a:sysClr val="windowText" lastClr="000000"/>
              </a:solidFill>
              <a:latin typeface="Times New Roman" pitchFamily="18" charset="0"/>
              <a:cs typeface="Times New Roman" pitchFamily="18" charset="0"/>
            </a:endParaRPr>
          </a:p>
          <a:p>
            <a:pPr>
              <a:defRPr sz="1000">
                <a:solidFill>
                  <a:sysClr val="windowText" lastClr="000000"/>
                </a:solidFill>
                <a:latin typeface="Times New Roman" pitchFamily="18" charset="0"/>
                <a:cs typeface="Times New Roman" pitchFamily="18" charset="0"/>
              </a:defRPr>
            </a:pPr>
            <a:r>
              <a:rPr lang="ru-RU" sz="1100">
                <a:solidFill>
                  <a:sysClr val="windowText" lastClr="000000"/>
                </a:solidFill>
                <a:latin typeface="Times New Roman" pitchFamily="18" charset="0"/>
                <a:cs typeface="Times New Roman" pitchFamily="18" charset="0"/>
              </a:rPr>
              <a:t>Причины коррупции</a:t>
            </a:r>
          </a:p>
        </c:rich>
      </c:tx>
      <c:layout>
        <c:manualLayout>
          <c:xMode val="edge"/>
          <c:yMode val="edge"/>
          <c:x val="5.866833027027938E-2"/>
          <c:y val="2.1839069078955511E-2"/>
        </c:manualLayout>
      </c:layout>
      <c:overlay val="0"/>
      <c:spPr>
        <a:noFill/>
        <a:ln w="25483">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itchFamily="18" charset="0"/>
              <a:ea typeface="+mn-ea"/>
              <a:cs typeface="Times New Roman" pitchFamily="18" charset="0"/>
            </a:defRPr>
          </a:pPr>
          <a:endParaRPr lang="ru-RU"/>
        </a:p>
      </c:txPr>
    </c:title>
    <c:autoTitleDeleted val="0"/>
    <c:view3D>
      <c:rotX val="50"/>
      <c:rotY val="0"/>
      <c:rAngAx val="0"/>
      <c:perspective val="60"/>
    </c:view3D>
    <c:floor>
      <c:thickness val="0"/>
      <c:spPr>
        <a:noFill/>
        <a:ln w="6350" cap="flat" cmpd="sng" algn="ctr">
          <a:solidFill>
            <a:schemeClr val="tx1">
              <a:tint val="75000"/>
            </a:schemeClr>
          </a:solidFill>
          <a:prstDash val="solid"/>
          <a:round/>
        </a:ln>
        <a:effectLst/>
        <a:sp3d contourW="6350">
          <a:contourClr>
            <a:schemeClr val="tx1">
              <a:tint val="7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912739452344576"/>
          <c:y val="9.1389039056685079E-2"/>
          <c:w val="0.8559668662366714"/>
          <c:h val="0.45160565233108374"/>
        </c:manualLayout>
      </c:layout>
      <c:pie3DChart>
        <c:varyColors val="1"/>
        <c:ser>
          <c:idx val="0"/>
          <c:order val="0"/>
          <c:tx>
            <c:strRef>
              <c:f>Лист1!$B$1</c:f>
              <c:strCache>
                <c:ptCount val="1"/>
                <c:pt idx="0">
                  <c:v>Причины коррупции</c:v>
                </c:pt>
              </c:strCache>
            </c:strRef>
          </c:tx>
          <c:explosion val="7"/>
          <c:dPt>
            <c:idx val="0"/>
            <c:bubble3D val="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96D2-49FF-B413-068AC9D976DD}"/>
              </c:ext>
            </c:extLst>
          </c:dPt>
          <c:dPt>
            <c:idx val="1"/>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96D2-49FF-B413-068AC9D976DD}"/>
              </c:ext>
            </c:extLst>
          </c:dPt>
          <c:dPt>
            <c:idx val="2"/>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96D2-49FF-B413-068AC9D976DD}"/>
              </c:ext>
            </c:extLst>
          </c:dPt>
          <c:dPt>
            <c:idx val="3"/>
            <c:bubble3D val="0"/>
            <c:spPr>
              <a:solidFill>
                <a:schemeClr val="accent6">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7-96D2-49FF-B413-068AC9D976DD}"/>
              </c:ext>
            </c:extLst>
          </c:dPt>
          <c:dPt>
            <c:idx val="4"/>
            <c:bubble3D val="0"/>
            <c:spPr>
              <a:solidFill>
                <a:schemeClr val="accent5">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9-96D2-49FF-B413-068AC9D976DD}"/>
              </c:ext>
            </c:extLst>
          </c:dPt>
          <c:dPt>
            <c:idx val="5"/>
            <c:bubble3D val="0"/>
            <c:spPr>
              <a:solidFill>
                <a:schemeClr val="accent4">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B-96D2-49FF-B413-068AC9D976DD}"/>
              </c:ext>
            </c:extLst>
          </c:dPt>
          <c:dPt>
            <c:idx val="6"/>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D-96D2-49FF-B413-068AC9D976DD}"/>
              </c:ext>
            </c:extLst>
          </c:dPt>
          <c:dLbls>
            <c:spPr>
              <a:noFill/>
              <a:ln w="25483">
                <a:noFill/>
              </a:ln>
              <a:effectLst/>
            </c:spPr>
            <c:txPr>
              <a:bodyPr rot="0" spcFirstLastPara="1" vertOverflow="ellipsis" vert="horz" wrap="square" lIns="38100" tIns="19050" rIns="38100" bIns="19050" anchor="ctr" anchorCtr="1">
                <a:spAutoFit/>
              </a:bodyPr>
              <a:lstStyle/>
              <a:p>
                <a:pPr>
                  <a:defRPr sz="903"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0"/>
            <c:showSerName val="0"/>
            <c:showPercent val="1"/>
            <c:showBubbleSize val="0"/>
            <c:showLeaderLines val="1"/>
            <c:leaderLines>
              <c:spPr>
                <a:ln w="9556" cap="flat" cmpd="sng" algn="ctr">
                  <a:solidFill>
                    <a:schemeClr val="dk1">
                      <a:lumMod val="35000"/>
                      <a:lumOff val="65000"/>
                    </a:schemeClr>
                  </a:solidFill>
                  <a:prstDash val="solid"/>
                  <a:round/>
                </a:ln>
                <a:effectLst/>
              </c:spPr>
            </c:leaderLines>
            <c:extLst>
              <c:ext xmlns:c15="http://schemas.microsoft.com/office/drawing/2012/chart" uri="{CE6537A1-D6FC-4f65-9D91-7224C49458BB}"/>
            </c:extLst>
          </c:dLbls>
          <c:cat>
            <c:strRef>
              <c:f>Лист1!$A$2:$A$8</c:f>
              <c:strCache>
                <c:ptCount val="7"/>
                <c:pt idx="0">
                  <c:v>низкая заработная плата работников бюджетной сферы</c:v>
                </c:pt>
                <c:pt idx="1">
                  <c:v>низкий уровень правовой культуры у населения</c:v>
                </c:pt>
                <c:pt idx="2">
                  <c:v>возможность принятия единоличного решения чиновником</c:v>
                </c:pt>
                <c:pt idx="3">
                  <c:v>отсутствие общественного контроля</c:v>
                </c:pt>
                <c:pt idx="4">
                  <c:v>незаконное участие чиновников в управлении частными компаниями</c:v>
                </c:pt>
                <c:pt idx="5">
                  <c:v>неэффективность наказания за коррупционные правонарушения</c:v>
                </c:pt>
                <c:pt idx="6">
                  <c:v>другое</c:v>
                </c:pt>
              </c:strCache>
            </c:strRef>
          </c:cat>
          <c:val>
            <c:numRef>
              <c:f>Лист1!$B$2:$B$8</c:f>
              <c:numCache>
                <c:formatCode>General</c:formatCode>
                <c:ptCount val="7"/>
                <c:pt idx="0">
                  <c:v>59</c:v>
                </c:pt>
                <c:pt idx="1">
                  <c:v>55</c:v>
                </c:pt>
                <c:pt idx="2">
                  <c:v>81</c:v>
                </c:pt>
                <c:pt idx="3">
                  <c:v>97</c:v>
                </c:pt>
                <c:pt idx="4">
                  <c:v>76</c:v>
                </c:pt>
                <c:pt idx="5">
                  <c:v>102</c:v>
                </c:pt>
                <c:pt idx="6">
                  <c:v>5</c:v>
                </c:pt>
              </c:numCache>
            </c:numRef>
          </c:val>
          <c:extLst>
            <c:ext xmlns:c16="http://schemas.microsoft.com/office/drawing/2014/chart" uri="{C3380CC4-5D6E-409C-BE32-E72D297353CC}">
              <c16:uniqueId val="{0000000E-96D2-49FF-B413-068AC9D976DD}"/>
            </c:ext>
          </c:extLst>
        </c:ser>
        <c:dLbls>
          <c:showLegendKey val="0"/>
          <c:showVal val="0"/>
          <c:showCatName val="0"/>
          <c:showSerName val="0"/>
          <c:showPercent val="0"/>
          <c:showBubbleSize val="0"/>
          <c:showLeaderLines val="1"/>
        </c:dLbls>
      </c:pie3DChart>
      <c:spPr>
        <a:noFill/>
        <a:ln w="25483">
          <a:noFill/>
        </a:ln>
        <a:effectLst/>
      </c:spPr>
    </c:plotArea>
    <c:legend>
      <c:legendPos val="b"/>
      <c:layout>
        <c:manualLayout>
          <c:xMode val="edge"/>
          <c:yMode val="edge"/>
          <c:x val="0.13295393113174286"/>
          <c:y val="0.58872158890586435"/>
          <c:w val="0.86364684475790221"/>
          <c:h val="0.3695944458555584"/>
        </c:manualLayout>
      </c:layout>
      <c:overlay val="0"/>
      <c:spPr>
        <a:pattFill prst="ltDnDiag">
          <a:fgClr>
            <a:schemeClr val="bg2"/>
          </a:fgClr>
          <a:bgClr>
            <a:schemeClr val="bg1"/>
          </a:bgClr>
        </a:pattFill>
        <a:ln>
          <a:noFill/>
        </a:ln>
        <a:effectLst/>
      </c:spPr>
      <c:txPr>
        <a:bodyPr rot="0" spcFirstLastPara="1" vertOverflow="ellipsis" vert="horz" wrap="square" anchor="ctr" anchorCtr="1"/>
        <a:lstStyle/>
        <a:p>
          <a:pPr>
            <a:defRPr sz="903" b="0" i="0" u="none" strike="noStrike" kern="1200" baseline="0">
              <a:solidFill>
                <a:sysClr val="windowText" lastClr="000000"/>
              </a:solidFill>
              <a:latin typeface="Times New Roman" pitchFamily="18" charset="0"/>
              <a:ea typeface="+mn-ea"/>
              <a:cs typeface="Times New Roman" pitchFamily="18" charset="0"/>
            </a:defRPr>
          </a:pPr>
          <a:endParaRPr lang="ru-RU"/>
        </a:p>
      </c:txPr>
    </c:legend>
    <c:plotVisOnly val="1"/>
    <c:dispBlanksAs val="gap"/>
    <c:showDLblsOverMax val="0"/>
  </c:chart>
  <c:spPr>
    <a:pattFill prst="dkDnDiag">
      <a:fgClr>
        <a:schemeClr val="lt1">
          <a:lumMod val="95000"/>
        </a:schemeClr>
      </a:fgClr>
      <a:bgClr>
        <a:schemeClr val="lt1"/>
      </a:bgClr>
    </a:pattFill>
    <a:ln w="9556" cap="flat" cmpd="sng" algn="ctr">
      <a:solidFill>
        <a:schemeClr val="dk1">
          <a:lumMod val="15000"/>
          <a:lumOff val="85000"/>
        </a:schemeClr>
      </a:solidFill>
      <a:prstDash val="solid"/>
      <a:round/>
    </a:ln>
    <a:effectLst/>
  </c:spPr>
  <c:txPr>
    <a:bodyPr/>
    <a:lstStyle/>
    <a:p>
      <a:pPr>
        <a:defRPr/>
      </a:pPr>
      <a:endParaRPr lang="ru-RU"/>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100" i="1">
                <a:solidFill>
                  <a:sysClr val="windowText" lastClr="000000"/>
                </a:solidFill>
                <a:latin typeface="Times New Roman" panose="02020603050405020304" pitchFamily="18" charset="0"/>
                <a:cs typeface="Times New Roman" panose="02020603050405020304" pitchFamily="18" charset="0"/>
              </a:rPr>
              <a:t>Диаграмма 25.</a:t>
            </a:r>
          </a:p>
          <a:p>
            <a:pPr>
              <a:defRPr sz="1000">
                <a:solidFill>
                  <a:sysClr val="windowText" lastClr="000000"/>
                </a:solidFill>
                <a:latin typeface="Times New Roman" panose="02020603050405020304" pitchFamily="18" charset="0"/>
                <a:cs typeface="Times New Roman" panose="02020603050405020304" pitchFamily="18" charset="0"/>
              </a:defRPr>
            </a:pPr>
            <a:r>
              <a:rPr lang="ru-RU" sz="1100">
                <a:solidFill>
                  <a:sysClr val="windowText" lastClr="000000"/>
                </a:solidFill>
                <a:latin typeface="Times New Roman" panose="02020603050405020304" pitchFamily="18" charset="0"/>
                <a:cs typeface="Times New Roman" panose="02020603050405020304" pitchFamily="18" charset="0"/>
              </a:rPr>
              <a:t>Оценка уровня коррупции</a:t>
            </a:r>
          </a:p>
        </c:rich>
      </c:tx>
      <c:layout>
        <c:manualLayout>
          <c:xMode val="edge"/>
          <c:yMode val="edge"/>
          <c:x val="5.3853526373719401E-2"/>
          <c:y val="3.2429172898010172E-2"/>
        </c:manualLayout>
      </c:layout>
      <c:overlay val="0"/>
      <c:spPr>
        <a:noFill/>
        <a:ln w="25500">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view3D>
      <c:rotX val="50"/>
      <c:rotY val="0"/>
      <c:rAngAx val="0"/>
      <c:perspective val="60"/>
    </c:view3D>
    <c:floor>
      <c:thickness val="0"/>
      <c:spPr>
        <a:noFill/>
        <a:ln w="6350" cap="flat" cmpd="sng" algn="ctr">
          <a:solidFill>
            <a:schemeClr val="tx1">
              <a:tint val="75000"/>
            </a:schemeClr>
          </a:solidFill>
          <a:prstDash val="solid"/>
          <a:round/>
        </a:ln>
        <a:effectLst/>
        <a:sp3d contourW="6350">
          <a:contourClr>
            <a:schemeClr val="tx1">
              <a:tint val="7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426183906498868"/>
          <c:y val="0.17457354992788066"/>
          <c:w val="0.70732676487728185"/>
          <c:h val="0.57227035602643561"/>
        </c:manualLayout>
      </c:layout>
      <c:pie3DChart>
        <c:varyColors val="1"/>
        <c:ser>
          <c:idx val="0"/>
          <c:order val="0"/>
          <c:tx>
            <c:strRef>
              <c:f>Лист1!$B$1</c:f>
              <c:strCache>
                <c:ptCount val="1"/>
                <c:pt idx="0">
                  <c:v>Оценка уровня коррупции</c:v>
                </c:pt>
              </c:strCache>
            </c:strRef>
          </c:tx>
          <c:dPt>
            <c:idx val="0"/>
            <c:bubble3D val="0"/>
            <c:explosion val="5"/>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FD12-4EB0-832E-B729EA837C04}"/>
              </c:ext>
            </c:extLst>
          </c:dPt>
          <c:dPt>
            <c:idx val="1"/>
            <c:bubble3D val="0"/>
            <c:explosion val="17"/>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FD12-4EB0-832E-B729EA837C04}"/>
              </c:ext>
            </c:extLst>
          </c:dPt>
          <c:dPt>
            <c:idx val="2"/>
            <c:bubble3D val="0"/>
            <c:explosion val="8"/>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FD12-4EB0-832E-B729EA837C04}"/>
              </c:ext>
            </c:extLst>
          </c:dPt>
          <c:dPt>
            <c:idx val="3"/>
            <c:bubble3D val="0"/>
            <c:spPr>
              <a:solidFill>
                <a:schemeClr val="accent6">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7-FD12-4EB0-832E-B729EA837C04}"/>
              </c:ext>
            </c:extLst>
          </c:dPt>
          <c:dLbls>
            <c:spPr>
              <a:noFill/>
              <a:ln w="25500">
                <a:noFill/>
              </a:ln>
              <a:effectLst/>
            </c:spPr>
            <c:txPr>
              <a:bodyPr rot="0" spcFirstLastPara="1" vertOverflow="ellipsis" vert="horz" wrap="square" lIns="38100" tIns="19050" rIns="38100" bIns="19050" anchor="ctr" anchorCtr="1">
                <a:spAutoFit/>
              </a:bodyPr>
              <a:lstStyle/>
              <a:p>
                <a:pPr>
                  <a:defRPr sz="904"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0"/>
            <c:showSerName val="0"/>
            <c:showPercent val="1"/>
            <c:showBubbleSize val="0"/>
            <c:showLeaderLines val="1"/>
            <c:leaderLines>
              <c:spPr>
                <a:ln w="9562" cap="flat" cmpd="sng" algn="ctr">
                  <a:solidFill>
                    <a:schemeClr val="dk1">
                      <a:lumMod val="35000"/>
                      <a:lumOff val="65000"/>
                    </a:schemeClr>
                  </a:solidFill>
                  <a:prstDash val="solid"/>
                  <a:round/>
                </a:ln>
                <a:effectLst/>
              </c:spPr>
            </c:leaderLines>
            <c:extLst>
              <c:ext xmlns:c15="http://schemas.microsoft.com/office/drawing/2012/chart" uri="{CE6537A1-D6FC-4f65-9D91-7224C49458BB}"/>
            </c:extLst>
          </c:dLbls>
          <c:cat>
            <c:strRef>
              <c:f>Лист1!$A$2:$A$5</c:f>
              <c:strCache>
                <c:ptCount val="4"/>
                <c:pt idx="0">
                  <c:v>высокий уровень</c:v>
                </c:pt>
                <c:pt idx="1">
                  <c:v>средний уровень</c:v>
                </c:pt>
                <c:pt idx="2">
                  <c:v>низкий уровень</c:v>
                </c:pt>
                <c:pt idx="3">
                  <c:v>затрудняюсь ответить</c:v>
                </c:pt>
              </c:strCache>
            </c:strRef>
          </c:cat>
          <c:val>
            <c:numRef>
              <c:f>Лист1!$B$2:$B$5</c:f>
              <c:numCache>
                <c:formatCode>General</c:formatCode>
                <c:ptCount val="4"/>
                <c:pt idx="0">
                  <c:v>65</c:v>
                </c:pt>
                <c:pt idx="1">
                  <c:v>62</c:v>
                </c:pt>
                <c:pt idx="2">
                  <c:v>10</c:v>
                </c:pt>
                <c:pt idx="3">
                  <c:v>37</c:v>
                </c:pt>
              </c:numCache>
            </c:numRef>
          </c:val>
          <c:extLst>
            <c:ext xmlns:c16="http://schemas.microsoft.com/office/drawing/2014/chart" uri="{C3380CC4-5D6E-409C-BE32-E72D297353CC}">
              <c16:uniqueId val="{00000008-FD12-4EB0-832E-B729EA837C04}"/>
            </c:ext>
          </c:extLst>
        </c:ser>
        <c:dLbls>
          <c:showLegendKey val="0"/>
          <c:showVal val="0"/>
          <c:showCatName val="0"/>
          <c:showSerName val="0"/>
          <c:showPercent val="0"/>
          <c:showBubbleSize val="0"/>
          <c:showLeaderLines val="1"/>
        </c:dLbls>
      </c:pie3DChart>
      <c:spPr>
        <a:noFill/>
        <a:ln w="25400">
          <a:noFill/>
        </a:ln>
        <a:effectLst/>
      </c:spPr>
    </c:plotArea>
    <c:legend>
      <c:legendPos val="r"/>
      <c:layout>
        <c:manualLayout>
          <c:xMode val="edge"/>
          <c:yMode val="edge"/>
          <c:x val="0.12756982300289388"/>
          <c:y val="0.80083445650374796"/>
          <c:w val="0.68136249635462243"/>
          <c:h val="0.17584119552623489"/>
        </c:manualLayout>
      </c:layout>
      <c:overlay val="0"/>
      <c:spPr>
        <a:pattFill prst="ltDnDiag">
          <a:fgClr>
            <a:schemeClr val="bg2"/>
          </a:fgClr>
          <a:bgClr>
            <a:schemeClr val="bg1"/>
          </a:bgClr>
        </a:pattFill>
        <a:ln>
          <a:noFill/>
        </a:ln>
        <a:effectLst/>
      </c:spPr>
      <c:txPr>
        <a:bodyPr rot="0" spcFirstLastPara="1" vertOverflow="ellipsis" vert="horz" wrap="square" anchor="ctr" anchorCtr="1"/>
        <a:lstStyle/>
        <a:p>
          <a:pPr>
            <a:defRPr sz="904" b="0" i="0" u="none" strike="noStrike" kern="1200" baseline="0">
              <a:solidFill>
                <a:sysClr val="windowText" lastClr="000000"/>
              </a:solidFill>
              <a:latin typeface="Times New Roman" pitchFamily="18" charset="0"/>
              <a:ea typeface="+mn-ea"/>
              <a:cs typeface="Times New Roman" pitchFamily="18" charset="0"/>
            </a:defRPr>
          </a:pPr>
          <a:endParaRPr lang="ru-RU"/>
        </a:p>
      </c:txPr>
    </c:legend>
    <c:plotVisOnly val="1"/>
    <c:dispBlanksAs val="gap"/>
    <c:showDLblsOverMax val="0"/>
  </c:chart>
  <c:spPr>
    <a:pattFill prst="dkDnDiag">
      <a:fgClr>
        <a:schemeClr val="lt1">
          <a:lumMod val="95000"/>
        </a:schemeClr>
      </a:fgClr>
      <a:bgClr>
        <a:schemeClr val="lt1"/>
      </a:bgClr>
    </a:pattFill>
    <a:ln w="9562" cap="flat" cmpd="sng" algn="ctr">
      <a:solidFill>
        <a:schemeClr val="dk1">
          <a:lumMod val="15000"/>
          <a:lumOff val="85000"/>
        </a:schemeClr>
      </a:solidFill>
      <a:prstDash val="solid"/>
      <a:round/>
    </a:ln>
    <a:effectLst/>
  </c:spPr>
  <c:txPr>
    <a:bodyPr/>
    <a:lstStyle/>
    <a:p>
      <a:pPr>
        <a:defRPr/>
      </a:pPr>
      <a:endParaRPr lang="ru-RU"/>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itchFamily="18" charset="0"/>
                <a:ea typeface="+mn-ea"/>
                <a:cs typeface="Times New Roman" pitchFamily="18" charset="0"/>
              </a:defRPr>
            </a:pPr>
            <a:r>
              <a:rPr lang="ru-RU" sz="1100" i="1">
                <a:solidFill>
                  <a:sysClr val="windowText" lastClr="000000"/>
                </a:solidFill>
                <a:latin typeface="Times New Roman" pitchFamily="18" charset="0"/>
                <a:cs typeface="Times New Roman" pitchFamily="18" charset="0"/>
              </a:rPr>
              <a:t>Диаграмма</a:t>
            </a:r>
            <a:r>
              <a:rPr lang="ru-RU" sz="1100" i="1" baseline="0">
                <a:solidFill>
                  <a:sysClr val="windowText" lastClr="000000"/>
                </a:solidFill>
                <a:latin typeface="Times New Roman" pitchFamily="18" charset="0"/>
                <a:cs typeface="Times New Roman" pitchFamily="18" charset="0"/>
              </a:rPr>
              <a:t> 26.</a:t>
            </a:r>
          </a:p>
          <a:p>
            <a:pPr>
              <a:defRPr sz="1000">
                <a:solidFill>
                  <a:sysClr val="windowText" lastClr="000000"/>
                </a:solidFill>
                <a:latin typeface="Times New Roman" pitchFamily="18" charset="0"/>
                <a:cs typeface="Times New Roman" pitchFamily="18" charset="0"/>
              </a:defRPr>
            </a:pPr>
            <a:r>
              <a:rPr lang="ru-RU" sz="1100" i="0">
                <a:solidFill>
                  <a:sysClr val="windowText" lastClr="000000"/>
                </a:solidFill>
                <a:latin typeface="Times New Roman" pitchFamily="18" charset="0"/>
                <a:cs typeface="Times New Roman" pitchFamily="18" charset="0"/>
              </a:rPr>
              <a:t>Действия органов власти Новосибирской области, </a:t>
            </a:r>
          </a:p>
          <a:p>
            <a:pPr>
              <a:defRPr sz="1000">
                <a:solidFill>
                  <a:sysClr val="windowText" lastClr="000000"/>
                </a:solidFill>
                <a:latin typeface="Times New Roman" pitchFamily="18" charset="0"/>
                <a:cs typeface="Times New Roman" pitchFamily="18" charset="0"/>
              </a:defRPr>
            </a:pPr>
            <a:r>
              <a:rPr lang="ru-RU" sz="1100" i="0">
                <a:solidFill>
                  <a:sysClr val="windowText" lastClr="000000"/>
                </a:solidFill>
                <a:latin typeface="Times New Roman" pitchFamily="18" charset="0"/>
                <a:cs typeface="Times New Roman" pitchFamily="18" charset="0"/>
              </a:rPr>
              <a:t>направленные на борьбу</a:t>
            </a:r>
            <a:r>
              <a:rPr lang="ru-RU" sz="1100" i="0" baseline="0">
                <a:solidFill>
                  <a:sysClr val="windowText" lastClr="000000"/>
                </a:solidFill>
                <a:latin typeface="Times New Roman" pitchFamily="18" charset="0"/>
                <a:cs typeface="Times New Roman" pitchFamily="18" charset="0"/>
              </a:rPr>
              <a:t> с коррупцией</a:t>
            </a:r>
            <a:endParaRPr lang="ru-RU" sz="1100" i="0">
              <a:solidFill>
                <a:sysClr val="windowText" lastClr="000000"/>
              </a:solidFill>
              <a:latin typeface="Times New Roman" pitchFamily="18" charset="0"/>
              <a:cs typeface="Times New Roman" pitchFamily="18" charset="0"/>
            </a:endParaRPr>
          </a:p>
        </c:rich>
      </c:tx>
      <c:layout>
        <c:manualLayout>
          <c:xMode val="edge"/>
          <c:yMode val="edge"/>
          <c:x val="5.6164663976522984E-2"/>
          <c:y val="4.57274964981709E-2"/>
        </c:manualLayout>
      </c:layout>
      <c:overlay val="0"/>
      <c:spPr>
        <a:noFill/>
        <a:ln w="25514">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itchFamily="18" charset="0"/>
              <a:ea typeface="+mn-ea"/>
              <a:cs typeface="Times New Roman" pitchFamily="18" charset="0"/>
            </a:defRPr>
          </a:pPr>
          <a:endParaRPr lang="ru-RU"/>
        </a:p>
      </c:txPr>
    </c:title>
    <c:autoTitleDeleted val="0"/>
    <c:view3D>
      <c:rotX val="50"/>
      <c:rotY val="0"/>
      <c:rAngAx val="0"/>
      <c:perspective val="60"/>
    </c:view3D>
    <c:floor>
      <c:thickness val="0"/>
      <c:spPr>
        <a:noFill/>
        <a:ln w="6350" cap="flat" cmpd="sng" algn="ctr">
          <a:solidFill>
            <a:schemeClr val="tx1">
              <a:tint val="75000"/>
            </a:schemeClr>
          </a:solidFill>
          <a:prstDash val="solid"/>
          <a:round/>
        </a:ln>
        <a:effectLst/>
        <a:sp3d contourW="6350">
          <a:contourClr>
            <a:schemeClr val="tx1">
              <a:tint val="7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3049377395600486"/>
          <c:w val="0.78731952790713289"/>
          <c:h val="0.53297240694654102"/>
        </c:manualLayout>
      </c:layout>
      <c:pie3DChart>
        <c:varyColors val="1"/>
        <c:ser>
          <c:idx val="0"/>
          <c:order val="0"/>
          <c:tx>
            <c:strRef>
              <c:f>Лист1!$B$1</c:f>
              <c:strCache>
                <c:ptCount val="1"/>
                <c:pt idx="0">
                  <c:v>Действия органов власти НСО, направленные на борьбу с коррупцией, о которых вы знаете</c:v>
                </c:pt>
              </c:strCache>
            </c:strRef>
          </c:tx>
          <c:explosion val="28"/>
          <c:dPt>
            <c:idx val="0"/>
            <c:bubble3D val="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1D4C-4179-A297-0119CE26E904}"/>
              </c:ext>
            </c:extLst>
          </c:dPt>
          <c:dPt>
            <c:idx val="1"/>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1D4C-4179-A297-0119CE26E904}"/>
              </c:ext>
            </c:extLst>
          </c:dPt>
          <c:dPt>
            <c:idx val="2"/>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1D4C-4179-A297-0119CE26E904}"/>
              </c:ext>
            </c:extLst>
          </c:dPt>
          <c:dPt>
            <c:idx val="3"/>
            <c:bubble3D val="0"/>
            <c:spPr>
              <a:solidFill>
                <a:schemeClr val="accent6">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7-1D4C-4179-A297-0119CE26E904}"/>
              </c:ext>
            </c:extLst>
          </c:dPt>
          <c:dPt>
            <c:idx val="4"/>
            <c:bubble3D val="0"/>
            <c:spPr>
              <a:solidFill>
                <a:schemeClr val="accent5">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9-1D4C-4179-A297-0119CE26E904}"/>
              </c:ext>
            </c:extLst>
          </c:dPt>
          <c:dPt>
            <c:idx val="5"/>
            <c:bubble3D val="0"/>
            <c:spPr>
              <a:solidFill>
                <a:schemeClr val="accent4">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B-1D4C-4179-A297-0119CE26E904}"/>
              </c:ext>
            </c:extLst>
          </c:dPt>
          <c:dPt>
            <c:idx val="6"/>
            <c:bubble3D val="0"/>
            <c:spPr>
              <a:solidFill>
                <a:schemeClr val="accent6">
                  <a:lumMod val="80000"/>
                  <a:lumOff val="2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D-1D4C-4179-A297-0119CE26E904}"/>
              </c:ext>
            </c:extLst>
          </c:dPt>
          <c:dPt>
            <c:idx val="7"/>
            <c:bubble3D val="0"/>
            <c:spPr>
              <a:solidFill>
                <a:schemeClr val="accent5">
                  <a:lumMod val="80000"/>
                  <a:lumOff val="2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F-1D4C-4179-A297-0119CE26E904}"/>
              </c:ext>
            </c:extLst>
          </c:dPt>
          <c:dPt>
            <c:idx val="8"/>
            <c:bubble3D val="0"/>
            <c:spPr>
              <a:solidFill>
                <a:srgbClr val="C00000"/>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11-1D4C-4179-A297-0119CE26E904}"/>
              </c:ext>
            </c:extLst>
          </c:dPt>
          <c:dLbls>
            <c:dLbl>
              <c:idx val="8"/>
              <c:layout>
                <c:manualLayout>
                  <c:x val="4.4569841063720108E-3"/>
                  <c:y val="4.5923031999516688E-3"/>
                </c:manualLayout>
              </c:layout>
              <c:tx>
                <c:rich>
                  <a:bodyPr/>
                  <a:lstStyle/>
                  <a:p>
                    <a:fld id="{99979E91-6B0E-4FF6-B038-A3BDB48D49E8}" type="PERCENTAGE">
                      <a:rPr lang="en-US">
                        <a:solidFill>
                          <a:sysClr val="windowText" lastClr="000000"/>
                        </a:solidFill>
                      </a:rPr>
                      <a:pPr/>
                      <a:t>[ПРОЦЕНТ]</a:t>
                    </a:fld>
                    <a:endParaRPr lang="ru-RU"/>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1D4C-4179-A297-0119CE26E904}"/>
                </c:ext>
              </c:extLst>
            </c:dLbl>
            <c:spPr>
              <a:noFill/>
              <a:ln w="25514">
                <a:noFill/>
              </a:ln>
              <a:effectLst/>
            </c:spPr>
            <c:txPr>
              <a:bodyPr rot="0" spcFirstLastPara="1" vertOverflow="ellipsis" vert="horz" wrap="square" lIns="38100" tIns="19050" rIns="38100" bIns="19050" anchor="ctr" anchorCtr="1">
                <a:spAutoFit/>
              </a:bodyPr>
              <a:lstStyle/>
              <a:p>
                <a:pPr>
                  <a:defRPr sz="904"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0"/>
            <c:showSerName val="0"/>
            <c:showPercent val="1"/>
            <c:showBubbleSize val="0"/>
            <c:showLeaderLines val="1"/>
            <c:leaderLines>
              <c:spPr>
                <a:ln w="9568" cap="flat" cmpd="sng" algn="ctr">
                  <a:solidFill>
                    <a:schemeClr val="dk1">
                      <a:lumMod val="35000"/>
                      <a:lumOff val="65000"/>
                    </a:schemeClr>
                  </a:solidFill>
                  <a:prstDash val="solid"/>
                  <a:round/>
                </a:ln>
                <a:effectLst/>
              </c:spPr>
            </c:leaderLines>
            <c:extLst>
              <c:ext xmlns:c15="http://schemas.microsoft.com/office/drawing/2012/chart" uri="{CE6537A1-D6FC-4f65-9D91-7224C49458BB}"/>
            </c:extLst>
          </c:dLbls>
          <c:cat>
            <c:strRef>
              <c:f>Лист1!$A$2:$A$10</c:f>
              <c:strCache>
                <c:ptCount val="9"/>
                <c:pt idx="0">
                  <c:v>судебные дела против взяточников и коррупционеров</c:v>
                </c:pt>
                <c:pt idx="1">
                  <c:v>принятие законов и иных правовых актов, направленных на борьбу с коррупцией</c:v>
                </c:pt>
                <c:pt idx="2">
                  <c:v>снятие с должности, увольнение должностного лица, уличенного в коррупции</c:v>
                </c:pt>
                <c:pt idx="3">
                  <c:v>заседания комиссии по координации работы по противодействию коррупции в Новосибирской области</c:v>
                </c:pt>
                <c:pt idx="4">
                  <c:v>антикоррупционная пропаганда в СМИ</c:v>
                </c:pt>
                <c:pt idx="5">
                  <c:v>контроль за доходами и расходами чиновников</c:v>
                </c:pt>
                <c:pt idx="6">
                  <c:v>создание механизмов общественного контроля над чиновниками, должностными лицами</c:v>
                </c:pt>
                <c:pt idx="7">
                  <c:v>ничего не знаю</c:v>
                </c:pt>
                <c:pt idx="8">
                  <c:v>другое</c:v>
                </c:pt>
              </c:strCache>
            </c:strRef>
          </c:cat>
          <c:val>
            <c:numRef>
              <c:f>Лист1!$B$2:$B$10</c:f>
              <c:numCache>
                <c:formatCode>General</c:formatCode>
                <c:ptCount val="9"/>
                <c:pt idx="0">
                  <c:v>53</c:v>
                </c:pt>
                <c:pt idx="1">
                  <c:v>37</c:v>
                </c:pt>
                <c:pt idx="2">
                  <c:v>51</c:v>
                </c:pt>
                <c:pt idx="3">
                  <c:v>24</c:v>
                </c:pt>
                <c:pt idx="4">
                  <c:v>34</c:v>
                </c:pt>
                <c:pt idx="5">
                  <c:v>43</c:v>
                </c:pt>
                <c:pt idx="6">
                  <c:v>10</c:v>
                </c:pt>
                <c:pt idx="7">
                  <c:v>62</c:v>
                </c:pt>
                <c:pt idx="8">
                  <c:v>5</c:v>
                </c:pt>
              </c:numCache>
            </c:numRef>
          </c:val>
          <c:extLst>
            <c:ext xmlns:c16="http://schemas.microsoft.com/office/drawing/2014/chart" uri="{C3380CC4-5D6E-409C-BE32-E72D297353CC}">
              <c16:uniqueId val="{00000012-1D4C-4179-A297-0119CE26E904}"/>
            </c:ext>
          </c:extLst>
        </c:ser>
        <c:dLbls>
          <c:showLegendKey val="0"/>
          <c:showVal val="0"/>
          <c:showCatName val="0"/>
          <c:showSerName val="0"/>
          <c:showPercent val="0"/>
          <c:showBubbleSize val="0"/>
          <c:showLeaderLines val="1"/>
        </c:dLbls>
      </c:pie3DChart>
      <c:spPr>
        <a:noFill/>
        <a:ln w="25514">
          <a:noFill/>
        </a:ln>
        <a:effectLst/>
      </c:spPr>
    </c:plotArea>
    <c:legend>
      <c:legendPos val="r"/>
      <c:layout>
        <c:manualLayout>
          <c:xMode val="edge"/>
          <c:yMode val="edge"/>
          <c:x val="0.60795092359254943"/>
          <c:y val="4.8987257421837807E-2"/>
          <c:w val="0.38850835756560381"/>
          <c:h val="0.91812682741082252"/>
        </c:manualLayout>
      </c:layout>
      <c:overlay val="0"/>
      <c:spPr>
        <a:pattFill prst="ltDnDiag">
          <a:fgClr>
            <a:srgbClr val="E7E6E6"/>
          </a:fgClr>
          <a:bgClr>
            <a:sysClr val="window" lastClr="FFFFFF"/>
          </a:bgClr>
        </a:patt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ru-RU"/>
        </a:p>
      </c:txPr>
    </c:legend>
    <c:plotVisOnly val="1"/>
    <c:dispBlanksAs val="gap"/>
    <c:showDLblsOverMax val="0"/>
  </c:chart>
  <c:spPr>
    <a:pattFill prst="dkDnDiag">
      <a:fgClr>
        <a:schemeClr val="lt1">
          <a:lumMod val="95000"/>
        </a:schemeClr>
      </a:fgClr>
      <a:bgClr>
        <a:schemeClr val="lt1"/>
      </a:bgClr>
    </a:pattFill>
    <a:ln w="9568" cap="flat" cmpd="sng" algn="ctr">
      <a:solidFill>
        <a:schemeClr val="dk1">
          <a:lumMod val="15000"/>
          <a:lumOff val="85000"/>
        </a:schemeClr>
      </a:solidFill>
      <a:prstDash val="solid"/>
      <a:round/>
    </a:ln>
    <a:effectLst/>
  </c:spPr>
  <c:txPr>
    <a:bodyPr/>
    <a:lstStyle/>
    <a:p>
      <a:pPr>
        <a:defRPr/>
      </a:pPr>
      <a:endParaRPr lang="ru-RU"/>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itchFamily="18" charset="0"/>
                <a:ea typeface="+mn-ea"/>
                <a:cs typeface="Times New Roman" pitchFamily="18" charset="0"/>
              </a:defRPr>
            </a:pPr>
            <a:r>
              <a:rPr lang="ru-RU" sz="1100" i="1">
                <a:solidFill>
                  <a:sysClr val="windowText" lastClr="000000"/>
                </a:solidFill>
                <a:latin typeface="Times New Roman" pitchFamily="18" charset="0"/>
                <a:cs typeface="Times New Roman" pitchFamily="18" charset="0"/>
              </a:rPr>
              <a:t>Диаграмма 27.</a:t>
            </a:r>
          </a:p>
          <a:p>
            <a:pPr>
              <a:defRPr sz="1000">
                <a:solidFill>
                  <a:sysClr val="windowText" lastClr="000000"/>
                </a:solidFill>
                <a:latin typeface="Times New Roman" pitchFamily="18" charset="0"/>
                <a:cs typeface="Times New Roman" pitchFamily="18" charset="0"/>
              </a:defRPr>
            </a:pPr>
            <a:r>
              <a:rPr lang="ru-RU" sz="1100">
                <a:solidFill>
                  <a:sysClr val="windowText" lastClr="000000"/>
                </a:solidFill>
                <a:latin typeface="Times New Roman" pitchFamily="18" charset="0"/>
                <a:cs typeface="Times New Roman" pitchFamily="18" charset="0"/>
              </a:rPr>
              <a:t>Способы борьбы с</a:t>
            </a:r>
            <a:r>
              <a:rPr lang="ru-RU" sz="1100" baseline="0">
                <a:solidFill>
                  <a:sysClr val="windowText" lastClr="000000"/>
                </a:solidFill>
                <a:latin typeface="Times New Roman" pitchFamily="18" charset="0"/>
                <a:cs typeface="Times New Roman" pitchFamily="18" charset="0"/>
              </a:rPr>
              <a:t> коррупцией</a:t>
            </a:r>
            <a:endParaRPr lang="ru-RU" sz="1100">
              <a:solidFill>
                <a:sysClr val="windowText" lastClr="000000"/>
              </a:solidFill>
              <a:latin typeface="Times New Roman" pitchFamily="18" charset="0"/>
              <a:cs typeface="Times New Roman" pitchFamily="18" charset="0"/>
            </a:endParaRPr>
          </a:p>
        </c:rich>
      </c:tx>
      <c:layout>
        <c:manualLayout>
          <c:xMode val="edge"/>
          <c:yMode val="edge"/>
          <c:x val="4.7431102362204706E-2"/>
          <c:y val="2.3359996667083282E-2"/>
        </c:manualLayout>
      </c:layout>
      <c:overlay val="0"/>
      <c:spPr>
        <a:noFill/>
        <a:ln w="25482">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itchFamily="18" charset="0"/>
              <a:ea typeface="+mn-ea"/>
              <a:cs typeface="Times New Roman" pitchFamily="18" charset="0"/>
            </a:defRPr>
          </a:pPr>
          <a:endParaRPr lang="ru-RU"/>
        </a:p>
      </c:txPr>
    </c:title>
    <c:autoTitleDeleted val="0"/>
    <c:view3D>
      <c:rotX val="50"/>
      <c:rotY val="0"/>
      <c:rAngAx val="0"/>
      <c:perspective val="60"/>
    </c:view3D>
    <c:floor>
      <c:thickness val="0"/>
      <c:spPr>
        <a:noFill/>
        <a:ln w="6350" cap="flat" cmpd="sng" algn="ctr">
          <a:solidFill>
            <a:schemeClr val="tx1">
              <a:tint val="75000"/>
            </a:schemeClr>
          </a:solidFill>
          <a:prstDash val="solid"/>
          <a:round/>
        </a:ln>
        <a:effectLst/>
        <a:sp3d contourW="6350">
          <a:contourClr>
            <a:schemeClr val="tx1">
              <a:tint val="7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829941176672585"/>
          <c:y val="0.11965845776454977"/>
          <c:w val="0.81454375006438628"/>
          <c:h val="0.43608756441329999"/>
        </c:manualLayout>
      </c:layout>
      <c:pie3DChart>
        <c:varyColors val="1"/>
        <c:ser>
          <c:idx val="0"/>
          <c:order val="0"/>
          <c:tx>
            <c:strRef>
              <c:f>Лист1!$B$1</c:f>
              <c:strCache>
                <c:ptCount val="1"/>
                <c:pt idx="0">
                  <c:v>Продажи</c:v>
                </c:pt>
              </c:strCache>
            </c:strRef>
          </c:tx>
          <c:explosion val="37"/>
          <c:dPt>
            <c:idx val="0"/>
            <c:bubble3D val="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6B14-41A6-83A9-2AA54766C562}"/>
              </c:ext>
            </c:extLst>
          </c:dPt>
          <c:dPt>
            <c:idx val="1"/>
            <c:bubble3D val="0"/>
            <c:explosion val="18"/>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6B14-41A6-83A9-2AA54766C562}"/>
              </c:ext>
            </c:extLst>
          </c:dPt>
          <c:dPt>
            <c:idx val="2"/>
            <c:bubble3D val="0"/>
            <c:explosion val="21"/>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6B14-41A6-83A9-2AA54766C562}"/>
              </c:ext>
            </c:extLst>
          </c:dPt>
          <c:dPt>
            <c:idx val="3"/>
            <c:bubble3D val="0"/>
            <c:spPr>
              <a:solidFill>
                <a:schemeClr val="accent6">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7-6B14-41A6-83A9-2AA54766C562}"/>
              </c:ext>
            </c:extLst>
          </c:dPt>
          <c:dPt>
            <c:idx val="4"/>
            <c:bubble3D val="0"/>
            <c:spPr>
              <a:solidFill>
                <a:schemeClr val="accent5">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9-6B14-41A6-83A9-2AA54766C562}"/>
              </c:ext>
            </c:extLst>
          </c:dPt>
          <c:dPt>
            <c:idx val="5"/>
            <c:bubble3D val="0"/>
            <c:spPr>
              <a:solidFill>
                <a:schemeClr val="accent4">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B-6B14-41A6-83A9-2AA54766C562}"/>
              </c:ext>
            </c:extLst>
          </c:dPt>
          <c:dPt>
            <c:idx val="6"/>
            <c:bubble3D val="0"/>
            <c:spPr>
              <a:solidFill>
                <a:schemeClr val="accent6">
                  <a:lumMod val="80000"/>
                  <a:lumOff val="2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D-6B14-41A6-83A9-2AA54766C562}"/>
              </c:ext>
            </c:extLst>
          </c:dPt>
          <c:dPt>
            <c:idx val="7"/>
            <c:bubble3D val="0"/>
            <c:spPr>
              <a:solidFill>
                <a:schemeClr val="accent5">
                  <a:lumMod val="80000"/>
                  <a:lumOff val="2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F-6B14-41A6-83A9-2AA54766C562}"/>
              </c:ext>
            </c:extLst>
          </c:dPt>
          <c:dLbls>
            <c:spPr>
              <a:noFill/>
              <a:ln w="25482">
                <a:noFill/>
              </a:ln>
              <a:effectLst/>
            </c:spPr>
            <c:txPr>
              <a:bodyPr rot="0" spcFirstLastPara="1" vertOverflow="ellipsis" vert="horz" wrap="square" lIns="38100" tIns="19050" rIns="38100" bIns="19050" anchor="ctr" anchorCtr="1">
                <a:spAutoFit/>
              </a:bodyPr>
              <a:lstStyle/>
              <a:p>
                <a:pPr>
                  <a:defRPr sz="903"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56" cap="flat" cmpd="sng" algn="ctr">
                  <a:solidFill>
                    <a:schemeClr val="dk1">
                      <a:lumMod val="35000"/>
                      <a:lumOff val="65000"/>
                    </a:schemeClr>
                  </a:solidFill>
                  <a:prstDash val="solid"/>
                  <a:round/>
                </a:ln>
                <a:effectLst/>
              </c:spPr>
            </c:leaderLines>
            <c:extLst>
              <c:ext xmlns:c15="http://schemas.microsoft.com/office/drawing/2012/chart" uri="{CE6537A1-D6FC-4f65-9D91-7224C49458BB}"/>
            </c:extLst>
          </c:dLbls>
          <c:cat>
            <c:strRef>
              <c:f>Лист1!$A$2:$A$9</c:f>
              <c:strCache>
                <c:ptCount val="8"/>
                <c:pt idx="0">
                  <c:v>совершенствование  законодательства</c:v>
                </c:pt>
                <c:pt idx="1">
                  <c:v>ужесточение уголовной ответственности за преступления коррупционной направленности</c:v>
                </c:pt>
                <c:pt idx="2">
                  <c:v>увеличение размеров штрафов за правонарушения коррупционной направленности</c:v>
                </c:pt>
                <c:pt idx="3">
                  <c:v>повышение эффективности деятельности правоохранительных органов по борьбе с коррупцией</c:v>
                </c:pt>
                <c:pt idx="4">
                  <c:v>развитие просветительской и разъяснительной работы среди населения и служащих</c:v>
                </c:pt>
                <c:pt idx="5">
                  <c:v>шире освещать антикоррупционную деятельность в СМИ</c:v>
                </c:pt>
                <c:pt idx="6">
                  <c:v>коррупцию искоренить полностью невозможно</c:v>
                </c:pt>
                <c:pt idx="7">
                  <c:v>другое</c:v>
                </c:pt>
              </c:strCache>
            </c:strRef>
          </c:cat>
          <c:val>
            <c:numRef>
              <c:f>Лист1!$B$2:$B$9</c:f>
              <c:numCache>
                <c:formatCode>General</c:formatCode>
                <c:ptCount val="8"/>
                <c:pt idx="0">
                  <c:v>67</c:v>
                </c:pt>
                <c:pt idx="1">
                  <c:v>104</c:v>
                </c:pt>
                <c:pt idx="2">
                  <c:v>50</c:v>
                </c:pt>
                <c:pt idx="3">
                  <c:v>79</c:v>
                </c:pt>
                <c:pt idx="4">
                  <c:v>29</c:v>
                </c:pt>
                <c:pt idx="5">
                  <c:v>26</c:v>
                </c:pt>
                <c:pt idx="6">
                  <c:v>158</c:v>
                </c:pt>
                <c:pt idx="7">
                  <c:v>10</c:v>
                </c:pt>
              </c:numCache>
            </c:numRef>
          </c:val>
          <c:extLst>
            <c:ext xmlns:c16="http://schemas.microsoft.com/office/drawing/2014/chart" uri="{C3380CC4-5D6E-409C-BE32-E72D297353CC}">
              <c16:uniqueId val="{00000010-6B14-41A6-83A9-2AA54766C562}"/>
            </c:ext>
          </c:extLst>
        </c:ser>
        <c:dLbls>
          <c:showLegendKey val="0"/>
          <c:showVal val="0"/>
          <c:showCatName val="0"/>
          <c:showSerName val="0"/>
          <c:showPercent val="0"/>
          <c:showBubbleSize val="0"/>
          <c:showLeaderLines val="1"/>
        </c:dLbls>
      </c:pie3DChart>
      <c:spPr>
        <a:noFill/>
        <a:ln w="25482">
          <a:noFill/>
        </a:ln>
        <a:effectLst/>
      </c:spPr>
    </c:plotArea>
    <c:legend>
      <c:legendPos val="b"/>
      <c:layout>
        <c:manualLayout>
          <c:xMode val="edge"/>
          <c:yMode val="edge"/>
          <c:x val="4.5708953301901382E-2"/>
          <c:y val="0.56370166647829312"/>
          <c:w val="0.9088695138576498"/>
          <c:h val="0.42089971907808399"/>
        </c:manualLayout>
      </c:layout>
      <c:overlay val="0"/>
      <c:spPr>
        <a:pattFill prst="ltDnDiag">
          <a:fgClr>
            <a:schemeClr val="bg2"/>
          </a:fgClr>
          <a:bgClr>
            <a:schemeClr val="bg1"/>
          </a:bgClr>
        </a:pattFill>
        <a:ln>
          <a:noFill/>
        </a:ln>
        <a:effectLst/>
      </c:spPr>
      <c:txPr>
        <a:bodyPr rot="0" spcFirstLastPara="1" vertOverflow="ellipsis" vert="horz" wrap="square" anchor="ctr" anchorCtr="1"/>
        <a:lstStyle/>
        <a:p>
          <a:pPr>
            <a:defRPr sz="903" b="0" i="0" u="none" strike="noStrike" kern="1200" baseline="0">
              <a:solidFill>
                <a:sysClr val="windowText" lastClr="000000"/>
              </a:solidFill>
              <a:latin typeface="Times New Roman" pitchFamily="18" charset="0"/>
              <a:ea typeface="+mn-ea"/>
              <a:cs typeface="Times New Roman" pitchFamily="18" charset="0"/>
            </a:defRPr>
          </a:pPr>
          <a:endParaRPr lang="ru-RU"/>
        </a:p>
      </c:txPr>
    </c:legend>
    <c:plotVisOnly val="1"/>
    <c:dispBlanksAs val="gap"/>
    <c:showDLblsOverMax val="0"/>
  </c:chart>
  <c:spPr>
    <a:pattFill prst="dkDnDiag">
      <a:fgClr>
        <a:schemeClr val="lt1">
          <a:lumMod val="95000"/>
        </a:schemeClr>
      </a:fgClr>
      <a:bgClr>
        <a:schemeClr val="lt1"/>
      </a:bgClr>
    </a:pattFill>
    <a:ln w="9556" cap="flat" cmpd="sng" algn="ctr">
      <a:solidFill>
        <a:schemeClr val="dk1">
          <a:lumMod val="15000"/>
          <a:lumOff val="85000"/>
        </a:schemeClr>
      </a:solidFill>
      <a:prstDash val="solid"/>
      <a:round/>
    </a:ln>
    <a:effectLst/>
  </c:spPr>
  <c:txPr>
    <a:bodyPr/>
    <a:lstStyle/>
    <a:p>
      <a:pPr>
        <a:defRPr/>
      </a:pPr>
      <a:endParaRPr lang="ru-RU"/>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a:latin typeface="Times New Roman" panose="02020603050405020304" pitchFamily="18" charset="0"/>
                <a:cs typeface="Times New Roman" panose="02020603050405020304" pitchFamily="18" charset="0"/>
              </a:rPr>
              <a:t>В государственных органах</a:t>
            </a:r>
            <a:r>
              <a:rPr lang="ru-RU" b="1"/>
              <a:t>:</a:t>
            </a:r>
          </a:p>
        </c:rich>
      </c:tx>
      <c:layout>
        <c:manualLayout>
          <c:xMode val="edge"/>
          <c:yMode val="edge"/>
          <c:x val="0.10399790888561929"/>
          <c:y val="3.702880563729116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3567532754504249"/>
          <c:y val="0"/>
          <c:w val="0.25822294894589787"/>
          <c:h val="0.52815910382336229"/>
        </c:manualLayout>
      </c:layout>
      <c:pieChart>
        <c:varyColors val="1"/>
        <c:ser>
          <c:idx val="0"/>
          <c:order val="0"/>
          <c:tx>
            <c:strRef>
              <c:f>Лист1!$K$2</c:f>
              <c:strCache>
                <c:ptCount val="1"/>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B40-425B-9FF0-DF9D5187924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B40-425B-9FF0-DF9D5187924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B40-425B-9FF0-DF9D5187924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B40-425B-9FF0-DF9D5187924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B40-425B-9FF0-DF9D5187924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5B40-425B-9FF0-DF9D5187924D}"/>
              </c:ext>
            </c:extLst>
          </c:dPt>
          <c:dPt>
            <c:idx val="6"/>
            <c:bubble3D val="0"/>
            <c:spPr>
              <a:solidFill>
                <a:schemeClr val="tx2">
                  <a:lumMod val="20000"/>
                  <a:lumOff val="80000"/>
                </a:schemeClr>
              </a:solidFill>
              <a:ln w="19050">
                <a:solidFill>
                  <a:schemeClr val="lt1"/>
                </a:solidFill>
              </a:ln>
              <a:effectLst/>
            </c:spPr>
            <c:extLst>
              <c:ext xmlns:c16="http://schemas.microsoft.com/office/drawing/2014/chart" uri="{C3380CC4-5D6E-409C-BE32-E72D297353CC}">
                <c16:uniqueId val="{0000000D-5B40-425B-9FF0-DF9D5187924D}"/>
              </c:ext>
            </c:extLst>
          </c:dPt>
          <c:dLbls>
            <c:dLbl>
              <c:idx val="0"/>
              <c:tx>
                <c:rich>
                  <a:bodyPr/>
                  <a:lstStyle/>
                  <a:p>
                    <a:fld id="{77D2C3F9-130E-43E6-9F06-723737057C5D}" type="PERCENTAGE">
                      <a:rPr lang="en-US" sz="1400">
                        <a:latin typeface="Times New Roman" panose="02020603050405020304" pitchFamily="18" charset="0"/>
                        <a:cs typeface="Times New Roman" panose="02020603050405020304" pitchFamily="18" charset="0"/>
                      </a:rPr>
                      <a:pPr/>
                      <a:t>[ПРОЦЕНТ]</a:t>
                    </a:fld>
                    <a:endParaRPr lang="ru-RU"/>
                  </a:p>
                </c:rich>
              </c:tx>
              <c:dLblPos val="inEnd"/>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B40-425B-9FF0-DF9D5187924D}"/>
                </c:ext>
              </c:extLst>
            </c:dLbl>
            <c:dLbl>
              <c:idx val="2"/>
              <c:tx>
                <c:rich>
                  <a:bodyPr/>
                  <a:lstStyle/>
                  <a:p>
                    <a:fld id="{F7846F00-A81E-4111-94E6-1AEF0E529125}" type="PERCENTAGE">
                      <a:rPr lang="en-US" sz="1400">
                        <a:latin typeface="Times New Roman" panose="02020603050405020304" pitchFamily="18" charset="0"/>
                        <a:cs typeface="Times New Roman" panose="02020603050405020304" pitchFamily="18" charset="0"/>
                      </a:rPr>
                      <a:pPr/>
                      <a:t>[ПРОЦЕНТ]</a:t>
                    </a:fld>
                    <a:endParaRPr lang="ru-RU"/>
                  </a:p>
                </c:rich>
              </c:tx>
              <c:dLblPos val="inEnd"/>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B40-425B-9FF0-DF9D5187924D}"/>
                </c:ext>
              </c:extLst>
            </c:dLbl>
            <c:dLbl>
              <c:idx val="3"/>
              <c:tx>
                <c:rich>
                  <a:bodyPr/>
                  <a:lstStyle/>
                  <a:p>
                    <a:fld id="{4CDB0983-31AB-4821-A50C-8F15D8C6EBFA}" type="PERCENTAGE">
                      <a:rPr lang="en-US" sz="1400">
                        <a:latin typeface="Times New Roman" panose="02020603050405020304" pitchFamily="18" charset="0"/>
                        <a:cs typeface="Times New Roman" panose="02020603050405020304" pitchFamily="18" charset="0"/>
                      </a:rPr>
                      <a:pPr/>
                      <a:t>[ПРОЦЕНТ]</a:t>
                    </a:fld>
                    <a:endParaRPr lang="ru-RU"/>
                  </a:p>
                </c:rich>
              </c:tx>
              <c:dLblPos val="inEnd"/>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5B40-425B-9FF0-DF9D5187924D}"/>
                </c:ext>
              </c:extLst>
            </c:dLbl>
            <c:dLbl>
              <c:idx val="4"/>
              <c:tx>
                <c:rich>
                  <a:bodyPr/>
                  <a:lstStyle/>
                  <a:p>
                    <a:fld id="{EC05D489-625C-4C75-BA62-8C4E90004551}" type="PERCENTAGE">
                      <a:rPr lang="en-US" sz="1400">
                        <a:latin typeface="Times New Roman" panose="02020603050405020304" pitchFamily="18" charset="0"/>
                        <a:cs typeface="Times New Roman" panose="02020603050405020304" pitchFamily="18" charset="0"/>
                      </a:rPr>
                      <a:pPr/>
                      <a:t>[ПРОЦЕНТ]</a:t>
                    </a:fld>
                    <a:endParaRPr lang="ru-RU"/>
                  </a:p>
                </c:rich>
              </c:tx>
              <c:dLblPos val="inEnd"/>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5B40-425B-9FF0-DF9D5187924D}"/>
                </c:ext>
              </c:extLst>
            </c:dLbl>
            <c:dLbl>
              <c:idx val="5"/>
              <c:tx>
                <c:rich>
                  <a:bodyPr/>
                  <a:lstStyle/>
                  <a:p>
                    <a:fld id="{C6B728BA-C166-42A2-870B-94B8DD9CA155}" type="PERCENTAGE">
                      <a:rPr lang="en-US" sz="1400">
                        <a:latin typeface="Times New Roman" panose="02020603050405020304" pitchFamily="18" charset="0"/>
                        <a:cs typeface="Times New Roman" panose="02020603050405020304" pitchFamily="18" charset="0"/>
                      </a:rPr>
                      <a:pPr/>
                      <a:t>[ПРОЦЕНТ]</a:t>
                    </a:fld>
                    <a:endParaRPr lang="ru-RU"/>
                  </a:p>
                </c:rich>
              </c:tx>
              <c:dLblPos val="inEnd"/>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5B40-425B-9FF0-DF9D5187924D}"/>
                </c:ext>
              </c:extLst>
            </c:dLbl>
            <c:dLbl>
              <c:idx val="6"/>
              <c:tx>
                <c:rich>
                  <a:bodyPr/>
                  <a:lstStyle/>
                  <a:p>
                    <a:fld id="{D64F861A-9A8E-431E-A266-9F3F12C200C7}" type="PERCENTAGE">
                      <a:rPr lang="en-US">
                        <a:latin typeface="Times New Roman" panose="02020603050405020304" pitchFamily="18" charset="0"/>
                        <a:cs typeface="Times New Roman" panose="02020603050405020304" pitchFamily="18" charset="0"/>
                      </a:rPr>
                      <a:pPr/>
                      <a:t>[ПРОЦЕНТ]</a:t>
                    </a:fld>
                    <a:endParaRPr lang="ru-RU"/>
                  </a:p>
                </c:rich>
              </c:tx>
              <c:dLblPos val="inEnd"/>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5B40-425B-9FF0-DF9D5187924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Лист1!$J$3:$J$9</c:f>
              <c:strCache>
                <c:ptCount val="7"/>
                <c:pt idx="0">
                  <c:v>Материалы проверок, свидетельствующих, о представлении служащим недостоверных или неполных сведений, о несоблюдении служащим требований к служебному поведению и (или) требований об урегулировании конфликта интересов</c:v>
                </c:pt>
                <c:pt idx="1">
                  <c:v>Заявления служащих о невозможности по объективным причинам представить сведения о доходах своих супруг (супругов) и (или) несовершеннолетних детей</c:v>
                </c:pt>
                <c:pt idx="2">
                  <c:v>Несоблюдение служащими требований к служебному поведению и (или) требований об урегулировании конфликта интересов</c:v>
                </c:pt>
                <c:pt idx="3">
                  <c:v>О даче согласия служащему на замещение должности в коммерческой или некоммерческой организации либо на выполнение работы на условиях гражданско-правового договора</c:v>
                </c:pt>
                <c:pt idx="4">
                  <c:v>Утверждение (изменение) карт коррупционных рисков </c:v>
                </c:pt>
                <c:pt idx="5">
                  <c:v>Рассмотрение информации о результатах анализа сведений о доходах, расходах, об имуществе и обязательствах имущественного характера, представленных гражданскими служащими в рамках декларационной кампании 2019 (2020) года </c:v>
                </c:pt>
                <c:pt idx="6">
                  <c:v>Утверждение плана работы комиссии на 2020 (2021) годы </c:v>
                </c:pt>
              </c:strCache>
            </c:strRef>
          </c:cat>
          <c:val>
            <c:numRef>
              <c:f>Лист1!$K$3:$K$9</c:f>
              <c:numCache>
                <c:formatCode>General</c:formatCode>
                <c:ptCount val="7"/>
                <c:pt idx="0">
                  <c:v>26</c:v>
                </c:pt>
                <c:pt idx="1">
                  <c:v>2</c:v>
                </c:pt>
                <c:pt idx="2">
                  <c:v>13</c:v>
                </c:pt>
                <c:pt idx="3">
                  <c:v>8</c:v>
                </c:pt>
                <c:pt idx="4">
                  <c:v>18</c:v>
                </c:pt>
                <c:pt idx="5">
                  <c:v>15</c:v>
                </c:pt>
                <c:pt idx="6">
                  <c:v>8</c:v>
                </c:pt>
              </c:numCache>
            </c:numRef>
          </c:val>
          <c:extLst>
            <c:ext xmlns:c16="http://schemas.microsoft.com/office/drawing/2014/chart" uri="{C3380CC4-5D6E-409C-BE32-E72D297353CC}">
              <c16:uniqueId val="{0000000E-5B40-425B-9FF0-DF9D5187924D}"/>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6.8927764932874155E-2"/>
          <c:y val="0.53195097004627001"/>
          <c:w val="0.87692945135890277"/>
          <c:h val="0.4513476743242146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ru-RU" sz="1200" b="1" i="1">
                <a:solidFill>
                  <a:sysClr val="windowText" lastClr="000000"/>
                </a:solidFill>
                <a:latin typeface="Times New Roman" panose="02020603050405020304" pitchFamily="18" charset="0"/>
                <a:cs typeface="Times New Roman" panose="02020603050405020304" pitchFamily="18" charset="0"/>
              </a:rPr>
              <a:t>Диаграмма 3</a:t>
            </a:r>
          </a:p>
          <a:p>
            <a:pPr>
              <a:defRPr sz="1400" b="1" i="0" u="none" strike="noStrike" kern="1200" spc="0" baseline="0">
                <a:solidFill>
                  <a:sysClr val="windowText" lastClr="000000"/>
                </a:solidFill>
                <a:latin typeface="+mn-lt"/>
                <a:ea typeface="+mn-ea"/>
                <a:cs typeface="+mn-cs"/>
              </a:defRPr>
            </a:pPr>
            <a:r>
              <a:rPr lang="ru-RU" sz="1200" b="1">
                <a:solidFill>
                  <a:sysClr val="windowText" lastClr="000000"/>
                </a:solidFill>
                <a:latin typeface="Times New Roman" panose="02020603050405020304" pitchFamily="18" charset="0"/>
                <a:cs typeface="Times New Roman" panose="02020603050405020304" pitchFamily="18" charset="0"/>
              </a:rPr>
              <a:t>Информация о проведенном анализе сведений о доходах, расходах, об имуществе и обязательствах имущественного характера в отношении:</a:t>
            </a:r>
          </a:p>
        </c:rich>
      </c:tx>
      <c:layout>
        <c:manualLayout>
          <c:xMode val="edge"/>
          <c:yMode val="edge"/>
          <c:x val="0.12410705265615384"/>
          <c:y val="8.41435539559756E-3"/>
        </c:manualLayout>
      </c:layout>
      <c:overlay val="0"/>
      <c:spPr>
        <a:noFill/>
        <a:ln>
          <a:noFill/>
        </a:ln>
        <a:effectLst/>
      </c:spPr>
    </c:title>
    <c:autoTitleDeleted val="0"/>
    <c:plotArea>
      <c:layout>
        <c:manualLayout>
          <c:layoutTarget val="inner"/>
          <c:xMode val="edge"/>
          <c:yMode val="edge"/>
          <c:x val="0.46244141749328466"/>
          <c:y val="0.18737223405145051"/>
          <c:w val="0.50158227848101267"/>
          <c:h val="0.61650982774738305"/>
        </c:manualLayout>
      </c:layout>
      <c:barChart>
        <c:barDir val="bar"/>
        <c:grouping val="clustered"/>
        <c:varyColors val="0"/>
        <c:ser>
          <c:idx val="0"/>
          <c:order val="0"/>
          <c:tx>
            <c:strRef>
              <c:f>Лист1!$B$11:$B$12</c:f>
              <c:strCache>
                <c:ptCount val="2"/>
                <c:pt idx="0">
                  <c:v>   </c:v>
                </c:pt>
                <c:pt idx="1">
                  <c:v>2019 год </c:v>
                </c:pt>
              </c:strCache>
            </c:strRef>
          </c:tx>
          <c:spPr>
            <a:solidFill>
              <a:srgbClr val="E721B3"/>
            </a:solidFill>
            <a:ln>
              <a:noFill/>
            </a:ln>
            <a:effectLst/>
          </c:spPr>
          <c:invertIfNegative val="0"/>
          <c:dLbls>
            <c:dLbl>
              <c:idx val="3"/>
              <c:tx>
                <c:rich>
                  <a:bodyPr/>
                  <a:lstStyle/>
                  <a:p>
                    <a:r>
                      <a:rPr lang="en-US"/>
                      <a:t>5393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FF7-49AB-9056-4BBC5627078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E721B3"/>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Лист1!$A$13:$A$16</c:f>
              <c:strCache>
                <c:ptCount val="4"/>
                <c:pt idx="0">
                  <c:v>Граждане, претендующие на замещение должностей гражданской службы</c:v>
                </c:pt>
                <c:pt idx="1">
                  <c:v>Граждане, претендующие на замещение должностей муниципальной службы </c:v>
                </c:pt>
                <c:pt idx="2">
                  <c:v>Гражданские служащие</c:v>
                </c:pt>
                <c:pt idx="3">
                  <c:v>Муниципальные служащие</c:v>
                </c:pt>
              </c:strCache>
            </c:strRef>
          </c:cat>
          <c:val>
            <c:numRef>
              <c:f>Лист1!$B$13:$B$16</c:f>
              <c:numCache>
                <c:formatCode>General</c:formatCode>
                <c:ptCount val="4"/>
                <c:pt idx="0">
                  <c:v>630</c:v>
                </c:pt>
                <c:pt idx="1">
                  <c:v>691</c:v>
                </c:pt>
                <c:pt idx="2">
                  <c:v>1694</c:v>
                </c:pt>
                <c:pt idx="3">
                  <c:v>5393</c:v>
                </c:pt>
              </c:numCache>
            </c:numRef>
          </c:val>
          <c:extLst>
            <c:ext xmlns:c16="http://schemas.microsoft.com/office/drawing/2014/chart" uri="{C3380CC4-5D6E-409C-BE32-E72D297353CC}">
              <c16:uniqueId val="{00000001-5FF7-49AB-9056-4BBC56270782}"/>
            </c:ext>
          </c:extLst>
        </c:ser>
        <c:ser>
          <c:idx val="1"/>
          <c:order val="1"/>
          <c:tx>
            <c:strRef>
              <c:f>Лист1!$C$11:$C$12</c:f>
              <c:strCache>
                <c:ptCount val="2"/>
                <c:pt idx="0">
                  <c:v>   </c:v>
                </c:pt>
                <c:pt idx="1">
                  <c:v>2020 год </c:v>
                </c:pt>
              </c:strCache>
            </c:strRef>
          </c:tx>
          <c:spPr>
            <a:solidFill>
              <a:srgbClr val="7D818B"/>
            </a:solidFill>
            <a:ln>
              <a:noFill/>
            </a:ln>
            <a:effectLst/>
          </c:spPr>
          <c:invertIfNegative val="1"/>
          <c:dPt>
            <c:idx val="3"/>
            <c:invertIfNegative val="1"/>
            <c:bubble3D val="0"/>
            <c:extLst>
              <c:ext xmlns:c16="http://schemas.microsoft.com/office/drawing/2014/chart" uri="{C3380CC4-5D6E-409C-BE32-E72D297353CC}">
                <c16:uniqueId val="{00000002-5FF7-49AB-9056-4BBC56270782}"/>
              </c:ext>
            </c:extLst>
          </c:dPt>
          <c:dLbls>
            <c:dLbl>
              <c:idx val="3"/>
              <c:tx>
                <c:rich>
                  <a:bodyPr/>
                  <a:lstStyle/>
                  <a:p>
                    <a:r>
                      <a:rPr lang="en-US"/>
                      <a:t>5441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FF7-49AB-9056-4BBC5627078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7D818B"/>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Лист1!$A$13:$A$16</c:f>
              <c:strCache>
                <c:ptCount val="4"/>
                <c:pt idx="0">
                  <c:v>Граждане, претендующие на замещение должностей гражданской службы</c:v>
                </c:pt>
                <c:pt idx="1">
                  <c:v>Граждане, претендующие на замещение должностей муниципальной службы </c:v>
                </c:pt>
                <c:pt idx="2">
                  <c:v>Гражданские служащие</c:v>
                </c:pt>
                <c:pt idx="3">
                  <c:v>Муниципальные служащие</c:v>
                </c:pt>
              </c:strCache>
            </c:strRef>
          </c:cat>
          <c:val>
            <c:numRef>
              <c:f>Лист1!$C$13:$C$16</c:f>
              <c:numCache>
                <c:formatCode>General</c:formatCode>
                <c:ptCount val="4"/>
                <c:pt idx="0">
                  <c:v>412</c:v>
                </c:pt>
                <c:pt idx="1">
                  <c:v>816</c:v>
                </c:pt>
                <c:pt idx="2">
                  <c:v>1704</c:v>
                </c:pt>
                <c:pt idx="3">
                  <c:v>5441</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3-5FF7-49AB-9056-4BBC56270782}"/>
            </c:ext>
          </c:extLst>
        </c:ser>
        <c:dLbls>
          <c:showLegendKey val="0"/>
          <c:showVal val="0"/>
          <c:showCatName val="0"/>
          <c:showSerName val="0"/>
          <c:showPercent val="0"/>
          <c:showBubbleSize val="0"/>
        </c:dLbls>
        <c:gapWidth val="182"/>
        <c:axId val="204271416"/>
        <c:axId val="307854024"/>
        <c:extLst>
          <c:ext xmlns:c15="http://schemas.microsoft.com/office/drawing/2012/chart" uri="{02D57815-91ED-43cb-92C2-25804820EDAC}">
            <c15:filteredBarSeries>
              <c15:ser>
                <c:idx val="2"/>
                <c:order val="2"/>
                <c:tx>
                  <c:strRef>
                    <c:extLst>
                      <c:ext uri="{02D57815-91ED-43cb-92C2-25804820EDAC}">
                        <c15:formulaRef>
                          <c15:sqref>Лист1!$D$11:$D$12</c15:sqref>
                        </c15:formulaRef>
                      </c:ext>
                    </c:extLst>
                    <c:strCache>
                      <c:ptCount val="2"/>
                      <c:pt idx="0">
                        <c:v>   </c:v>
                      </c:pt>
                      <c:pt idx="1">
                        <c:v>2020 год </c:v>
                      </c:pt>
                    </c:strCache>
                  </c:strRef>
                </c:tx>
                <c:spPr>
                  <a:solidFill>
                    <a:schemeClr val="accent4"/>
                  </a:solidFill>
                  <a:ln>
                    <a:noFill/>
                  </a:ln>
                  <a:effectLst/>
                </c:spPr>
                <c:invertIfNegative val="0"/>
                <c:cat>
                  <c:strRef>
                    <c:extLst>
                      <c:ext uri="{02D57815-91ED-43cb-92C2-25804820EDAC}">
                        <c15:formulaRef>
                          <c15:sqref>Лист1!$A$13:$A$16</c15:sqref>
                        </c15:formulaRef>
                      </c:ext>
                    </c:extLst>
                    <c:strCache>
                      <c:ptCount val="4"/>
                      <c:pt idx="0">
                        <c:v>Граждане, претендующие на замещение должностей гражданской службы</c:v>
                      </c:pt>
                      <c:pt idx="1">
                        <c:v>Граждане, претендующие на замещение должностей муниципальной службы </c:v>
                      </c:pt>
                      <c:pt idx="2">
                        <c:v>Гражданские служащие</c:v>
                      </c:pt>
                      <c:pt idx="3">
                        <c:v>Муниципальные служащие</c:v>
                      </c:pt>
                    </c:strCache>
                  </c:strRef>
                </c:cat>
                <c:val>
                  <c:numRef>
                    <c:extLst>
                      <c:ext uri="{02D57815-91ED-43cb-92C2-25804820EDAC}">
                        <c15:formulaRef>
                          <c15:sqref>Лист1!$D$13:$D$16</c15:sqref>
                        </c15:formulaRef>
                      </c:ext>
                    </c:extLst>
                    <c:numCache>
                      <c:formatCode>General</c:formatCode>
                      <c:ptCount val="4"/>
                    </c:numCache>
                  </c:numRef>
                </c:val>
                <c:extLst>
                  <c:ext xmlns:c16="http://schemas.microsoft.com/office/drawing/2014/chart" uri="{C3380CC4-5D6E-409C-BE32-E72D297353CC}">
                    <c16:uniqueId val="{00000004-5FF7-49AB-9056-4BBC56270782}"/>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Лист1!$E$11:$E$12</c15:sqref>
                        </c15:formulaRef>
                      </c:ext>
                    </c:extLst>
                    <c:strCache>
                      <c:ptCount val="2"/>
                      <c:pt idx="0">
                        <c:v>   </c:v>
                      </c:pt>
                      <c:pt idx="1">
                        <c:v>2020 год </c:v>
                      </c:pt>
                    </c:strCache>
                  </c:strRef>
                </c:tx>
                <c:spPr>
                  <a:solidFill>
                    <a:schemeClr val="accent6">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Лист1!$A$13:$A$16</c15:sqref>
                        </c15:formulaRef>
                      </c:ext>
                    </c:extLst>
                    <c:strCache>
                      <c:ptCount val="4"/>
                      <c:pt idx="0">
                        <c:v>Граждане, претендующие на замещение должностей гражданской службы</c:v>
                      </c:pt>
                      <c:pt idx="1">
                        <c:v>Граждане, претендующие на замещение должностей муниципальной службы </c:v>
                      </c:pt>
                      <c:pt idx="2">
                        <c:v>Гражданские служащие</c:v>
                      </c:pt>
                      <c:pt idx="3">
                        <c:v>Муниципальные служащие</c:v>
                      </c:pt>
                    </c:strCache>
                  </c:strRef>
                </c:cat>
                <c:val>
                  <c:numRef>
                    <c:extLst xmlns:c15="http://schemas.microsoft.com/office/drawing/2012/chart">
                      <c:ext xmlns:c15="http://schemas.microsoft.com/office/drawing/2012/chart" uri="{02D57815-91ED-43cb-92C2-25804820EDAC}">
                        <c15:formulaRef>
                          <c15:sqref>Лист1!$E$13:$E$16</c15:sqref>
                        </c15:formulaRef>
                      </c:ext>
                    </c:extLst>
                    <c:numCache>
                      <c:formatCode>General</c:formatCode>
                      <c:ptCount val="4"/>
                    </c:numCache>
                  </c:numRef>
                </c:val>
                <c:extLst xmlns:c15="http://schemas.microsoft.com/office/drawing/2012/chart">
                  <c:ext xmlns:c16="http://schemas.microsoft.com/office/drawing/2014/chart" uri="{C3380CC4-5D6E-409C-BE32-E72D297353CC}">
                    <c16:uniqueId val="{00000005-5FF7-49AB-9056-4BBC56270782}"/>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Лист1!$F$11:$F$12</c15:sqref>
                        </c15:formulaRef>
                      </c:ext>
                    </c:extLst>
                    <c:strCache>
                      <c:ptCount val="2"/>
                      <c:pt idx="0">
                        <c:v>   </c:v>
                      </c:pt>
                      <c:pt idx="1">
                        <c:v>2020 год </c:v>
                      </c:pt>
                    </c:strCache>
                  </c:strRef>
                </c:tx>
                <c:spPr>
                  <a:solidFill>
                    <a:schemeClr val="accent5">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Лист1!$A$13:$A$16</c15:sqref>
                        </c15:formulaRef>
                      </c:ext>
                    </c:extLst>
                    <c:strCache>
                      <c:ptCount val="4"/>
                      <c:pt idx="0">
                        <c:v>Граждане, претендующие на замещение должностей гражданской службы</c:v>
                      </c:pt>
                      <c:pt idx="1">
                        <c:v>Граждане, претендующие на замещение должностей муниципальной службы </c:v>
                      </c:pt>
                      <c:pt idx="2">
                        <c:v>Гражданские служащие</c:v>
                      </c:pt>
                      <c:pt idx="3">
                        <c:v>Муниципальные служащие</c:v>
                      </c:pt>
                    </c:strCache>
                  </c:strRef>
                </c:cat>
                <c:val>
                  <c:numRef>
                    <c:extLst xmlns:c15="http://schemas.microsoft.com/office/drawing/2012/chart">
                      <c:ext xmlns:c15="http://schemas.microsoft.com/office/drawing/2012/chart" uri="{02D57815-91ED-43cb-92C2-25804820EDAC}">
                        <c15:formulaRef>
                          <c15:sqref>Лист1!$F$13:$F$16</c15:sqref>
                        </c15:formulaRef>
                      </c:ext>
                    </c:extLst>
                    <c:numCache>
                      <c:formatCode>General</c:formatCode>
                      <c:ptCount val="4"/>
                    </c:numCache>
                  </c:numRef>
                </c:val>
                <c:extLst xmlns:c15="http://schemas.microsoft.com/office/drawing/2012/chart">
                  <c:ext xmlns:c16="http://schemas.microsoft.com/office/drawing/2014/chart" uri="{C3380CC4-5D6E-409C-BE32-E72D297353CC}">
                    <c16:uniqueId val="{00000006-5FF7-49AB-9056-4BBC56270782}"/>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Лист1!$G$11:$G$12</c15:sqref>
                        </c15:formulaRef>
                      </c:ext>
                    </c:extLst>
                    <c:strCache>
                      <c:ptCount val="2"/>
                      <c:pt idx="0">
                        <c:v>   </c:v>
                      </c:pt>
                      <c:pt idx="1">
                        <c:v>2020 год </c:v>
                      </c:pt>
                    </c:strCache>
                  </c:strRef>
                </c:tx>
                <c:spPr>
                  <a:solidFill>
                    <a:schemeClr val="accent4">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Лист1!$A$13:$A$16</c15:sqref>
                        </c15:formulaRef>
                      </c:ext>
                    </c:extLst>
                    <c:strCache>
                      <c:ptCount val="4"/>
                      <c:pt idx="0">
                        <c:v>Граждане, претендующие на замещение должностей гражданской службы</c:v>
                      </c:pt>
                      <c:pt idx="1">
                        <c:v>Граждане, претендующие на замещение должностей муниципальной службы </c:v>
                      </c:pt>
                      <c:pt idx="2">
                        <c:v>Гражданские служащие</c:v>
                      </c:pt>
                      <c:pt idx="3">
                        <c:v>Муниципальные служащие</c:v>
                      </c:pt>
                    </c:strCache>
                  </c:strRef>
                </c:cat>
                <c:val>
                  <c:numRef>
                    <c:extLst xmlns:c15="http://schemas.microsoft.com/office/drawing/2012/chart">
                      <c:ext xmlns:c15="http://schemas.microsoft.com/office/drawing/2012/chart" uri="{02D57815-91ED-43cb-92C2-25804820EDAC}">
                        <c15:formulaRef>
                          <c15:sqref>Лист1!$G$13:$G$16</c15:sqref>
                        </c15:formulaRef>
                      </c:ext>
                    </c:extLst>
                    <c:numCache>
                      <c:formatCode>General</c:formatCode>
                      <c:ptCount val="4"/>
                    </c:numCache>
                  </c:numRef>
                </c:val>
                <c:extLst xmlns:c15="http://schemas.microsoft.com/office/drawing/2012/chart">
                  <c:ext xmlns:c16="http://schemas.microsoft.com/office/drawing/2014/chart" uri="{C3380CC4-5D6E-409C-BE32-E72D297353CC}">
                    <c16:uniqueId val="{00000007-5FF7-49AB-9056-4BBC56270782}"/>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Лист1!$H$11:$H$12</c15:sqref>
                        </c15:formulaRef>
                      </c:ext>
                    </c:extLst>
                    <c:strCache>
                      <c:ptCount val="2"/>
                      <c:pt idx="0">
                        <c:v>   </c:v>
                      </c:pt>
                      <c:pt idx="1">
                        <c:v>2020 год </c:v>
                      </c:pt>
                    </c:strCache>
                  </c:strRef>
                </c:tx>
                <c:spPr>
                  <a:solidFill>
                    <a:schemeClr val="accent6">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Лист1!$A$13:$A$16</c15:sqref>
                        </c15:formulaRef>
                      </c:ext>
                    </c:extLst>
                    <c:strCache>
                      <c:ptCount val="4"/>
                      <c:pt idx="0">
                        <c:v>Граждане, претендующие на замещение должностей гражданской службы</c:v>
                      </c:pt>
                      <c:pt idx="1">
                        <c:v>Граждане, претендующие на замещение должностей муниципальной службы </c:v>
                      </c:pt>
                      <c:pt idx="2">
                        <c:v>Гражданские служащие</c:v>
                      </c:pt>
                      <c:pt idx="3">
                        <c:v>Муниципальные служащие</c:v>
                      </c:pt>
                    </c:strCache>
                  </c:strRef>
                </c:cat>
                <c:val>
                  <c:numRef>
                    <c:extLst xmlns:c15="http://schemas.microsoft.com/office/drawing/2012/chart">
                      <c:ext xmlns:c15="http://schemas.microsoft.com/office/drawing/2012/chart" uri="{02D57815-91ED-43cb-92C2-25804820EDAC}">
                        <c15:formulaRef>
                          <c15:sqref>Лист1!$H$13:$H$16</c15:sqref>
                        </c15:formulaRef>
                      </c:ext>
                    </c:extLst>
                    <c:numCache>
                      <c:formatCode>General</c:formatCode>
                      <c:ptCount val="4"/>
                    </c:numCache>
                  </c:numRef>
                </c:val>
                <c:extLst xmlns:c15="http://schemas.microsoft.com/office/drawing/2012/chart">
                  <c:ext xmlns:c16="http://schemas.microsoft.com/office/drawing/2014/chart" uri="{C3380CC4-5D6E-409C-BE32-E72D297353CC}">
                    <c16:uniqueId val="{00000008-5FF7-49AB-9056-4BBC56270782}"/>
                  </c:ext>
                </c:extLst>
              </c15:ser>
            </c15:filteredBarSeries>
          </c:ext>
        </c:extLst>
      </c:barChart>
      <c:catAx>
        <c:axId val="2042714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07854024"/>
        <c:crosses val="autoZero"/>
        <c:auto val="1"/>
        <c:lblAlgn val="ctr"/>
        <c:lblOffset val="100"/>
        <c:noMultiLvlLbl val="0"/>
      </c:catAx>
      <c:valAx>
        <c:axId val="3078540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4271416"/>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rgbClr val="808886"/>
                </a:solidFill>
                <a:latin typeface="Times New Roman" panose="02020603050405020304" pitchFamily="18" charset="0"/>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900" b="0" i="0" u="none" strike="noStrike" kern="1200" baseline="0">
                <a:solidFill>
                  <a:srgbClr val="E721B3"/>
                </a:solidFill>
                <a:latin typeface="Times New Roman" panose="02020603050405020304" pitchFamily="18" charset="0"/>
                <a:ea typeface="+mn-ea"/>
                <a:cs typeface="Times New Roman" panose="02020603050405020304" pitchFamily="18" charset="0"/>
              </a:defRPr>
            </a:pPr>
            <a:endParaRPr lang="ru-RU"/>
          </a:p>
        </c:txPr>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rgbClr val="EEECE1"/>
    </a:solidFill>
    <a:ln w="19050" cap="flat" cmpd="sng" algn="ctr">
      <a:solidFill>
        <a:srgbClr val="7D818B"/>
      </a:solidFill>
      <a:round/>
    </a:ln>
    <a:effectLst/>
  </c:spPr>
  <c:txPr>
    <a:bodyPr/>
    <a:lstStyle/>
    <a:p>
      <a:pPr>
        <a:defRPr/>
      </a:pPr>
      <a:endParaRPr lang="ru-RU"/>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a:latin typeface="Times New Roman" panose="02020603050405020304" pitchFamily="18" charset="0"/>
                <a:cs typeface="Times New Roman" panose="02020603050405020304" pitchFamily="18" charset="0"/>
              </a:rPr>
              <a:t>В органах местного самоуправления</a:t>
            </a:r>
            <a:r>
              <a:rPr lang="ru-RU" b="1"/>
              <a:t>:</a:t>
            </a:r>
          </a:p>
        </c:rich>
      </c:tx>
      <c:layout>
        <c:manualLayout>
          <c:xMode val="edge"/>
          <c:yMode val="edge"/>
          <c:x val="1.7567513000583863E-2"/>
          <c:y val="4.625439919557566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30546259160432382"/>
          <c:y val="4.2228952150211996E-2"/>
          <c:w val="0.41402284173937715"/>
          <c:h val="0.60073902526890022"/>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3A5-4AB7-94D0-5132DAF348E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3A5-4AB7-94D0-5132DAF348E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3A5-4AB7-94D0-5132DAF348E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3A5-4AB7-94D0-5132DAF348E9}"/>
              </c:ext>
            </c:extLst>
          </c:dPt>
          <c:dLbls>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3A5-4AB7-94D0-5132DAF348E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Лист1!$A$85:$A$88</c:f>
              <c:strCache>
                <c:ptCount val="4"/>
                <c:pt idx="0">
                  <c:v>Материалы проверок, свидетельствующих, о представлении служащим недостоверных или неполных сведений, о несоблюдении служащим требований к служебному поведению и (или) требований об урегулировании конфликта интересов</c:v>
                </c:pt>
                <c:pt idx="1">
                  <c:v>Заявления служащих о невозможности по объективным причинам представить сведения о доходах своих супруг (супругов) и (или) несовершеннолетних детей</c:v>
                </c:pt>
                <c:pt idx="2">
                  <c:v>Несоблюдение служащими требований к служебному поведению и (или) требований об урегулировании конфликта интересов</c:v>
                </c:pt>
                <c:pt idx="3">
                  <c:v>О даче согласия служащему на замещение должности в коммерческой или некоммерческой организации либо на выполнение работы на условиях гражданско-правового договора</c:v>
                </c:pt>
              </c:strCache>
            </c:strRef>
          </c:cat>
          <c:val>
            <c:numRef>
              <c:f>Лист1!$B$85:$B$88</c:f>
              <c:numCache>
                <c:formatCode>0.0%</c:formatCode>
                <c:ptCount val="4"/>
                <c:pt idx="0">
                  <c:v>0.64500000000000002</c:v>
                </c:pt>
                <c:pt idx="1">
                  <c:v>1.2E-2</c:v>
                </c:pt>
                <c:pt idx="2">
                  <c:v>5.2999999999999999E-2</c:v>
                </c:pt>
                <c:pt idx="3" formatCode="0%">
                  <c:v>0.28999999999999998</c:v>
                </c:pt>
              </c:numCache>
            </c:numRef>
          </c:val>
          <c:extLst>
            <c:ext xmlns:c16="http://schemas.microsoft.com/office/drawing/2014/chart" uri="{C3380CC4-5D6E-409C-BE32-E72D297353CC}">
              <c16:uniqueId val="{00000008-C3A5-4AB7-94D0-5132DAF348E9}"/>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3.9636404965995561E-2"/>
          <c:y val="0.7197308578185968"/>
          <c:w val="0.9435536418974817"/>
          <c:h val="0.2623719287836273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a:solidFill>
                  <a:schemeClr val="tx1">
                    <a:lumMod val="75000"/>
                    <a:lumOff val="25000"/>
                  </a:schemeClr>
                </a:solidFill>
                <a:latin typeface="Times New Roman" panose="02020603050405020304" pitchFamily="18" charset="0"/>
                <a:cs typeface="Times New Roman" panose="02020603050405020304" pitchFamily="18" charset="0"/>
              </a:rPr>
              <a:t>Что может способствовать формированию у должностных лиц нетерпимости к коррупционному поведению:</a:t>
            </a:r>
          </a:p>
        </c:rich>
      </c:tx>
      <c:layout>
        <c:manualLayout>
          <c:xMode val="edge"/>
          <c:yMode val="edge"/>
          <c:x val="1.3881982118863982E-2"/>
          <c:y val="2.142857142857142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35760305784705398"/>
          <c:y val="0.11880558680164979"/>
          <c:w val="0.33322357974265704"/>
          <c:h val="0.52423209598800147"/>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B3B-4731-93DD-044C80F8229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B3B-4731-93DD-044C80F8229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B3B-4731-93DD-044C80F8229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B3B-4731-93DD-044C80F8229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B3B-4731-93DD-044C80F8229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B3B-4731-93DD-044C80F82298}"/>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0B3B-4731-93DD-044C80F82298}"/>
              </c:ext>
            </c:extLst>
          </c:dPt>
          <c:dLbls>
            <c:dLbl>
              <c:idx val="0"/>
              <c:layout>
                <c:manualLayout>
                  <c:x val="-0.11627421634983691"/>
                  <c:y val="4.9563834035100318E-3"/>
                </c:manualLayout>
              </c:layout>
              <c:tx>
                <c:rich>
                  <a:bodyPr/>
                  <a:lstStyle/>
                  <a:p>
                    <a:r>
                      <a:rPr lang="en-US"/>
                      <a:t>42,3%</a:t>
                    </a:r>
                    <a:endParaRPr lang="en-US" baseline="0"/>
                  </a:p>
                </c:rich>
              </c:tx>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B3B-4731-93DD-044C80F82298}"/>
                </c:ext>
              </c:extLst>
            </c:dLbl>
            <c:dLbl>
              <c:idx val="1"/>
              <c:layout>
                <c:manualLayout>
                  <c:x val="-4.0746451954288061E-2"/>
                  <c:y val="-6.0702597981530819E-2"/>
                </c:manualLayout>
              </c:layout>
              <c:tx>
                <c:rich>
                  <a:bodyPr/>
                  <a:lstStyle/>
                  <a:p>
                    <a:r>
                      <a:rPr lang="en-US"/>
                      <a:t>6,2%</a:t>
                    </a:r>
                  </a:p>
                </c:rich>
              </c:tx>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B3B-4731-93DD-044C80F82298}"/>
                </c:ext>
              </c:extLst>
            </c:dLbl>
            <c:dLbl>
              <c:idx val="2"/>
              <c:tx>
                <c:rich>
                  <a:bodyPr/>
                  <a:lstStyle/>
                  <a:p>
                    <a:fld id="{C7184A31-B276-42D5-8C14-2FE2552B687C}" type="VALUE">
                      <a:rPr lang="en-US"/>
                      <a:pPr/>
                      <a:t>[ЗНАЧЕНИЕ]</a:t>
                    </a:fld>
                    <a:endParaRPr lang="ru-RU"/>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0B3B-4731-93DD-044C80F82298}"/>
                </c:ext>
              </c:extLst>
            </c:dLbl>
            <c:dLbl>
              <c:idx val="3"/>
              <c:layout>
                <c:manualLayout>
                  <c:x val="0.11698757690394013"/>
                  <c:y val="8.681487929114844E-3"/>
                </c:manualLayout>
              </c:layout>
              <c:tx>
                <c:rich>
                  <a:bodyPr/>
                  <a:lstStyle/>
                  <a:p>
                    <a:r>
                      <a:rPr lang="en-US"/>
                      <a:t>37%</a:t>
                    </a:r>
                  </a:p>
                </c:rich>
              </c:tx>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B3B-4731-93DD-044C80F82298}"/>
                </c:ext>
              </c:extLst>
            </c:dLbl>
            <c:dLbl>
              <c:idx val="4"/>
              <c:layout>
                <c:manualLayout>
                  <c:x val="-2.5075225677031092E-3"/>
                  <c:y val="1.073249262141132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B3B-4731-93DD-044C80F82298}"/>
                </c:ext>
              </c:extLst>
            </c:dLbl>
            <c:dLbl>
              <c:idx val="5"/>
              <c:layout>
                <c:manualLayout>
                  <c:x val="7.5225677031093277E-3"/>
                  <c:y val="-1.073249262141132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B3B-4731-93DD-044C80F82298}"/>
                </c:ext>
              </c:extLst>
            </c:dLbl>
            <c:dLbl>
              <c:idx val="6"/>
              <c:layout>
                <c:manualLayout>
                  <c:x val="2.7582748244734202E-2"/>
                  <c:y val="0"/>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B3B-4731-93DD-044C80F8229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Лист1!$A$12:$A$18</c:f>
              <c:strCache>
                <c:ptCount val="7"/>
                <c:pt idx="0">
                  <c:v>четкая регламентация правил и процедур получения услуг</c:v>
                </c:pt>
                <c:pt idx="1">
                  <c:v>должный контроль со стороны руководства</c:v>
                </c:pt>
                <c:pt idx="2">
                  <c:v>разъяснительная работа, консультирование (через сайты, в помещениях, по телефонам)</c:v>
                </c:pt>
                <c:pt idx="3">
                  <c:v>ужесточение ответственности за коррупционные нарушения</c:v>
                </c:pt>
                <c:pt idx="4">
                  <c:v>достойная заработная плата</c:v>
                </c:pt>
                <c:pt idx="5">
                  <c:v>воспитание в родительской среде</c:v>
                </c:pt>
                <c:pt idx="6">
                  <c:v>увеличение денежного содержания</c:v>
                </c:pt>
              </c:strCache>
            </c:strRef>
          </c:cat>
          <c:val>
            <c:numRef>
              <c:f>Лист1!$B$12:$B$18</c:f>
              <c:numCache>
                <c:formatCode>0.0%</c:formatCode>
                <c:ptCount val="7"/>
                <c:pt idx="0">
                  <c:v>0.42299999999999999</c:v>
                </c:pt>
                <c:pt idx="1">
                  <c:v>5.5E-2</c:v>
                </c:pt>
                <c:pt idx="2">
                  <c:v>0.115</c:v>
                </c:pt>
                <c:pt idx="3">
                  <c:v>0.36899999999999999</c:v>
                </c:pt>
                <c:pt idx="4" formatCode="0%">
                  <c:v>0.01</c:v>
                </c:pt>
                <c:pt idx="5" formatCode="0%">
                  <c:v>0.01</c:v>
                </c:pt>
                <c:pt idx="6" formatCode="0%">
                  <c:v>0.01</c:v>
                </c:pt>
              </c:numCache>
            </c:numRef>
          </c:val>
          <c:extLst>
            <c:ext xmlns:c16="http://schemas.microsoft.com/office/drawing/2014/chart" uri="{C3380CC4-5D6E-409C-BE32-E72D297353CC}">
              <c16:uniqueId val="{0000000E-0B3B-4731-93DD-044C80F82298}"/>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
          <c:y val="0.65985076865391823"/>
          <c:w val="0.99640560641564901"/>
          <c:h val="0.3399711286089238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a:solidFill>
                  <a:schemeClr val="tx1">
                    <a:lumMod val="75000"/>
                    <a:lumOff val="25000"/>
                  </a:schemeClr>
                </a:solidFill>
                <a:latin typeface="Times New Roman" panose="02020603050405020304" pitchFamily="18" charset="0"/>
                <a:cs typeface="Times New Roman" panose="02020603050405020304" pitchFamily="18" charset="0"/>
              </a:rPr>
              <a:t>Какие причины коррупционного поведения должностных лиц Вы бы выделили как основные?</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D1A-4049-BCE4-4F636FE1A5F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D1A-4049-BCE4-4F636FE1A5F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D1A-4049-BCE4-4F636FE1A5F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D1A-4049-BCE4-4F636FE1A5F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D1A-4049-BCE4-4F636FE1A5F7}"/>
              </c:ext>
            </c:extLst>
          </c:dPt>
          <c:dLbls>
            <c:dLbl>
              <c:idx val="2"/>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D1A-4049-BCE4-4F636FE1A5F7}"/>
                </c:ext>
              </c:extLst>
            </c:dLbl>
            <c:dLbl>
              <c:idx val="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D1A-4049-BCE4-4F636FE1A5F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Лист1!$A$49:$A$53</c:f>
              <c:strCache>
                <c:ptCount val="5"/>
                <c:pt idx="0">
                  <c:v>стремление к личной выгоде</c:v>
                </c:pt>
                <c:pt idx="1">
                  <c:v>низкая заработная плата</c:v>
                </c:pt>
                <c:pt idx="2">
                  <c:v>недостаточный контроль и возможность принимать решение по своему усмотрению</c:v>
                </c:pt>
                <c:pt idx="3">
                  <c:v>чувство безнаказанности</c:v>
                </c:pt>
                <c:pt idx="4">
                  <c:v>все вышеизложенное</c:v>
                </c:pt>
              </c:strCache>
            </c:strRef>
          </c:cat>
          <c:val>
            <c:numRef>
              <c:f>Лист1!$B$49:$B$53</c:f>
              <c:numCache>
                <c:formatCode>0.0%</c:formatCode>
                <c:ptCount val="5"/>
                <c:pt idx="0">
                  <c:v>0.55400000000000005</c:v>
                </c:pt>
                <c:pt idx="1">
                  <c:v>0.14599999999999999</c:v>
                </c:pt>
                <c:pt idx="2">
                  <c:v>8.5000000000000006E-2</c:v>
                </c:pt>
                <c:pt idx="3" formatCode="0%">
                  <c:v>0.2</c:v>
                </c:pt>
                <c:pt idx="4">
                  <c:v>1.4999999999999999E-2</c:v>
                </c:pt>
              </c:numCache>
            </c:numRef>
          </c:val>
          <c:extLst>
            <c:ext xmlns:c16="http://schemas.microsoft.com/office/drawing/2014/chart" uri="{C3380CC4-5D6E-409C-BE32-E72D297353CC}">
              <c16:uniqueId val="{0000000A-CD1A-4049-BCE4-4F636FE1A5F7}"/>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14394268874559255"/>
          <c:y val="0.77768464892301681"/>
          <c:w val="0.72876383688251256"/>
          <c:h val="0.2090922105811153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ru-RU" sz="1200" b="1">
                <a:latin typeface="Times New Roman" panose="02020603050405020304" pitchFamily="18" charset="0"/>
                <a:cs typeface="Times New Roman" panose="02020603050405020304" pitchFamily="18" charset="0"/>
              </a:rPr>
              <a:t>Информацию по каким вопросам применения антикоррупционного </a:t>
            </a:r>
          </a:p>
          <a:p>
            <a:pPr algn="l">
              <a:defRPr/>
            </a:pPr>
            <a:r>
              <a:rPr lang="ru-RU" sz="1200" b="1">
                <a:latin typeface="Times New Roman" panose="02020603050405020304" pitchFamily="18" charset="0"/>
                <a:cs typeface="Times New Roman" panose="02020603050405020304" pitchFamily="18" charset="0"/>
              </a:rPr>
              <a:t>законодательства на государственной гражданской службе Вы хотели бы получить</a:t>
            </a:r>
            <a:r>
              <a:rPr lang="ru-RU" sz="1200"/>
              <a:t>:</a:t>
            </a:r>
          </a:p>
        </c:rich>
      </c:tx>
      <c:layout>
        <c:manualLayout>
          <c:xMode val="edge"/>
          <c:yMode val="edge"/>
          <c:x val="8.5832766435476604E-3"/>
          <c:y val="0.13443526170798897"/>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64886696015033873"/>
          <c:y val="2.1005184269321707E-2"/>
          <c:w val="0.32987272817312929"/>
          <c:h val="0.54906088805015074"/>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F45-43F5-B0F5-3A66900F610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F45-43F5-B0F5-3A66900F610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F45-43F5-B0F5-3A66900F610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F45-43F5-B0F5-3A66900F610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F45-43F5-B0F5-3A66900F610A}"/>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1F45-43F5-B0F5-3A66900F610A}"/>
              </c:ext>
            </c:extLst>
          </c:dPt>
          <c:dPt>
            <c:idx val="6"/>
            <c:bubble3D val="0"/>
            <c:spPr>
              <a:solidFill>
                <a:schemeClr val="accent1">
                  <a:lumMod val="40000"/>
                  <a:lumOff val="60000"/>
                </a:schemeClr>
              </a:solidFill>
              <a:ln w="19050">
                <a:solidFill>
                  <a:schemeClr val="lt1"/>
                </a:solidFill>
              </a:ln>
              <a:effectLst/>
            </c:spPr>
            <c:extLst>
              <c:ext xmlns:c16="http://schemas.microsoft.com/office/drawing/2014/chart" uri="{C3380CC4-5D6E-409C-BE32-E72D297353CC}">
                <c16:uniqueId val="{0000000D-1F45-43F5-B0F5-3A66900F610A}"/>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1F45-43F5-B0F5-3A66900F610A}"/>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1F45-43F5-B0F5-3A66900F610A}"/>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1F45-43F5-B0F5-3A66900F610A}"/>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1F45-43F5-B0F5-3A66900F610A}"/>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1F45-43F5-B0F5-3A66900F610A}"/>
              </c:ext>
            </c:extLst>
          </c:dPt>
          <c:dLbls>
            <c:dLbl>
              <c:idx val="1"/>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F45-43F5-B0F5-3A66900F610A}"/>
                </c:ext>
              </c:extLst>
            </c:dLbl>
            <c:dLbl>
              <c:idx val="4"/>
              <c:layout>
                <c:manualLayout>
                  <c:x val="4.0541029624660149E-2"/>
                  <c:y val="-3.032661804500515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F45-43F5-B0F5-3A66900F610A}"/>
                </c:ext>
              </c:extLst>
            </c:dLbl>
            <c:dLbl>
              <c:idx val="5"/>
              <c:layout>
                <c:manualLayout>
                  <c:x val="4.3395654579052055E-2"/>
                  <c:y val="-4.6212181788340056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F45-43F5-B0F5-3A66900F610A}"/>
                </c:ext>
              </c:extLst>
            </c:dLbl>
            <c:dLbl>
              <c:idx val="7"/>
              <c:delete val="1"/>
              <c:extLst>
                <c:ext xmlns:c15="http://schemas.microsoft.com/office/drawing/2012/chart" uri="{CE6537A1-D6FC-4f65-9D91-7224C49458BB}"/>
                <c:ext xmlns:c16="http://schemas.microsoft.com/office/drawing/2014/chart" uri="{C3380CC4-5D6E-409C-BE32-E72D297353CC}">
                  <c16:uniqueId val="{0000000F-1F45-43F5-B0F5-3A66900F610A}"/>
                </c:ext>
              </c:extLst>
            </c:dLbl>
            <c:dLbl>
              <c:idx val="8"/>
              <c:delete val="1"/>
              <c:extLst>
                <c:ext xmlns:c15="http://schemas.microsoft.com/office/drawing/2012/chart" uri="{CE6537A1-D6FC-4f65-9D91-7224C49458BB}"/>
                <c:ext xmlns:c16="http://schemas.microsoft.com/office/drawing/2014/chart" uri="{C3380CC4-5D6E-409C-BE32-E72D297353CC}">
                  <c16:uniqueId val="{00000011-1F45-43F5-B0F5-3A66900F610A}"/>
                </c:ext>
              </c:extLst>
            </c:dLbl>
            <c:dLbl>
              <c:idx val="9"/>
              <c:delete val="1"/>
              <c:extLst>
                <c:ext xmlns:c15="http://schemas.microsoft.com/office/drawing/2012/chart" uri="{CE6537A1-D6FC-4f65-9D91-7224C49458BB}"/>
                <c:ext xmlns:c16="http://schemas.microsoft.com/office/drawing/2014/chart" uri="{C3380CC4-5D6E-409C-BE32-E72D297353CC}">
                  <c16:uniqueId val="{00000013-1F45-43F5-B0F5-3A66900F610A}"/>
                </c:ext>
              </c:extLst>
            </c:dLbl>
            <c:dLbl>
              <c:idx val="10"/>
              <c:delete val="1"/>
              <c:extLst>
                <c:ext xmlns:c15="http://schemas.microsoft.com/office/drawing/2012/chart" uri="{CE6537A1-D6FC-4f65-9D91-7224C49458BB}"/>
                <c:ext xmlns:c16="http://schemas.microsoft.com/office/drawing/2014/chart" uri="{C3380CC4-5D6E-409C-BE32-E72D297353CC}">
                  <c16:uniqueId val="{00000015-1F45-43F5-B0F5-3A66900F610A}"/>
                </c:ext>
              </c:extLst>
            </c:dLbl>
            <c:dLbl>
              <c:idx val="11"/>
              <c:delete val="1"/>
              <c:extLst>
                <c:ext xmlns:c15="http://schemas.microsoft.com/office/drawing/2012/chart" uri="{CE6537A1-D6FC-4f65-9D91-7224C49458BB}"/>
                <c:ext xmlns:c16="http://schemas.microsoft.com/office/drawing/2014/chart" uri="{C3380CC4-5D6E-409C-BE32-E72D297353CC}">
                  <c16:uniqueId val="{00000017-1F45-43F5-B0F5-3A66900F610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Лист1!$A$91:$A$102</c:f>
              <c:strCache>
                <c:ptCount val="12"/>
                <c:pt idx="0">
                  <c:v>о заполнении справок о доходах, расходах, об имуществе и обязательствах имущественного характера</c:v>
                </c:pt>
                <c:pt idx="1">
                  <c:v>об иной оплачиваемой работе</c:v>
                </c:pt>
                <c:pt idx="2">
                  <c:v>об участии в коммерческих и некоммерческих организациях</c:v>
                </c:pt>
                <c:pt idx="3">
                  <c:v>о возникновении личной заинтересованности, которая приводит или может привести к конфликту интересов</c:v>
                </c:pt>
                <c:pt idx="4">
                  <c:v>о склонении к совершению коррупционного правонарушения</c:v>
                </c:pt>
                <c:pt idx="5">
                  <c:v>о запрете на получение и дарение подарка</c:v>
                </c:pt>
                <c:pt idx="6">
                  <c:v>об ограничениях, налагаемых при трудоустройстве после увольнения с государственной гражданской службы</c:v>
                </c:pt>
                <c:pt idx="7">
                  <c:v>о возможности муниципальных служащих приобретать ценные бумаги других государств</c:v>
                </c:pt>
                <c:pt idx="8">
                  <c:v>нет вопросов</c:v>
                </c:pt>
                <c:pt idx="9">
                  <c:v>на данный момент вся информация доступна для самостоятельного изучения</c:v>
                </c:pt>
                <c:pt idx="10">
                  <c:v>все вышеизложенное, а также обзор приговоров судов по коррупционным нарушениям, экскурсии для ГГС в исправительные учреждения</c:v>
                </c:pt>
                <c:pt idx="11">
                  <c:v>все темы актуальны</c:v>
                </c:pt>
              </c:strCache>
            </c:strRef>
          </c:cat>
          <c:val>
            <c:numRef>
              <c:f>Лист1!$B$91:$B$102</c:f>
              <c:numCache>
                <c:formatCode>0.0%</c:formatCode>
                <c:ptCount val="12"/>
                <c:pt idx="0">
                  <c:v>0.32300000000000001</c:v>
                </c:pt>
                <c:pt idx="1">
                  <c:v>7.0999999999999994E-2</c:v>
                </c:pt>
                <c:pt idx="2">
                  <c:v>8.5000000000000006E-2</c:v>
                </c:pt>
                <c:pt idx="3">
                  <c:v>0.154</c:v>
                </c:pt>
                <c:pt idx="4" formatCode="0%">
                  <c:v>7.0000000000000007E-2</c:v>
                </c:pt>
                <c:pt idx="5" formatCode="0%">
                  <c:v>7.0000000000000007E-2</c:v>
                </c:pt>
                <c:pt idx="6">
                  <c:v>0.17699999999999999</c:v>
                </c:pt>
                <c:pt idx="7" formatCode="0%">
                  <c:v>0.01</c:v>
                </c:pt>
                <c:pt idx="8" formatCode="0%">
                  <c:v>0.01</c:v>
                </c:pt>
                <c:pt idx="9" formatCode="0%">
                  <c:v>0.01</c:v>
                </c:pt>
                <c:pt idx="10" formatCode="0%">
                  <c:v>0.01</c:v>
                </c:pt>
                <c:pt idx="11" formatCode="0%">
                  <c:v>0.01</c:v>
                </c:pt>
              </c:numCache>
            </c:numRef>
          </c:val>
          <c:extLst>
            <c:ext xmlns:c16="http://schemas.microsoft.com/office/drawing/2014/chart" uri="{C3380CC4-5D6E-409C-BE32-E72D297353CC}">
              <c16:uniqueId val="{00000018-1F45-43F5-B0F5-3A66900F610A}"/>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1.7178735011064799E-2"/>
          <c:y val="0.53925681214138455"/>
          <c:w val="0.98282126498893518"/>
          <c:h val="0.4430441226392442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i="1">
                <a:solidFill>
                  <a:sysClr val="windowText" lastClr="000000"/>
                </a:solidFill>
                <a:latin typeface="Times New Roman" panose="02020603050405020304" pitchFamily="18" charset="0"/>
                <a:cs typeface="Times New Roman" panose="02020603050405020304" pitchFamily="18" charset="0"/>
              </a:rPr>
              <a:t>Диаграмма 4. </a:t>
            </a:r>
            <a:r>
              <a:rPr lang="ru-RU" sz="1200" b="1">
                <a:solidFill>
                  <a:sysClr val="windowText" lastClr="000000"/>
                </a:solidFill>
                <a:latin typeface="Times New Roman" panose="02020603050405020304" pitchFamily="18" charset="0"/>
                <a:cs typeface="Times New Roman" panose="02020603050405020304" pitchFamily="18" charset="0"/>
              </a:rPr>
              <a:t>Общее</a:t>
            </a:r>
            <a:r>
              <a:rPr lang="ru-RU" sz="1200" b="1" baseline="0">
                <a:solidFill>
                  <a:sysClr val="windowText" lastClr="000000"/>
                </a:solidFill>
                <a:latin typeface="Times New Roman" panose="02020603050405020304" pitchFamily="18" charset="0"/>
                <a:cs typeface="Times New Roman" panose="02020603050405020304" pitchFamily="18" charset="0"/>
              </a:rPr>
              <a:t> количество проведенных антикоррупционных проверок</a:t>
            </a:r>
            <a:endParaRPr lang="ru-RU" sz="12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1564231554389033"/>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Проверки достоверности и полноты сведений</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2017 год</c:v>
                </c:pt>
                <c:pt idx="1">
                  <c:v>2018 год</c:v>
                </c:pt>
                <c:pt idx="2">
                  <c:v>2019 год</c:v>
                </c:pt>
                <c:pt idx="3">
                  <c:v>2020 год</c:v>
                </c:pt>
              </c:strCache>
            </c:strRef>
          </c:cat>
          <c:val>
            <c:numRef>
              <c:f>Лист1!$B$2:$B$5</c:f>
              <c:numCache>
                <c:formatCode>General</c:formatCode>
                <c:ptCount val="4"/>
                <c:pt idx="0">
                  <c:v>213</c:v>
                </c:pt>
                <c:pt idx="1">
                  <c:v>276</c:v>
                </c:pt>
                <c:pt idx="2">
                  <c:v>229</c:v>
                </c:pt>
                <c:pt idx="3">
                  <c:v>196</c:v>
                </c:pt>
              </c:numCache>
            </c:numRef>
          </c:val>
          <c:extLst>
            <c:ext xmlns:c16="http://schemas.microsoft.com/office/drawing/2014/chart" uri="{C3380CC4-5D6E-409C-BE32-E72D297353CC}">
              <c16:uniqueId val="{00000000-5085-4F5E-A0A8-556E2C527FC3}"/>
            </c:ext>
          </c:extLst>
        </c:ser>
        <c:ser>
          <c:idx val="1"/>
          <c:order val="1"/>
          <c:tx>
            <c:strRef>
              <c:f>Лист1!$C$1</c:f>
              <c:strCache>
                <c:ptCount val="1"/>
                <c:pt idx="0">
                  <c:v>Проверки соблюдения ограничений и урегулировании конфликта инетерсов</c:v>
                </c:pt>
              </c:strCache>
            </c:strRef>
          </c:tx>
          <c:spPr>
            <a:solidFill>
              <a:schemeClr val="accent2"/>
            </a:solidFill>
            <a:ln>
              <a:noFill/>
            </a:ln>
            <a:effectLst/>
            <a:sp3d/>
          </c:spPr>
          <c:invertIfNegative val="0"/>
          <c:dLbls>
            <c:dLbl>
              <c:idx val="0"/>
              <c:layout>
                <c:manualLayout>
                  <c:x val="5.7870370370370371E-2"/>
                  <c:y val="-0.1944444444444445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085-4F5E-A0A8-556E2C527FC3}"/>
                </c:ext>
              </c:extLst>
            </c:dLbl>
            <c:dLbl>
              <c:idx val="1"/>
              <c:layout>
                <c:manualLayout>
                  <c:x val="2.3148148148148147E-2"/>
                  <c:y val="-9.12698412698413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085-4F5E-A0A8-556E2C527FC3}"/>
                </c:ext>
              </c:extLst>
            </c:dLbl>
            <c:dLbl>
              <c:idx val="2"/>
              <c:layout>
                <c:manualLayout>
                  <c:x val="2.0833333333333249E-2"/>
                  <c:y val="-7.93650793650794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085-4F5E-A0A8-556E2C527FC3}"/>
                </c:ext>
              </c:extLst>
            </c:dLbl>
            <c:dLbl>
              <c:idx val="3"/>
              <c:layout>
                <c:manualLayout>
                  <c:x val="1.6203703703703703E-2"/>
                  <c:y val="-8.33333333333334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085-4F5E-A0A8-556E2C527FC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2017 год</c:v>
                </c:pt>
                <c:pt idx="1">
                  <c:v>2018 год</c:v>
                </c:pt>
                <c:pt idx="2">
                  <c:v>2019 год</c:v>
                </c:pt>
                <c:pt idx="3">
                  <c:v>2020 год</c:v>
                </c:pt>
              </c:strCache>
            </c:strRef>
          </c:cat>
          <c:val>
            <c:numRef>
              <c:f>Лист1!$C$2:$C$5</c:f>
              <c:numCache>
                <c:formatCode>General</c:formatCode>
                <c:ptCount val="4"/>
                <c:pt idx="0">
                  <c:v>5</c:v>
                </c:pt>
                <c:pt idx="1">
                  <c:v>20</c:v>
                </c:pt>
                <c:pt idx="2">
                  <c:v>5</c:v>
                </c:pt>
                <c:pt idx="3">
                  <c:v>8</c:v>
                </c:pt>
              </c:numCache>
            </c:numRef>
          </c:val>
          <c:extLst>
            <c:ext xmlns:c16="http://schemas.microsoft.com/office/drawing/2014/chart" uri="{C3380CC4-5D6E-409C-BE32-E72D297353CC}">
              <c16:uniqueId val="{00000005-5085-4F5E-A0A8-556E2C527FC3}"/>
            </c:ext>
          </c:extLst>
        </c:ser>
        <c:ser>
          <c:idx val="2"/>
          <c:order val="2"/>
          <c:tx>
            <c:strRef>
              <c:f>Лист1!$D$1</c:f>
              <c:strCache>
                <c:ptCount val="1"/>
                <c:pt idx="0">
                  <c:v>Проверки соблюдения ограничений бывшими служащими</c:v>
                </c:pt>
              </c:strCache>
            </c:strRef>
          </c:tx>
          <c:spPr>
            <a:solidFill>
              <a:schemeClr val="accent3"/>
            </a:solidFill>
            <a:ln>
              <a:noFill/>
            </a:ln>
            <a:effectLst/>
            <a:sp3d/>
          </c:spPr>
          <c:invertIfNegative val="0"/>
          <c:dLbls>
            <c:dLbl>
              <c:idx val="0"/>
              <c:layout>
                <c:manualLayout>
                  <c:x val="5.3240740740740741E-2"/>
                  <c:y val="-0.162698412698412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085-4F5E-A0A8-556E2C527FC3}"/>
                </c:ext>
              </c:extLst>
            </c:dLbl>
            <c:dLbl>
              <c:idx val="1"/>
              <c:layout>
                <c:manualLayout>
                  <c:x val="6.3657407407407399E-2"/>
                  <c:y val="-0.22222222222222221"/>
                </c:manualLayout>
              </c:layout>
              <c:showLegendKey val="0"/>
              <c:showVal val="1"/>
              <c:showCatName val="0"/>
              <c:showSerName val="0"/>
              <c:showPercent val="0"/>
              <c:showBubbleSize val="0"/>
              <c:extLst>
                <c:ext xmlns:c15="http://schemas.microsoft.com/office/drawing/2012/chart" uri="{CE6537A1-D6FC-4f65-9D91-7224C49458BB}">
                  <c15:layout>
                    <c:manualLayout>
                      <c:w val="3.6018518518518512E-2"/>
                      <c:h val="5.549618797650293E-2"/>
                    </c:manualLayout>
                  </c15:layout>
                </c:ext>
                <c:ext xmlns:c16="http://schemas.microsoft.com/office/drawing/2014/chart" uri="{C3380CC4-5D6E-409C-BE32-E72D297353CC}">
                  <c16:uniqueId val="{00000007-5085-4F5E-A0A8-556E2C527FC3}"/>
                </c:ext>
              </c:extLst>
            </c:dLbl>
            <c:dLbl>
              <c:idx val="2"/>
              <c:layout>
                <c:manualLayout>
                  <c:x val="3.4722222222222224E-2"/>
                  <c:y val="-9.52380952380952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085-4F5E-A0A8-556E2C527FC3}"/>
                </c:ext>
              </c:extLst>
            </c:dLbl>
            <c:dLbl>
              <c:idx val="3"/>
              <c:layout>
                <c:manualLayout>
                  <c:x val="1.6203703703703533E-2"/>
                  <c:y val="-6.34920634920634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085-4F5E-A0A8-556E2C527FC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2017 год</c:v>
                </c:pt>
                <c:pt idx="1">
                  <c:v>2018 год</c:v>
                </c:pt>
                <c:pt idx="2">
                  <c:v>2019 год</c:v>
                </c:pt>
                <c:pt idx="3">
                  <c:v>2020 год</c:v>
                </c:pt>
              </c:strCache>
            </c:strRef>
          </c:cat>
          <c:val>
            <c:numRef>
              <c:f>Лист1!$D$2:$D$5</c:f>
              <c:numCache>
                <c:formatCode>General</c:formatCode>
                <c:ptCount val="4"/>
                <c:pt idx="0">
                  <c:v>0</c:v>
                </c:pt>
                <c:pt idx="1">
                  <c:v>2</c:v>
                </c:pt>
                <c:pt idx="2">
                  <c:v>7</c:v>
                </c:pt>
                <c:pt idx="3">
                  <c:v>4</c:v>
                </c:pt>
              </c:numCache>
            </c:numRef>
          </c:val>
          <c:extLst>
            <c:ext xmlns:c16="http://schemas.microsoft.com/office/drawing/2014/chart" uri="{C3380CC4-5D6E-409C-BE32-E72D297353CC}">
              <c16:uniqueId val="{0000000A-5085-4F5E-A0A8-556E2C527FC3}"/>
            </c:ext>
          </c:extLst>
        </c:ser>
        <c:ser>
          <c:idx val="3"/>
          <c:order val="3"/>
          <c:tx>
            <c:strRef>
              <c:f>Лист1!$E$1</c:f>
              <c:strCache>
                <c:ptCount val="1"/>
                <c:pt idx="0">
                  <c:v>Контроль за расходами</c:v>
                </c:pt>
              </c:strCache>
            </c:strRef>
          </c:tx>
          <c:spPr>
            <a:solidFill>
              <a:schemeClr val="accent4"/>
            </a:solidFill>
            <a:ln>
              <a:noFill/>
            </a:ln>
            <a:effectLst/>
            <a:sp3d/>
          </c:spPr>
          <c:invertIfNegative val="0"/>
          <c:dLbls>
            <c:dLbl>
              <c:idx val="2"/>
              <c:layout>
                <c:manualLayout>
                  <c:x val="2.3148148148148147E-2"/>
                  <c:y val="-3.9682539682539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085-4F5E-A0A8-556E2C527FC3}"/>
                </c:ext>
              </c:extLst>
            </c:dLbl>
            <c:dLbl>
              <c:idx val="3"/>
              <c:layout>
                <c:manualLayout>
                  <c:x val="5.3240740740740741E-2"/>
                  <c:y val="-5.95238095238095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085-4F5E-A0A8-556E2C527FC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2017 год</c:v>
                </c:pt>
                <c:pt idx="1">
                  <c:v>2018 год</c:v>
                </c:pt>
                <c:pt idx="2">
                  <c:v>2019 год</c:v>
                </c:pt>
                <c:pt idx="3">
                  <c:v>2020 год</c:v>
                </c:pt>
              </c:strCache>
            </c:strRef>
          </c:cat>
          <c:val>
            <c:numRef>
              <c:f>Лист1!$E$2:$E$5</c:f>
              <c:numCache>
                <c:formatCode>General</c:formatCode>
                <c:ptCount val="4"/>
                <c:pt idx="0">
                  <c:v>23</c:v>
                </c:pt>
                <c:pt idx="1">
                  <c:v>28</c:v>
                </c:pt>
                <c:pt idx="2">
                  <c:v>8</c:v>
                </c:pt>
                <c:pt idx="3">
                  <c:v>5</c:v>
                </c:pt>
              </c:numCache>
            </c:numRef>
          </c:val>
          <c:extLst>
            <c:ext xmlns:c16="http://schemas.microsoft.com/office/drawing/2014/chart" uri="{C3380CC4-5D6E-409C-BE32-E72D297353CC}">
              <c16:uniqueId val="{0000000D-5085-4F5E-A0A8-556E2C527FC3}"/>
            </c:ext>
          </c:extLst>
        </c:ser>
        <c:dLbls>
          <c:showLegendKey val="0"/>
          <c:showVal val="0"/>
          <c:showCatName val="0"/>
          <c:showSerName val="0"/>
          <c:showPercent val="0"/>
          <c:showBubbleSize val="0"/>
        </c:dLbls>
        <c:gapWidth val="150"/>
        <c:shape val="box"/>
        <c:axId val="1735363456"/>
        <c:axId val="1735359296"/>
        <c:axId val="0"/>
      </c:bar3DChart>
      <c:catAx>
        <c:axId val="17353634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35359296"/>
        <c:crosses val="autoZero"/>
        <c:auto val="1"/>
        <c:lblAlgn val="ctr"/>
        <c:lblOffset val="100"/>
        <c:noMultiLvlLbl val="0"/>
      </c:catAx>
      <c:valAx>
        <c:axId val="1735359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35363456"/>
        <c:crosses val="autoZero"/>
        <c:crossBetween val="between"/>
      </c:valAx>
      <c:spPr>
        <a:noFill/>
        <a:ln>
          <a:noFill/>
        </a:ln>
        <a:effectLst/>
      </c:spPr>
    </c:plotArea>
    <c:legend>
      <c:legendPos val="b"/>
      <c:layout>
        <c:manualLayout>
          <c:xMode val="edge"/>
          <c:yMode val="edge"/>
          <c:x val="0.19523549139690871"/>
          <c:y val="0.67870480107512332"/>
          <c:w val="0.65814012831729363"/>
          <c:h val="0.2865023315384545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i="1">
                <a:solidFill>
                  <a:sysClr val="windowText" lastClr="000000"/>
                </a:solidFill>
                <a:latin typeface="Times New Roman" panose="02020603050405020304" pitchFamily="18" charset="0"/>
                <a:cs typeface="Times New Roman" panose="02020603050405020304" pitchFamily="18" charset="0"/>
              </a:rPr>
              <a:t>Диаграмма 5.</a:t>
            </a:r>
            <a:r>
              <a:rPr lang="ru-RU" sz="1200" b="1">
                <a:solidFill>
                  <a:sysClr val="windowText" lastClr="000000"/>
                </a:solidFill>
                <a:latin typeface="Times New Roman" panose="02020603050405020304" pitchFamily="18" charset="0"/>
                <a:cs typeface="Times New Roman" panose="02020603050405020304" pitchFamily="18" charset="0"/>
              </a:rPr>
              <a:t> Основания</a:t>
            </a:r>
            <a:r>
              <a:rPr lang="ru-RU" sz="1200" b="1" baseline="0">
                <a:solidFill>
                  <a:sysClr val="windowText" lastClr="000000"/>
                </a:solidFill>
                <a:latin typeface="Times New Roman" panose="02020603050405020304" pitchFamily="18" charset="0"/>
                <a:cs typeface="Times New Roman" panose="02020603050405020304" pitchFamily="18" charset="0"/>
              </a:rPr>
              <a:t> проведенных проверок</a:t>
            </a:r>
            <a:endParaRPr lang="ru-RU"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stacked"/>
        <c:varyColors val="0"/>
        <c:ser>
          <c:idx val="0"/>
          <c:order val="0"/>
          <c:tx>
            <c:strRef>
              <c:f>Лист1!$B$1</c:f>
              <c:strCache>
                <c:ptCount val="1"/>
                <c:pt idx="0">
                  <c:v>от органов прокуратуры Новосибирской области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Количество проверок в государственных органах</c:v>
                </c:pt>
                <c:pt idx="1">
                  <c:v>Количество проверок в органах местног самоуправления</c:v>
                </c:pt>
              </c:strCache>
            </c:strRef>
          </c:cat>
          <c:val>
            <c:numRef>
              <c:f>Лист1!$B$2:$B$5</c:f>
              <c:numCache>
                <c:formatCode>General</c:formatCode>
                <c:ptCount val="4"/>
                <c:pt idx="0">
                  <c:v>44</c:v>
                </c:pt>
                <c:pt idx="1">
                  <c:v>122</c:v>
                </c:pt>
              </c:numCache>
            </c:numRef>
          </c:val>
          <c:extLst>
            <c:ext xmlns:c16="http://schemas.microsoft.com/office/drawing/2014/chart" uri="{C3380CC4-5D6E-409C-BE32-E72D297353CC}">
              <c16:uniqueId val="{00000000-562C-4631-B559-E7F2AE767090}"/>
            </c:ext>
          </c:extLst>
        </c:ser>
        <c:ser>
          <c:idx val="1"/>
          <c:order val="1"/>
          <c:tx>
            <c:strRef>
              <c:f>Лист1!$C$1</c:f>
              <c:strCache>
                <c:ptCount val="1"/>
                <c:pt idx="0">
                  <c:v>от работников (сотрудников) подразделений по профилактике коррупционных и иных правонарушений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Количество проверок в государственных органах</c:v>
                </c:pt>
                <c:pt idx="1">
                  <c:v>Количество проверок в органах местног самоуправления</c:v>
                </c:pt>
              </c:strCache>
            </c:strRef>
          </c:cat>
          <c:val>
            <c:numRef>
              <c:f>Лист1!$C$2:$C$5</c:f>
              <c:numCache>
                <c:formatCode>General</c:formatCode>
                <c:ptCount val="4"/>
                <c:pt idx="0">
                  <c:v>24</c:v>
                </c:pt>
                <c:pt idx="1">
                  <c:v>1</c:v>
                </c:pt>
              </c:numCache>
            </c:numRef>
          </c:val>
          <c:extLst>
            <c:ext xmlns:c16="http://schemas.microsoft.com/office/drawing/2014/chart" uri="{C3380CC4-5D6E-409C-BE32-E72D297353CC}">
              <c16:uniqueId val="{00000001-562C-4631-B559-E7F2AE767090}"/>
            </c:ext>
          </c:extLst>
        </c:ser>
        <c:ser>
          <c:idx val="2"/>
          <c:order val="2"/>
          <c:tx>
            <c:strRef>
              <c:f>Лист1!$D$1</c:f>
              <c:strCache>
                <c:ptCount val="1"/>
                <c:pt idx="0">
                  <c:v>от иных государственных органов, органов местного самоуправления и их должностных лиц</c:v>
                </c:pt>
              </c:strCache>
            </c:strRef>
          </c:tx>
          <c:spPr>
            <a:solidFill>
              <a:schemeClr val="accent3"/>
            </a:solidFill>
            <a:ln>
              <a:noFill/>
            </a:ln>
            <a:effectLst/>
          </c:spPr>
          <c:invertIfNegative val="0"/>
          <c:dLbls>
            <c:dLbl>
              <c:idx val="1"/>
              <c:layout>
                <c:manualLayout>
                  <c:x val="3.5029337069795823E-2"/>
                  <c:y val="-0.13095238095238099"/>
                </c:manualLayout>
              </c:layout>
              <c:tx>
                <c:rich>
                  <a:bodyPr/>
                  <a:lstStyle/>
                  <a:p>
                    <a:r>
                      <a:rPr lang="en-US"/>
                      <a:t>1</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62C-4631-B559-E7F2AE76709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Количество проверок в государственных органах</c:v>
                </c:pt>
                <c:pt idx="1">
                  <c:v>Количество проверок в органах местног самоуправления</c:v>
                </c:pt>
              </c:strCache>
            </c:strRef>
          </c:cat>
          <c:val>
            <c:numRef>
              <c:f>Лист1!$D$2:$D$5</c:f>
              <c:numCache>
                <c:formatCode>General</c:formatCode>
                <c:ptCount val="4"/>
                <c:pt idx="0">
                  <c:v>5</c:v>
                </c:pt>
                <c:pt idx="1">
                  <c:v>0</c:v>
                </c:pt>
              </c:numCache>
            </c:numRef>
          </c:val>
          <c:extLst>
            <c:ext xmlns:c16="http://schemas.microsoft.com/office/drawing/2014/chart" uri="{C3380CC4-5D6E-409C-BE32-E72D297353CC}">
              <c16:uniqueId val="{00000003-562C-4631-B559-E7F2AE767090}"/>
            </c:ext>
          </c:extLst>
        </c:ser>
        <c:dLbls>
          <c:showLegendKey val="0"/>
          <c:showVal val="0"/>
          <c:showCatName val="0"/>
          <c:showSerName val="0"/>
          <c:showPercent val="0"/>
          <c:showBubbleSize val="0"/>
        </c:dLbls>
        <c:gapWidth val="150"/>
        <c:overlap val="100"/>
        <c:axId val="1323996384"/>
        <c:axId val="1323996800"/>
      </c:barChart>
      <c:catAx>
        <c:axId val="13239963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23996800"/>
        <c:crosses val="autoZero"/>
        <c:auto val="1"/>
        <c:lblAlgn val="ctr"/>
        <c:lblOffset val="100"/>
        <c:noMultiLvlLbl val="0"/>
      </c:catAx>
      <c:valAx>
        <c:axId val="13239968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23996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i="1">
                <a:solidFill>
                  <a:sysClr val="windowText" lastClr="000000"/>
                </a:solidFill>
                <a:latin typeface="Times New Roman" panose="02020603050405020304" pitchFamily="18" charset="0"/>
                <a:cs typeface="Times New Roman" panose="02020603050405020304" pitchFamily="18" charset="0"/>
              </a:rPr>
              <a:t>Диаграмма 6. </a:t>
            </a:r>
            <a:r>
              <a:rPr lang="ru-RU" sz="1200" b="1">
                <a:solidFill>
                  <a:sysClr val="windowText" lastClr="000000"/>
                </a:solidFill>
                <a:latin typeface="Times New Roman" panose="02020603050405020304" pitchFamily="18" charset="0"/>
                <a:cs typeface="Times New Roman" panose="02020603050405020304" pitchFamily="18" charset="0"/>
              </a:rPr>
              <a:t>Установление </a:t>
            </a:r>
            <a:r>
              <a:rPr lang="ru-RU" sz="1200" b="1" baseline="0">
                <a:solidFill>
                  <a:sysClr val="windowText" lastClr="000000"/>
                </a:solidFill>
                <a:latin typeface="Times New Roman" panose="02020603050405020304" pitchFamily="18" charset="0"/>
                <a:cs typeface="Times New Roman" panose="02020603050405020304" pitchFamily="18" charset="0"/>
              </a:rPr>
              <a:t>недостоверности и неполноты представленных сведений о доходах </a:t>
            </a:r>
            <a:endParaRPr lang="ru-RU" sz="12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6516463136718684"/>
          <c:y val="3.455936805726980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Всего проводилось проверок</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Служащие органов государственной власти</c:v>
                </c:pt>
                <c:pt idx="1">
                  <c:v>Служащие органов местного самоуправления</c:v>
                </c:pt>
              </c:strCache>
            </c:strRef>
          </c:cat>
          <c:val>
            <c:numRef>
              <c:f>Лист1!$B$2:$B$5</c:f>
              <c:numCache>
                <c:formatCode>General</c:formatCode>
                <c:ptCount val="4"/>
                <c:pt idx="0">
                  <c:v>73</c:v>
                </c:pt>
                <c:pt idx="1">
                  <c:v>123</c:v>
                </c:pt>
              </c:numCache>
            </c:numRef>
          </c:val>
          <c:extLst>
            <c:ext xmlns:c16="http://schemas.microsoft.com/office/drawing/2014/chart" uri="{C3380CC4-5D6E-409C-BE32-E72D297353CC}">
              <c16:uniqueId val="{00000000-A43C-4C87-8BC1-5AA3292463D5}"/>
            </c:ext>
          </c:extLst>
        </c:ser>
        <c:ser>
          <c:idx val="1"/>
          <c:order val="1"/>
          <c:tx>
            <c:strRef>
              <c:f>Лист1!$C$1</c:f>
              <c:strCache>
                <c:ptCount val="1"/>
                <c:pt idx="0">
                  <c:v>Установлены факты недостоверности и неполноты</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Служащие органов государственной власти</c:v>
                </c:pt>
                <c:pt idx="1">
                  <c:v>Служащие органов местного самоуправления</c:v>
                </c:pt>
              </c:strCache>
            </c:strRef>
          </c:cat>
          <c:val>
            <c:numRef>
              <c:f>Лист1!$C$2:$C$5</c:f>
              <c:numCache>
                <c:formatCode>General</c:formatCode>
                <c:ptCount val="4"/>
                <c:pt idx="0">
                  <c:v>63</c:v>
                </c:pt>
                <c:pt idx="1">
                  <c:v>72</c:v>
                </c:pt>
              </c:numCache>
            </c:numRef>
          </c:val>
          <c:extLst>
            <c:ext xmlns:c16="http://schemas.microsoft.com/office/drawing/2014/chart" uri="{C3380CC4-5D6E-409C-BE32-E72D297353CC}">
              <c16:uniqueId val="{00000001-A43C-4C87-8BC1-5AA3292463D5}"/>
            </c:ext>
          </c:extLst>
        </c:ser>
        <c:ser>
          <c:idx val="2"/>
          <c:order val="2"/>
          <c:tx>
            <c:strRef>
              <c:f>Лист1!$D$1</c:f>
              <c:strCache>
                <c:ptCount val="1"/>
                <c:pt idx="0">
                  <c:v>Столбец1</c:v>
                </c:pt>
              </c:strCache>
            </c:strRef>
          </c:tx>
          <c:spPr>
            <a:solidFill>
              <a:schemeClr val="accent3"/>
            </a:solidFill>
            <a:ln>
              <a:noFill/>
            </a:ln>
            <a:effectLst/>
          </c:spPr>
          <c:invertIfNegative val="0"/>
          <c:cat>
            <c:strRef>
              <c:f>Лист1!$A$2:$A$5</c:f>
              <c:strCache>
                <c:ptCount val="2"/>
                <c:pt idx="0">
                  <c:v>Служащие органов государственной власти</c:v>
                </c:pt>
                <c:pt idx="1">
                  <c:v>Служащие органов местного самоуправления</c:v>
                </c:pt>
              </c:strCache>
            </c:strRef>
          </c:cat>
          <c:val>
            <c:numRef>
              <c:f>Лист1!$D$2:$D$5</c:f>
            </c:numRef>
          </c:val>
          <c:extLst>
            <c:ext xmlns:c16="http://schemas.microsoft.com/office/drawing/2014/chart" uri="{C3380CC4-5D6E-409C-BE32-E72D297353CC}">
              <c16:uniqueId val="{00000002-A43C-4C87-8BC1-5AA3292463D5}"/>
            </c:ext>
          </c:extLst>
        </c:ser>
        <c:dLbls>
          <c:showLegendKey val="0"/>
          <c:showVal val="0"/>
          <c:showCatName val="0"/>
          <c:showSerName val="0"/>
          <c:showPercent val="0"/>
          <c:showBubbleSize val="0"/>
        </c:dLbls>
        <c:gapWidth val="219"/>
        <c:overlap val="-27"/>
        <c:axId val="1735344736"/>
        <c:axId val="1735358464"/>
      </c:barChart>
      <c:catAx>
        <c:axId val="1735344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35358464"/>
        <c:crosses val="autoZero"/>
        <c:auto val="1"/>
        <c:lblAlgn val="ctr"/>
        <c:lblOffset val="100"/>
        <c:noMultiLvlLbl val="0"/>
      </c:catAx>
      <c:valAx>
        <c:axId val="1735358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35344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i="1">
                <a:solidFill>
                  <a:sysClr val="windowText" lastClr="000000"/>
                </a:solidFill>
                <a:latin typeface="Times New Roman" panose="02020603050405020304" pitchFamily="18" charset="0"/>
                <a:cs typeface="Times New Roman" panose="02020603050405020304" pitchFamily="18" charset="0"/>
              </a:rPr>
              <a:t>Диаграмма 7.</a:t>
            </a:r>
            <a:r>
              <a:rPr lang="ru-RU" sz="1200" b="1">
                <a:solidFill>
                  <a:sysClr val="windowText" lastClr="000000"/>
                </a:solidFill>
                <a:latin typeface="Times New Roman" panose="02020603050405020304" pitchFamily="18" charset="0"/>
                <a:cs typeface="Times New Roman" panose="02020603050405020304" pitchFamily="18" charset="0"/>
              </a:rPr>
              <a:t> Источники информации,</a:t>
            </a:r>
            <a:r>
              <a:rPr lang="ru-RU" sz="1200" b="1" baseline="0">
                <a:solidFill>
                  <a:sysClr val="windowText" lastClr="000000"/>
                </a:solidFill>
                <a:latin typeface="Times New Roman" panose="02020603050405020304" pitchFamily="18" charset="0"/>
                <a:cs typeface="Times New Roman" panose="02020603050405020304" pitchFamily="18" charset="0"/>
              </a:rPr>
              <a:t> которая явилась основанием для осуществления контроля за расходами</a:t>
            </a:r>
            <a:endParaRPr lang="ru-RU"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areaChart>
        <c:grouping val="standard"/>
        <c:varyColors val="0"/>
        <c:ser>
          <c:idx val="0"/>
          <c:order val="0"/>
          <c:tx>
            <c:strRef>
              <c:f>Лист1!$B$1</c:f>
              <c:strCache>
                <c:ptCount val="1"/>
                <c:pt idx="0">
                  <c:v>органы прокуратуры  </c:v>
                </c:pt>
              </c:strCache>
            </c:strRef>
          </c:tx>
          <c:spPr>
            <a:solidFill>
              <a:schemeClr val="accent1"/>
            </a:solidFill>
            <a:ln>
              <a:noFill/>
            </a:ln>
            <a:effectLst/>
          </c:spPr>
          <c:cat>
            <c:numRef>
              <c:f>Лист1!$A$2:$A$3</c:f>
              <c:numCache>
                <c:formatCode>General</c:formatCode>
                <c:ptCount val="2"/>
              </c:numCache>
            </c:numRef>
          </c:cat>
          <c:val>
            <c:numRef>
              <c:f>Лист1!$B$2:$B$3</c:f>
              <c:numCache>
                <c:formatCode>General</c:formatCode>
                <c:ptCount val="2"/>
                <c:pt idx="0">
                  <c:v>4</c:v>
                </c:pt>
              </c:numCache>
            </c:numRef>
          </c:val>
          <c:extLst>
            <c:ext xmlns:c16="http://schemas.microsoft.com/office/drawing/2014/chart" uri="{C3380CC4-5D6E-409C-BE32-E72D297353CC}">
              <c16:uniqueId val="{00000000-095A-4B60-88B2-EE1F31351FD1}"/>
            </c:ext>
          </c:extLst>
        </c:ser>
        <c:ser>
          <c:idx val="1"/>
          <c:order val="1"/>
          <c:tx>
            <c:strRef>
              <c:f>Лист1!$C$1</c:f>
              <c:strCache>
                <c:ptCount val="1"/>
                <c:pt idx="0">
                  <c:v>иные государственные органы, органы местного самоуправления и их должностные лица</c:v>
                </c:pt>
              </c:strCache>
            </c:strRef>
          </c:tx>
          <c:spPr>
            <a:solidFill>
              <a:schemeClr val="accent2"/>
            </a:solidFill>
            <a:ln w="25400">
              <a:noFill/>
            </a:ln>
            <a:effectLst/>
          </c:spPr>
          <c:cat>
            <c:numRef>
              <c:f>Лист1!$A$2:$A$3</c:f>
              <c:numCache>
                <c:formatCode>General</c:formatCode>
                <c:ptCount val="2"/>
              </c:numCache>
            </c:numRef>
          </c:cat>
          <c:val>
            <c:numRef>
              <c:f>Лист1!$C$2:$C$3</c:f>
              <c:numCache>
                <c:formatCode>General</c:formatCode>
                <c:ptCount val="2"/>
                <c:pt idx="0">
                  <c:v>1</c:v>
                </c:pt>
              </c:numCache>
            </c:numRef>
          </c:val>
          <c:extLst>
            <c:ext xmlns:c16="http://schemas.microsoft.com/office/drawing/2014/chart" uri="{C3380CC4-5D6E-409C-BE32-E72D297353CC}">
              <c16:uniqueId val="{00000001-095A-4B60-88B2-EE1F31351FD1}"/>
            </c:ext>
          </c:extLst>
        </c:ser>
        <c:dLbls>
          <c:showLegendKey val="0"/>
          <c:showVal val="0"/>
          <c:showCatName val="0"/>
          <c:showSerName val="0"/>
          <c:showPercent val="0"/>
          <c:showBubbleSize val="0"/>
        </c:dLbls>
        <c:axId val="1407920272"/>
        <c:axId val="1407941488"/>
      </c:areaChart>
      <c:catAx>
        <c:axId val="14079202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07941488"/>
        <c:crosses val="autoZero"/>
        <c:auto val="1"/>
        <c:lblAlgn val="ctr"/>
        <c:lblOffset val="100"/>
        <c:noMultiLvlLbl val="0"/>
      </c:catAx>
      <c:valAx>
        <c:axId val="1407941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0792027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i="1">
                <a:solidFill>
                  <a:sysClr val="windowText" lastClr="000000"/>
                </a:solidFill>
                <a:latin typeface="Times New Roman" panose="02020603050405020304" pitchFamily="18" charset="0"/>
                <a:cs typeface="Times New Roman" panose="02020603050405020304" pitchFamily="18" charset="0"/>
              </a:rPr>
              <a:t>Диаграмма 8. </a:t>
            </a:r>
            <a:r>
              <a:rPr lang="ru-RU" sz="1200" b="1">
                <a:solidFill>
                  <a:sysClr val="windowText" lastClr="000000"/>
                </a:solidFill>
                <a:latin typeface="Times New Roman" panose="02020603050405020304" pitchFamily="18" charset="0"/>
                <a:cs typeface="Times New Roman" panose="02020603050405020304" pitchFamily="18" charset="0"/>
              </a:rPr>
              <a:t>Количество проведенных антикоррупционных проверок в отношении лиц разного статуса</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Количество проведенных антикоррупционных проверок в отношении лиц разного статуса</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62F-4160-AC57-061163CA399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62F-4160-AC57-061163CA399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D62F-4160-AC57-061163CA399F}"/>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D62F-4160-AC57-061163CA399F}"/>
              </c:ext>
            </c:extLst>
          </c:dPt>
          <c:dLbls>
            <c:dLbl>
              <c:idx val="0"/>
              <c:layout>
                <c:manualLayout>
                  <c:x val="5.0346310877806943E-2"/>
                  <c:y val="-4.463848268966377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62F-4160-AC57-061163CA399F}"/>
                </c:ext>
              </c:extLst>
            </c:dLbl>
            <c:dLbl>
              <c:idx val="1"/>
              <c:layout>
                <c:manualLayout>
                  <c:x val="8.6619641294838151E-2"/>
                  <c:y val="1.805524309461317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62F-4160-AC57-061163CA399F}"/>
                </c:ext>
              </c:extLst>
            </c:dLbl>
            <c:dLbl>
              <c:idx val="2"/>
              <c:layout>
                <c:manualLayout>
                  <c:x val="-0.19088856080489938"/>
                  <c:y val="-6.05786776652918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62F-4160-AC57-061163CA399F}"/>
                </c:ext>
              </c:extLst>
            </c:dLbl>
            <c:dLbl>
              <c:idx val="3"/>
              <c:layout>
                <c:manualLayout>
                  <c:x val="-0.10070929935841354"/>
                  <c:y val="5.9251968503937005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62F-4160-AC57-061163CA399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лица, замещащие муниципальные должности</c:v>
                </c:pt>
                <c:pt idx="1">
                  <c:v>государственные гражданские служащие</c:v>
                </c:pt>
                <c:pt idx="2">
                  <c:v>муниципальные служащие</c:v>
                </c:pt>
              </c:strCache>
            </c:strRef>
          </c:cat>
          <c:val>
            <c:numRef>
              <c:f>Лист1!$B$2:$B$4</c:f>
              <c:numCache>
                <c:formatCode>General</c:formatCode>
                <c:ptCount val="3"/>
                <c:pt idx="0">
                  <c:v>11</c:v>
                </c:pt>
                <c:pt idx="1">
                  <c:v>73</c:v>
                </c:pt>
                <c:pt idx="2">
                  <c:v>125</c:v>
                </c:pt>
              </c:numCache>
            </c:numRef>
          </c:val>
          <c:extLst>
            <c:ext xmlns:c16="http://schemas.microsoft.com/office/drawing/2014/chart" uri="{C3380CC4-5D6E-409C-BE32-E72D297353CC}">
              <c16:uniqueId val="{00000008-D62F-4160-AC57-061163CA399F}"/>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i="1">
                <a:solidFill>
                  <a:sysClr val="windowText" lastClr="000000"/>
                </a:solidFill>
                <a:latin typeface="Times New Roman" panose="02020603050405020304" pitchFamily="18" charset="0"/>
                <a:cs typeface="Times New Roman" panose="02020603050405020304" pitchFamily="18" charset="0"/>
              </a:rPr>
              <a:t>Диаграмма 9. </a:t>
            </a:r>
            <a:r>
              <a:rPr lang="ru-RU" sz="1200" b="1">
                <a:solidFill>
                  <a:sysClr val="windowText" lastClr="000000"/>
                </a:solidFill>
                <a:latin typeface="Times New Roman" panose="02020603050405020304" pitchFamily="18" charset="0"/>
                <a:cs typeface="Times New Roman" panose="02020603050405020304" pitchFamily="18" charset="0"/>
              </a:rPr>
              <a:t>Сведения о проведении заседаний комиссий по соблюдению требований к служебному поведению гражданских (муниципальных) служащих и урегулированию конфликта интересов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Лист1!$B$1:$B$2</c:f>
              <c:strCache>
                <c:ptCount val="2"/>
                <c:pt idx="0">
                  <c:v>Количество заседаний комиссий </c:v>
                </c:pt>
                <c:pt idx="1">
                  <c:v>в государственных органах</c:v>
                </c:pt>
              </c:strCache>
            </c:strRef>
          </c:tx>
          <c:spPr>
            <a:solidFill>
              <a:schemeClr val="accent5">
                <a:lumMod val="75000"/>
              </a:schemeClr>
            </a:solidFill>
            <a:ln>
              <a:noFill/>
            </a:ln>
            <a:effectLst/>
          </c:spPr>
          <c:invertIfNegative val="0"/>
          <c:cat>
            <c:strRef>
              <c:f>Лист1!$A$3:$A$7</c:f>
              <c:strCache>
                <c:ptCount val="5"/>
                <c:pt idx="0">
                  <c:v>2016 год</c:v>
                </c:pt>
                <c:pt idx="1">
                  <c:v>2017 год </c:v>
                </c:pt>
                <c:pt idx="2">
                  <c:v>2018 год</c:v>
                </c:pt>
                <c:pt idx="3">
                  <c:v>2019 год</c:v>
                </c:pt>
                <c:pt idx="4">
                  <c:v>2020 год</c:v>
                </c:pt>
              </c:strCache>
            </c:strRef>
          </c:cat>
          <c:val>
            <c:numRef>
              <c:f>Лист1!$B$3:$B$7</c:f>
              <c:numCache>
                <c:formatCode>General</c:formatCode>
                <c:ptCount val="5"/>
                <c:pt idx="0">
                  <c:v>45</c:v>
                </c:pt>
                <c:pt idx="1">
                  <c:v>46</c:v>
                </c:pt>
                <c:pt idx="2">
                  <c:v>61</c:v>
                </c:pt>
                <c:pt idx="3">
                  <c:v>45</c:v>
                </c:pt>
                <c:pt idx="4">
                  <c:v>49</c:v>
                </c:pt>
              </c:numCache>
            </c:numRef>
          </c:val>
          <c:extLst>
            <c:ext xmlns:c16="http://schemas.microsoft.com/office/drawing/2014/chart" uri="{C3380CC4-5D6E-409C-BE32-E72D297353CC}">
              <c16:uniqueId val="{00000000-B39E-4A6C-897D-5B1FF3F0DAB0}"/>
            </c:ext>
          </c:extLst>
        </c:ser>
        <c:ser>
          <c:idx val="1"/>
          <c:order val="1"/>
          <c:tx>
            <c:strRef>
              <c:f>Лист1!$C$1:$C$2</c:f>
              <c:strCache>
                <c:ptCount val="2"/>
                <c:pt idx="0">
                  <c:v>Количество заседаний комиссий </c:v>
                </c:pt>
                <c:pt idx="1">
                  <c:v>в органах местного самоуправления</c:v>
                </c:pt>
              </c:strCache>
            </c:strRef>
          </c:tx>
          <c:spPr>
            <a:solidFill>
              <a:schemeClr val="accent5">
                <a:lumMod val="60000"/>
                <a:lumOff val="40000"/>
              </a:schemeClr>
            </a:solidFill>
            <a:ln>
              <a:noFill/>
            </a:ln>
            <a:effectLst/>
          </c:spPr>
          <c:invertIfNegative val="0"/>
          <c:cat>
            <c:strRef>
              <c:f>Лист1!$A$3:$A$7</c:f>
              <c:strCache>
                <c:ptCount val="5"/>
                <c:pt idx="0">
                  <c:v>2016 год</c:v>
                </c:pt>
                <c:pt idx="1">
                  <c:v>2017 год </c:v>
                </c:pt>
                <c:pt idx="2">
                  <c:v>2018 год</c:v>
                </c:pt>
                <c:pt idx="3">
                  <c:v>2019 год</c:v>
                </c:pt>
                <c:pt idx="4">
                  <c:v>2020 год</c:v>
                </c:pt>
              </c:strCache>
            </c:strRef>
          </c:cat>
          <c:val>
            <c:numRef>
              <c:f>Лист1!$C$3:$C$7</c:f>
              <c:numCache>
                <c:formatCode>General</c:formatCode>
                <c:ptCount val="5"/>
                <c:pt idx="0">
                  <c:v>169</c:v>
                </c:pt>
                <c:pt idx="1">
                  <c:v>220</c:v>
                </c:pt>
                <c:pt idx="2">
                  <c:v>302</c:v>
                </c:pt>
                <c:pt idx="3">
                  <c:v>260</c:v>
                </c:pt>
                <c:pt idx="4">
                  <c:v>254</c:v>
                </c:pt>
              </c:numCache>
            </c:numRef>
          </c:val>
          <c:extLst>
            <c:ext xmlns:c16="http://schemas.microsoft.com/office/drawing/2014/chart" uri="{C3380CC4-5D6E-409C-BE32-E72D297353CC}">
              <c16:uniqueId val="{00000001-B39E-4A6C-897D-5B1FF3F0DAB0}"/>
            </c:ext>
          </c:extLst>
        </c:ser>
        <c:dLbls>
          <c:showLegendKey val="0"/>
          <c:showVal val="0"/>
          <c:showCatName val="0"/>
          <c:showSerName val="0"/>
          <c:showPercent val="0"/>
          <c:showBubbleSize val="0"/>
        </c:dLbls>
        <c:gapWidth val="219"/>
        <c:overlap val="-27"/>
        <c:axId val="1783315407"/>
        <c:axId val="1783465071"/>
      </c:barChart>
      <c:catAx>
        <c:axId val="17833154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83465071"/>
        <c:crosses val="autoZero"/>
        <c:auto val="1"/>
        <c:lblAlgn val="ctr"/>
        <c:lblOffset val="100"/>
        <c:noMultiLvlLbl val="0"/>
      </c:catAx>
      <c:valAx>
        <c:axId val="17834650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3315407"/>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withinLinear" id="18">
  <a:schemeClr val="accent5"/>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8.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9.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0.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1.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2.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3.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4.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5.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Глянец">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C0AAC7-1218-4DAC-A6C5-EA3B1ACF7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95</Pages>
  <Words>29283</Words>
  <Characters>166914</Characters>
  <Application>Microsoft Office Word</Application>
  <DocSecurity>0</DocSecurity>
  <Lines>1390</Lines>
  <Paragraphs>391</Paragraphs>
  <ScaleCrop>false</ScaleCrop>
  <HeadingPairs>
    <vt:vector size="2" baseType="variant">
      <vt:variant>
        <vt:lpstr>Название</vt:lpstr>
      </vt:variant>
      <vt:variant>
        <vt:i4>1</vt:i4>
      </vt:variant>
    </vt:vector>
  </HeadingPairs>
  <TitlesOfParts>
    <vt:vector size="1" baseType="lpstr">
      <vt:lpstr/>
    </vt:vector>
  </TitlesOfParts>
  <Company>Правительство Новосибирской области</Company>
  <LinksUpToDate>false</LinksUpToDate>
  <CharactersWithSpaces>195806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Долгова Елена Борисовна</dc:creator>
  <cp:lastModifiedBy>Можейкин Михаил Андреевич</cp:lastModifiedBy>
  <cp:revision>2</cp:revision>
  <cp:lastPrinted>2021-04-27T13:10:00Z</cp:lastPrinted>
  <dcterms:created xsi:type="dcterms:W3CDTF">2022-03-16T09:13:00Z</dcterms:created>
  <dcterms:modified xsi:type="dcterms:W3CDTF">2022-03-16T09:13:00Z</dcterms:modified>
</cp:coreProperties>
</file>