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64" w:rsidRPr="006F1564" w:rsidRDefault="006F1564">
      <w:pPr>
        <w:pStyle w:val="ConsPlusTitle"/>
        <w:jc w:val="center"/>
        <w:outlineLvl w:val="0"/>
        <w:rPr>
          <w:rFonts w:ascii="Times New Roman" w:hAnsi="Times New Roman" w:cs="Times New Roman"/>
          <w:szCs w:val="22"/>
        </w:rPr>
      </w:pPr>
      <w:bookmarkStart w:id="0" w:name="_GoBack"/>
      <w:bookmarkEnd w:id="0"/>
      <w:r w:rsidRPr="006F1564">
        <w:rPr>
          <w:rFonts w:ascii="Times New Roman" w:hAnsi="Times New Roman" w:cs="Times New Roman"/>
          <w:szCs w:val="22"/>
        </w:rPr>
        <w:t>ПРАВИТЕЛЬСТВО РОССИЙСКОЙ ФЕДЕРАЦИИ</w:t>
      </w:r>
    </w:p>
    <w:p w:rsidR="006F1564" w:rsidRPr="006F1564" w:rsidRDefault="006F1564">
      <w:pPr>
        <w:pStyle w:val="ConsPlusTitle"/>
        <w:jc w:val="center"/>
        <w:rPr>
          <w:rFonts w:ascii="Times New Roman" w:hAnsi="Times New Roman" w:cs="Times New Roman"/>
          <w:szCs w:val="22"/>
        </w:rPr>
      </w:pP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ПОСТАНОВЛЕНИЕ</w:t>
      </w: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 xml:space="preserve">от 22 апреля 2020 г. </w:t>
      </w:r>
      <w:r>
        <w:rPr>
          <w:rFonts w:ascii="Times New Roman" w:hAnsi="Times New Roman" w:cs="Times New Roman"/>
          <w:szCs w:val="22"/>
        </w:rPr>
        <w:t>№</w:t>
      </w:r>
      <w:r w:rsidRPr="006F1564">
        <w:rPr>
          <w:rFonts w:ascii="Times New Roman" w:hAnsi="Times New Roman" w:cs="Times New Roman"/>
          <w:szCs w:val="22"/>
        </w:rPr>
        <w:t xml:space="preserve"> 557</w:t>
      </w:r>
    </w:p>
    <w:p w:rsidR="006F1564" w:rsidRPr="006F1564" w:rsidRDefault="006F1564">
      <w:pPr>
        <w:pStyle w:val="ConsPlusTitle"/>
        <w:jc w:val="center"/>
        <w:rPr>
          <w:rFonts w:ascii="Times New Roman" w:hAnsi="Times New Roman" w:cs="Times New Roman"/>
          <w:szCs w:val="22"/>
        </w:rPr>
      </w:pP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О ВНЕСЕНИИ ИЗМЕНЕНИЙ</w:t>
      </w: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В НЕКОТОРЫЕ АКТЫ ПРАВИТЕЛЬСТВА РОССИЙСКОЙ ФЕДЕРАЦИИ</w:t>
      </w: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В ЧАСТИ УСТАНОВЛЕНИЯ ОСОБЕННОСТЕЙ ОСУЩЕСТВЛЕНИЯ</w:t>
      </w: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КОНТРОЛЬНО-НАДЗОРНОЙ И РАЗРЕШИТЕЛЬНОЙ</w:t>
      </w: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ДЕЯТЕЛЬНОСТИ В 2020 ГОДУ</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ind w:firstLine="540"/>
        <w:jc w:val="both"/>
        <w:rPr>
          <w:rFonts w:ascii="Times New Roman" w:hAnsi="Times New Roman" w:cs="Times New Roman"/>
          <w:szCs w:val="22"/>
        </w:rPr>
      </w:pPr>
      <w:r w:rsidRPr="006F1564">
        <w:rPr>
          <w:rFonts w:ascii="Times New Roman" w:hAnsi="Times New Roman" w:cs="Times New Roman"/>
          <w:szCs w:val="22"/>
        </w:rPr>
        <w:t>Правительство Российской Федерации постановляет:</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1. Утвердить прилагаемые </w:t>
      </w:r>
      <w:hyperlink w:anchor="P30" w:history="1">
        <w:r w:rsidRPr="006F1564">
          <w:rPr>
            <w:rFonts w:ascii="Times New Roman" w:hAnsi="Times New Roman" w:cs="Times New Roman"/>
            <w:color w:val="0000FF"/>
            <w:szCs w:val="22"/>
          </w:rPr>
          <w:t>изменения</w:t>
        </w:r>
      </w:hyperlink>
      <w:r w:rsidRPr="006F1564">
        <w:rPr>
          <w:rFonts w:ascii="Times New Roman" w:hAnsi="Times New Roman" w:cs="Times New Roman"/>
          <w:szCs w:val="22"/>
        </w:rPr>
        <w:t>, которые вносятся в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2.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3. Настоящее постановление вступает в силу со дня его официального опубликования.</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Председатель Правительства</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Российской Федерации</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М.МИШУСТИН</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jc w:val="right"/>
        <w:outlineLvl w:val="0"/>
        <w:rPr>
          <w:rFonts w:ascii="Times New Roman" w:hAnsi="Times New Roman" w:cs="Times New Roman"/>
          <w:szCs w:val="22"/>
        </w:rPr>
      </w:pPr>
      <w:r w:rsidRPr="006F1564">
        <w:rPr>
          <w:rFonts w:ascii="Times New Roman" w:hAnsi="Times New Roman" w:cs="Times New Roman"/>
          <w:szCs w:val="22"/>
        </w:rPr>
        <w:t>Утверждены</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постановлением Правительства</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Российской Федерации</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 xml:space="preserve">от 22 апреля 2020 г. </w:t>
      </w:r>
      <w:r>
        <w:rPr>
          <w:rFonts w:ascii="Times New Roman" w:hAnsi="Times New Roman" w:cs="Times New Roman"/>
          <w:szCs w:val="22"/>
        </w:rPr>
        <w:t>№</w:t>
      </w:r>
      <w:r w:rsidRPr="006F1564">
        <w:rPr>
          <w:rFonts w:ascii="Times New Roman" w:hAnsi="Times New Roman" w:cs="Times New Roman"/>
          <w:szCs w:val="22"/>
        </w:rPr>
        <w:t xml:space="preserve"> 557</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Title"/>
        <w:jc w:val="center"/>
        <w:rPr>
          <w:rFonts w:ascii="Times New Roman" w:hAnsi="Times New Roman" w:cs="Times New Roman"/>
          <w:szCs w:val="22"/>
        </w:rPr>
      </w:pPr>
      <w:bookmarkStart w:id="1" w:name="P30"/>
      <w:bookmarkEnd w:id="1"/>
      <w:r w:rsidRPr="006F1564">
        <w:rPr>
          <w:rFonts w:ascii="Times New Roman" w:hAnsi="Times New Roman" w:cs="Times New Roman"/>
          <w:szCs w:val="22"/>
        </w:rPr>
        <w:t>ИЗМЕНЕНИЯ,</w:t>
      </w: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КОТОРЫЕ ВНОСЯТСЯ В АКТЫ ПРАВИТЕЛЬСТВА РОССИЙСКОЙ ФЕДЕРАЦИИ</w:t>
      </w: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В ЧАСТИ УСТАНОВЛЕНИЯ ОСОБЕННОСТЕЙ ОСУЩЕСТВЛЕНИЯ</w:t>
      </w: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КОНТРОЛЬНО-НАДЗОРНОЙ И РАЗРЕШИТЕЛЬНОЙ</w:t>
      </w:r>
    </w:p>
    <w:p w:rsidR="006F1564" w:rsidRPr="006F1564" w:rsidRDefault="006F1564">
      <w:pPr>
        <w:pStyle w:val="ConsPlusTitle"/>
        <w:jc w:val="center"/>
        <w:rPr>
          <w:rFonts w:ascii="Times New Roman" w:hAnsi="Times New Roman" w:cs="Times New Roman"/>
          <w:szCs w:val="22"/>
        </w:rPr>
      </w:pPr>
      <w:r w:rsidRPr="006F1564">
        <w:rPr>
          <w:rFonts w:ascii="Times New Roman" w:hAnsi="Times New Roman" w:cs="Times New Roman"/>
          <w:szCs w:val="22"/>
        </w:rPr>
        <w:t>ДЕЯТЕЛЬНОСТИ В 2020 ГОДУ</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ind w:firstLine="540"/>
        <w:jc w:val="both"/>
        <w:rPr>
          <w:rFonts w:ascii="Times New Roman" w:hAnsi="Times New Roman" w:cs="Times New Roman"/>
          <w:szCs w:val="22"/>
        </w:rPr>
      </w:pPr>
      <w:r w:rsidRPr="006F1564">
        <w:rPr>
          <w:rFonts w:ascii="Times New Roman" w:hAnsi="Times New Roman" w:cs="Times New Roman"/>
          <w:szCs w:val="22"/>
        </w:rPr>
        <w:t xml:space="preserve">1. В </w:t>
      </w:r>
      <w:hyperlink r:id="rId4" w:history="1">
        <w:r w:rsidRPr="006F1564">
          <w:rPr>
            <w:rFonts w:ascii="Times New Roman" w:hAnsi="Times New Roman" w:cs="Times New Roman"/>
            <w:color w:val="0000FF"/>
            <w:szCs w:val="22"/>
          </w:rPr>
          <w:t>постановлении</w:t>
        </w:r>
      </w:hyperlink>
      <w:r w:rsidRPr="006F1564">
        <w:rPr>
          <w:rFonts w:ascii="Times New Roman" w:hAnsi="Times New Roman" w:cs="Times New Roman"/>
          <w:szCs w:val="22"/>
        </w:rPr>
        <w:t xml:space="preserve"> Правительства Российской Федерации от 3 апреля 2020 г. </w:t>
      </w:r>
      <w:r>
        <w:rPr>
          <w:rFonts w:ascii="Times New Roman" w:hAnsi="Times New Roman" w:cs="Times New Roman"/>
          <w:szCs w:val="22"/>
        </w:rPr>
        <w:t>№</w:t>
      </w:r>
      <w:r w:rsidRPr="006F1564">
        <w:rPr>
          <w:rFonts w:ascii="Times New Roman" w:hAnsi="Times New Roman" w:cs="Times New Roman"/>
          <w:szCs w:val="22"/>
        </w:rPr>
        <w:t xml:space="preserve">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(Официальный интернет-портал правовой информации (www.pravo.gov.ru), 2020, 6 апреля, </w:t>
      </w:r>
      <w:r>
        <w:rPr>
          <w:rFonts w:ascii="Times New Roman" w:hAnsi="Times New Roman" w:cs="Times New Roman"/>
          <w:szCs w:val="22"/>
        </w:rPr>
        <w:t>№</w:t>
      </w:r>
      <w:r w:rsidRPr="006F1564">
        <w:rPr>
          <w:rFonts w:ascii="Times New Roman" w:hAnsi="Times New Roman" w:cs="Times New Roman"/>
          <w:szCs w:val="22"/>
        </w:rPr>
        <w:t xml:space="preserve"> 0001202004060044):</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а) </w:t>
      </w:r>
      <w:hyperlink r:id="rId5" w:history="1">
        <w:r w:rsidRPr="006F1564">
          <w:rPr>
            <w:rFonts w:ascii="Times New Roman" w:hAnsi="Times New Roman" w:cs="Times New Roman"/>
            <w:color w:val="0000FF"/>
            <w:szCs w:val="22"/>
          </w:rPr>
          <w:t>подпункт "б" пункта 2</w:t>
        </w:r>
      </w:hyperlink>
      <w:r w:rsidRPr="006F1564">
        <w:rPr>
          <w:rFonts w:ascii="Times New Roman" w:hAnsi="Times New Roman" w:cs="Times New Roman"/>
          <w:szCs w:val="22"/>
        </w:rPr>
        <w:t xml:space="preserve"> изложить в следующей редакции: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б) </w:t>
      </w:r>
      <w:hyperlink r:id="rId6" w:history="1">
        <w:r w:rsidRPr="006F1564">
          <w:rPr>
            <w:rFonts w:ascii="Times New Roman" w:hAnsi="Times New Roman" w:cs="Times New Roman"/>
            <w:color w:val="0000FF"/>
            <w:szCs w:val="22"/>
          </w:rPr>
          <w:t>дополнить</w:t>
        </w:r>
      </w:hyperlink>
      <w:r w:rsidRPr="006F1564">
        <w:rPr>
          <w:rFonts w:ascii="Times New Roman" w:hAnsi="Times New Roman" w:cs="Times New Roman"/>
          <w:szCs w:val="22"/>
        </w:rPr>
        <w:t xml:space="preserve"> пунктом 7(1) следующего содержания: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lastRenderedPageBreak/>
        <w:t>"7(1). Если основанием для проведения проверок на опасных производственных объектах I и II класса опасности, на гидротехнических сооружениях I и II класса в случаях, указанных в подпунктах "а" и "б" пункта 1 и подпункте "а" пункта 2 настоящего постановления, являются факты причинения вреда жизни и здоровью граждан, орган государственного контроля (надзора) вправе приступить к проведению внеплановой выездной проверки незамедлительно с извещением в установленном порядке органов прокуратуры о проведении мероприятий по контролю.";</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в) </w:t>
      </w:r>
      <w:hyperlink r:id="rId7" w:history="1">
        <w:r w:rsidRPr="006F1564">
          <w:rPr>
            <w:rFonts w:ascii="Times New Roman" w:hAnsi="Times New Roman" w:cs="Times New Roman"/>
            <w:color w:val="0000FF"/>
            <w:szCs w:val="22"/>
          </w:rPr>
          <w:t>пункт 11</w:t>
        </w:r>
      </w:hyperlink>
      <w:r w:rsidRPr="006F1564">
        <w:rPr>
          <w:rFonts w:ascii="Times New Roman" w:hAnsi="Times New Roman" w:cs="Times New Roman"/>
          <w:szCs w:val="22"/>
        </w:rPr>
        <w:t xml:space="preserve"> дополнить словами ", а также к проверкам, проводимым в соответствии с Федеральным </w:t>
      </w:r>
      <w:hyperlink r:id="rId8" w:history="1">
        <w:r w:rsidRPr="006F1564">
          <w:rPr>
            <w:rFonts w:ascii="Times New Roman" w:hAnsi="Times New Roman" w:cs="Times New Roman"/>
            <w:color w:val="0000FF"/>
            <w:szCs w:val="22"/>
          </w:rPr>
          <w:t>законом</w:t>
        </w:r>
      </w:hyperlink>
      <w:r w:rsidRPr="006F1564">
        <w:rPr>
          <w:rFonts w:ascii="Times New Roman" w:hAnsi="Times New Roman" w:cs="Times New Roman"/>
          <w:szCs w:val="22"/>
        </w:rPr>
        <w:t xml:space="preserve"> "Об использовании атомной энергии".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2. В </w:t>
      </w:r>
      <w:hyperlink r:id="rId9" w:history="1">
        <w:r w:rsidRPr="006F1564">
          <w:rPr>
            <w:rFonts w:ascii="Times New Roman" w:hAnsi="Times New Roman" w:cs="Times New Roman"/>
            <w:color w:val="0000FF"/>
            <w:szCs w:val="22"/>
          </w:rPr>
          <w:t>постановлении</w:t>
        </w:r>
      </w:hyperlink>
      <w:r w:rsidRPr="006F1564">
        <w:rPr>
          <w:rFonts w:ascii="Times New Roman" w:hAnsi="Times New Roman" w:cs="Times New Roman"/>
          <w:szCs w:val="22"/>
        </w:rPr>
        <w:t xml:space="preserve"> Правительства Российской Федерации от 3 апреля 2020 г. </w:t>
      </w:r>
      <w:r>
        <w:rPr>
          <w:rFonts w:ascii="Times New Roman" w:hAnsi="Times New Roman" w:cs="Times New Roman"/>
          <w:szCs w:val="22"/>
        </w:rPr>
        <w:t>№</w:t>
      </w:r>
      <w:r w:rsidRPr="006F1564">
        <w:rPr>
          <w:rFonts w:ascii="Times New Roman" w:hAnsi="Times New Roman" w:cs="Times New Roman"/>
          <w:szCs w:val="22"/>
        </w:rPr>
        <w:t xml:space="preserve"> 440 "О продлении действия разрешений и иных особенностях в отношении разрешительной деятельности в 2020 году" (Официальный интернет-портал правовой информации (www.pravo.gov.ru), 2020, 6 апреля, </w:t>
      </w:r>
      <w:r>
        <w:rPr>
          <w:rFonts w:ascii="Times New Roman" w:hAnsi="Times New Roman" w:cs="Times New Roman"/>
          <w:szCs w:val="22"/>
        </w:rPr>
        <w:t>№</w:t>
      </w:r>
      <w:r w:rsidRPr="006F1564">
        <w:rPr>
          <w:rFonts w:ascii="Times New Roman" w:hAnsi="Times New Roman" w:cs="Times New Roman"/>
          <w:szCs w:val="22"/>
        </w:rPr>
        <w:t xml:space="preserve"> 0001202004060049):</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а) </w:t>
      </w:r>
      <w:hyperlink r:id="rId10" w:history="1">
        <w:r w:rsidRPr="006F1564">
          <w:rPr>
            <w:rFonts w:ascii="Times New Roman" w:hAnsi="Times New Roman" w:cs="Times New Roman"/>
            <w:color w:val="0000FF"/>
            <w:szCs w:val="22"/>
          </w:rPr>
          <w:t>пункт 4</w:t>
        </w:r>
      </w:hyperlink>
      <w:r w:rsidRPr="006F1564">
        <w:rPr>
          <w:rFonts w:ascii="Times New Roman" w:hAnsi="Times New Roman" w:cs="Times New Roman"/>
          <w:szCs w:val="22"/>
        </w:rPr>
        <w:t xml:space="preserve"> изложить в следующей редакции: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"4. Выездные проверки соискателей лицензии, лицензиатов, проведение которых является обязательным в соответствии с Федеральным </w:t>
      </w:r>
      <w:hyperlink r:id="rId11" w:history="1">
        <w:r w:rsidRPr="006F1564">
          <w:rPr>
            <w:rFonts w:ascii="Times New Roman" w:hAnsi="Times New Roman" w:cs="Times New Roman"/>
            <w:color w:val="0000FF"/>
            <w:szCs w:val="22"/>
          </w:rPr>
          <w:t>законом</w:t>
        </w:r>
      </w:hyperlink>
      <w:r w:rsidRPr="006F1564">
        <w:rPr>
          <w:rFonts w:ascii="Times New Roman" w:hAnsi="Times New Roman" w:cs="Times New Roman"/>
          <w:szCs w:val="22"/>
        </w:rPr>
        <w:t xml:space="preserve"> "О лицензировании отдельных видов деятельности", а также выездные проверочные мероприятия, необходимые для получения, переоформления, продления действия разрешений, проводятся посредством использования дистанционных средств контроля, средств фото-, аудио- и </w:t>
      </w:r>
      <w:proofErr w:type="spellStart"/>
      <w:r w:rsidRPr="006F1564">
        <w:rPr>
          <w:rFonts w:ascii="Times New Roman" w:hAnsi="Times New Roman" w:cs="Times New Roman"/>
          <w:szCs w:val="22"/>
        </w:rPr>
        <w:t>видеофиксации</w:t>
      </w:r>
      <w:proofErr w:type="spellEnd"/>
      <w:r w:rsidRPr="006F1564">
        <w:rPr>
          <w:rFonts w:ascii="Times New Roman" w:hAnsi="Times New Roman" w:cs="Times New Roman"/>
          <w:szCs w:val="22"/>
        </w:rPr>
        <w:t>, видео-конференц-связи.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В исключительных случаях, когда установление соответствия соискателей лицензии, лицензиатов лицензионным требованиям посредством использования дистанционных средств контроля, средств фото-, аудио- и </w:t>
      </w:r>
      <w:proofErr w:type="spellStart"/>
      <w:r w:rsidRPr="006F1564">
        <w:rPr>
          <w:rFonts w:ascii="Times New Roman" w:hAnsi="Times New Roman" w:cs="Times New Roman"/>
          <w:szCs w:val="22"/>
        </w:rPr>
        <w:t>видеофиксации</w:t>
      </w:r>
      <w:proofErr w:type="spellEnd"/>
      <w:r w:rsidRPr="006F1564">
        <w:rPr>
          <w:rFonts w:ascii="Times New Roman" w:hAnsi="Times New Roman" w:cs="Times New Roman"/>
          <w:szCs w:val="22"/>
        </w:rPr>
        <w:t>, видео-конференц-связи невозможно, допускается выезд должностных лиц федеральных органов исполнительной власти, уполномоченных на предоставление лицензии в отношении: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эксплуатации взрывопожароопасных и химически опасных производственных объектов I и II классов опасности;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деятельности, связанной с обращением взрывчатых материалов промышленного назначения (на опасные производственные объекты I и II классов опасности);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б) </w:t>
      </w:r>
      <w:hyperlink r:id="rId12" w:history="1">
        <w:r w:rsidRPr="006F1564">
          <w:rPr>
            <w:rFonts w:ascii="Times New Roman" w:hAnsi="Times New Roman" w:cs="Times New Roman"/>
            <w:color w:val="0000FF"/>
            <w:szCs w:val="22"/>
          </w:rPr>
          <w:t>пункт 5</w:t>
        </w:r>
      </w:hyperlink>
      <w:r w:rsidRPr="006F1564">
        <w:rPr>
          <w:rFonts w:ascii="Times New Roman" w:hAnsi="Times New Roman" w:cs="Times New Roman"/>
          <w:szCs w:val="22"/>
        </w:rPr>
        <w:t xml:space="preserve"> после слов "настоящим постановлением," дополнить словами "и Государственной корпорацией по космической деятельности "</w:t>
      </w:r>
      <w:proofErr w:type="spellStart"/>
      <w:r w:rsidRPr="006F1564">
        <w:rPr>
          <w:rFonts w:ascii="Times New Roman" w:hAnsi="Times New Roman" w:cs="Times New Roman"/>
          <w:szCs w:val="22"/>
        </w:rPr>
        <w:t>Роскосмос</w:t>
      </w:r>
      <w:proofErr w:type="spellEnd"/>
      <w:r w:rsidRPr="006F1564">
        <w:rPr>
          <w:rFonts w:ascii="Times New Roman" w:hAnsi="Times New Roman" w:cs="Times New Roman"/>
          <w:szCs w:val="22"/>
        </w:rPr>
        <w:t>";</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в) в </w:t>
      </w:r>
      <w:hyperlink r:id="rId13" w:history="1">
        <w:r w:rsidRPr="006F1564">
          <w:rPr>
            <w:rFonts w:ascii="Times New Roman" w:hAnsi="Times New Roman" w:cs="Times New Roman"/>
            <w:color w:val="0000FF"/>
            <w:szCs w:val="22"/>
          </w:rPr>
          <w:t>пункте 7</w:t>
        </w:r>
      </w:hyperlink>
      <w:r w:rsidRPr="006F1564">
        <w:rPr>
          <w:rFonts w:ascii="Times New Roman" w:hAnsi="Times New Roman" w:cs="Times New Roman"/>
          <w:szCs w:val="22"/>
        </w:rPr>
        <w:t xml:space="preserve"> слова "реорганизации юридического лица" заменить словами "изменения наименования юридического лица или его реорганизации";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г) </w:t>
      </w:r>
      <w:hyperlink r:id="rId14" w:history="1">
        <w:r w:rsidRPr="006F1564">
          <w:rPr>
            <w:rFonts w:ascii="Times New Roman" w:hAnsi="Times New Roman" w:cs="Times New Roman"/>
            <w:color w:val="0000FF"/>
            <w:szCs w:val="22"/>
          </w:rPr>
          <w:t>пункт 8</w:t>
        </w:r>
      </w:hyperlink>
      <w:r w:rsidRPr="006F1564">
        <w:rPr>
          <w:rFonts w:ascii="Times New Roman" w:hAnsi="Times New Roman" w:cs="Times New Roman"/>
          <w:szCs w:val="22"/>
        </w:rPr>
        <w:t xml:space="preserve"> изложить в следующей редакции: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"8. Особенности применения разрешительных режимов, предусмотренных федеральными законами, указанными в </w:t>
      </w:r>
      <w:hyperlink r:id="rId15" w:history="1">
        <w:r w:rsidRPr="006F1564">
          <w:rPr>
            <w:rFonts w:ascii="Times New Roman" w:hAnsi="Times New Roman" w:cs="Times New Roman"/>
            <w:color w:val="0000FF"/>
            <w:szCs w:val="22"/>
          </w:rPr>
          <w:t>пункте 2 части 1 статьи 17</w:t>
        </w:r>
      </w:hyperlink>
      <w:r w:rsidRPr="006F1564">
        <w:rPr>
          <w:rFonts w:ascii="Times New Roman" w:hAnsi="Times New Roman" w:cs="Times New Roman"/>
          <w:szCs w:val="22"/>
        </w:rP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устанавливаются согласно приложениям </w:t>
      </w:r>
      <w:r>
        <w:rPr>
          <w:rFonts w:ascii="Times New Roman" w:hAnsi="Times New Roman" w:cs="Times New Roman"/>
          <w:szCs w:val="22"/>
        </w:rPr>
        <w:t>№</w:t>
      </w:r>
      <w:r w:rsidRPr="006F1564">
        <w:rPr>
          <w:rFonts w:ascii="Times New Roman" w:hAnsi="Times New Roman" w:cs="Times New Roman"/>
          <w:szCs w:val="22"/>
        </w:rPr>
        <w:t xml:space="preserve"> 3 - 12.";</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д) в </w:t>
      </w:r>
      <w:hyperlink r:id="rId16" w:history="1">
        <w:r w:rsidRPr="006F1564">
          <w:rPr>
            <w:rFonts w:ascii="Times New Roman" w:hAnsi="Times New Roman" w:cs="Times New Roman"/>
            <w:color w:val="0000FF"/>
            <w:szCs w:val="22"/>
          </w:rPr>
          <w:t xml:space="preserve">приложении </w:t>
        </w:r>
        <w:r>
          <w:rPr>
            <w:rFonts w:ascii="Times New Roman" w:hAnsi="Times New Roman" w:cs="Times New Roman"/>
            <w:color w:val="0000FF"/>
            <w:szCs w:val="22"/>
          </w:rPr>
          <w:t>№</w:t>
        </w:r>
        <w:r w:rsidRPr="006F1564">
          <w:rPr>
            <w:rFonts w:ascii="Times New Roman" w:hAnsi="Times New Roman" w:cs="Times New Roman"/>
            <w:color w:val="0000FF"/>
            <w:szCs w:val="22"/>
          </w:rPr>
          <w:t xml:space="preserve"> 2</w:t>
        </w:r>
      </w:hyperlink>
      <w:r w:rsidRPr="006F1564">
        <w:rPr>
          <w:rFonts w:ascii="Times New Roman" w:hAnsi="Times New Roman" w:cs="Times New Roman"/>
          <w:szCs w:val="22"/>
        </w:rPr>
        <w:t xml:space="preserve"> к указанному постановлению:</w:t>
      </w:r>
    </w:p>
    <w:p w:rsidR="006F1564" w:rsidRPr="006F1564" w:rsidRDefault="006F1564">
      <w:pPr>
        <w:pStyle w:val="ConsPlusNormal"/>
        <w:spacing w:before="220"/>
        <w:ind w:firstLine="540"/>
        <w:jc w:val="both"/>
        <w:rPr>
          <w:rFonts w:ascii="Times New Roman" w:hAnsi="Times New Roman" w:cs="Times New Roman"/>
          <w:szCs w:val="22"/>
        </w:rPr>
      </w:pPr>
      <w:hyperlink r:id="rId17" w:history="1">
        <w:r w:rsidRPr="006F1564">
          <w:rPr>
            <w:rFonts w:ascii="Times New Roman" w:hAnsi="Times New Roman" w:cs="Times New Roman"/>
            <w:color w:val="0000FF"/>
            <w:szCs w:val="22"/>
          </w:rPr>
          <w:t>пункт 12</w:t>
        </w:r>
      </w:hyperlink>
      <w:r w:rsidRPr="006F1564">
        <w:rPr>
          <w:rFonts w:ascii="Times New Roman" w:hAnsi="Times New Roman" w:cs="Times New Roman"/>
          <w:szCs w:val="22"/>
        </w:rPr>
        <w:t xml:space="preserve"> исключить;</w:t>
      </w:r>
    </w:p>
    <w:p w:rsidR="006F1564" w:rsidRPr="006F1564" w:rsidRDefault="006F1564">
      <w:pPr>
        <w:pStyle w:val="ConsPlusNormal"/>
        <w:spacing w:before="220"/>
        <w:ind w:firstLine="540"/>
        <w:jc w:val="both"/>
        <w:rPr>
          <w:rFonts w:ascii="Times New Roman" w:hAnsi="Times New Roman" w:cs="Times New Roman"/>
          <w:szCs w:val="22"/>
        </w:rPr>
      </w:pPr>
      <w:hyperlink r:id="rId18" w:history="1">
        <w:r w:rsidRPr="006F1564">
          <w:rPr>
            <w:rFonts w:ascii="Times New Roman" w:hAnsi="Times New Roman" w:cs="Times New Roman"/>
            <w:color w:val="0000FF"/>
            <w:szCs w:val="22"/>
          </w:rPr>
          <w:t>дополнить</w:t>
        </w:r>
      </w:hyperlink>
      <w:r w:rsidRPr="006F1564">
        <w:rPr>
          <w:rFonts w:ascii="Times New Roman" w:hAnsi="Times New Roman" w:cs="Times New Roman"/>
          <w:szCs w:val="22"/>
        </w:rPr>
        <w:t xml:space="preserve"> пунктами 21 - 25 следующего содержания: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lastRenderedPageBreak/>
        <w:t>"21. Аттестация сил обеспечения транспортной безопасности.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22. Аттестация экспертов по аккредитации.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23. Аккредитация медицинских организаций на право проведения клинических исследований лекарственных препаратов для медицинского применения.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24. Выдача разрешений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25. Выдача разрешений на ввоз на территорию Российской Федерации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(при условии действующего на соответствующий календарный период разрешения на проведение клинических исследований лекарственных препаратов для медицинского применения).";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е) </w:t>
      </w:r>
      <w:hyperlink r:id="rId19" w:history="1">
        <w:r w:rsidRPr="006F1564">
          <w:rPr>
            <w:rFonts w:ascii="Times New Roman" w:hAnsi="Times New Roman" w:cs="Times New Roman"/>
            <w:color w:val="0000FF"/>
            <w:szCs w:val="22"/>
          </w:rPr>
          <w:t xml:space="preserve">приложение </w:t>
        </w:r>
        <w:r>
          <w:rPr>
            <w:rFonts w:ascii="Times New Roman" w:hAnsi="Times New Roman" w:cs="Times New Roman"/>
            <w:color w:val="0000FF"/>
            <w:szCs w:val="22"/>
          </w:rPr>
          <w:t>№</w:t>
        </w:r>
        <w:r w:rsidRPr="006F1564">
          <w:rPr>
            <w:rFonts w:ascii="Times New Roman" w:hAnsi="Times New Roman" w:cs="Times New Roman"/>
            <w:color w:val="0000FF"/>
            <w:szCs w:val="22"/>
          </w:rPr>
          <w:t xml:space="preserve"> 3</w:t>
        </w:r>
      </w:hyperlink>
      <w:r w:rsidRPr="006F1564">
        <w:rPr>
          <w:rFonts w:ascii="Times New Roman" w:hAnsi="Times New Roman" w:cs="Times New Roman"/>
          <w:szCs w:val="22"/>
        </w:rPr>
        <w:t xml:space="preserve"> к указанному постановлению дополнить пунктом 3 следующего содержания: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"3. Оценка соответствия объектов капитального строительства в целях выдачи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0" w:history="1">
        <w:r w:rsidRPr="006F1564">
          <w:rPr>
            <w:rFonts w:ascii="Times New Roman" w:hAnsi="Times New Roman" w:cs="Times New Roman"/>
            <w:color w:val="0000FF"/>
            <w:szCs w:val="22"/>
          </w:rPr>
          <w:t>частями 3.8</w:t>
        </w:r>
      </w:hyperlink>
      <w:r w:rsidRPr="006F1564">
        <w:rPr>
          <w:rFonts w:ascii="Times New Roman" w:hAnsi="Times New Roman" w:cs="Times New Roman"/>
          <w:szCs w:val="22"/>
        </w:rPr>
        <w:t xml:space="preserve"> и </w:t>
      </w:r>
      <w:hyperlink r:id="rId21" w:history="1">
        <w:r w:rsidRPr="006F1564">
          <w:rPr>
            <w:rFonts w:ascii="Times New Roman" w:hAnsi="Times New Roman" w:cs="Times New Roman"/>
            <w:color w:val="0000FF"/>
            <w:szCs w:val="22"/>
          </w:rPr>
          <w:t>3.9 статьи 49</w:t>
        </w:r>
      </w:hyperlink>
      <w:r w:rsidRPr="006F1564">
        <w:rPr>
          <w:rFonts w:ascii="Times New Roman" w:hAnsi="Times New Roman" w:cs="Times New Roman"/>
          <w:szCs w:val="22"/>
        </w:rPr>
        <w:t xml:space="preserve"> Градостроительного кодекса Российской Федерации), предусмотренного </w:t>
      </w:r>
      <w:hyperlink r:id="rId22" w:history="1">
        <w:r w:rsidRPr="006F1564">
          <w:rPr>
            <w:rFonts w:ascii="Times New Roman" w:hAnsi="Times New Roman" w:cs="Times New Roman"/>
            <w:color w:val="0000FF"/>
            <w:szCs w:val="22"/>
          </w:rPr>
          <w:t>пунктом 9 части 3 статьи 55</w:t>
        </w:r>
      </w:hyperlink>
      <w:r w:rsidRPr="006F1564">
        <w:rPr>
          <w:rFonts w:ascii="Times New Roman" w:hAnsi="Times New Roman" w:cs="Times New Roman"/>
          <w:szCs w:val="22"/>
        </w:rPr>
        <w:t xml:space="preserve"> Градостроительного кодекса Российской Федерации, проводится в виде выездных проверок исключительно по основанию, установленному </w:t>
      </w:r>
      <w:hyperlink r:id="rId23" w:history="1">
        <w:r w:rsidRPr="006F1564">
          <w:rPr>
            <w:rFonts w:ascii="Times New Roman" w:hAnsi="Times New Roman" w:cs="Times New Roman"/>
            <w:color w:val="0000FF"/>
            <w:szCs w:val="22"/>
          </w:rPr>
          <w:t>подпунктом "а" пункта 3 части 5 статьи 54</w:t>
        </w:r>
      </w:hyperlink>
      <w:r w:rsidRPr="006F1564">
        <w:rPr>
          <w:rFonts w:ascii="Times New Roman" w:hAnsi="Times New Roman" w:cs="Times New Roman"/>
          <w:szCs w:val="22"/>
        </w:rPr>
        <w:t xml:space="preserve"> Градостроительного кодекса Российской Федерации, а также по извещению от застройщика (заказчика) об окончании строительства в соответствии с </w:t>
      </w:r>
      <w:hyperlink r:id="rId24" w:history="1">
        <w:r w:rsidRPr="006F1564">
          <w:rPr>
            <w:rFonts w:ascii="Times New Roman" w:hAnsi="Times New Roman" w:cs="Times New Roman"/>
            <w:color w:val="0000FF"/>
            <w:szCs w:val="22"/>
          </w:rPr>
          <w:t>подпунктом "а" пункта 2 части 5 статьи 54</w:t>
        </w:r>
      </w:hyperlink>
      <w:r w:rsidRPr="006F1564">
        <w:rPr>
          <w:rFonts w:ascii="Times New Roman" w:hAnsi="Times New Roman" w:cs="Times New Roman"/>
          <w:szCs w:val="22"/>
        </w:rPr>
        <w:t xml:space="preserve"> Градостроительного кодекса Российской Федерации.";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ж) </w:t>
      </w:r>
      <w:hyperlink r:id="rId25" w:history="1">
        <w:r w:rsidRPr="006F1564">
          <w:rPr>
            <w:rFonts w:ascii="Times New Roman" w:hAnsi="Times New Roman" w:cs="Times New Roman"/>
            <w:color w:val="0000FF"/>
            <w:szCs w:val="22"/>
          </w:rPr>
          <w:t xml:space="preserve">приложение </w:t>
        </w:r>
        <w:r>
          <w:rPr>
            <w:rFonts w:ascii="Times New Roman" w:hAnsi="Times New Roman" w:cs="Times New Roman"/>
            <w:color w:val="0000FF"/>
            <w:szCs w:val="22"/>
          </w:rPr>
          <w:t>№</w:t>
        </w:r>
        <w:r w:rsidRPr="006F1564">
          <w:rPr>
            <w:rFonts w:ascii="Times New Roman" w:hAnsi="Times New Roman" w:cs="Times New Roman"/>
            <w:color w:val="0000FF"/>
            <w:szCs w:val="22"/>
          </w:rPr>
          <w:t xml:space="preserve"> 4</w:t>
        </w:r>
      </w:hyperlink>
      <w:r w:rsidRPr="006F1564">
        <w:rPr>
          <w:rFonts w:ascii="Times New Roman" w:hAnsi="Times New Roman" w:cs="Times New Roman"/>
          <w:szCs w:val="22"/>
        </w:rPr>
        <w:t xml:space="preserve"> к указанному постановлению изложить в следующей редакции:</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 xml:space="preserve">"Приложение </w:t>
      </w:r>
      <w:r>
        <w:rPr>
          <w:rFonts w:ascii="Times New Roman" w:hAnsi="Times New Roman" w:cs="Times New Roman"/>
          <w:szCs w:val="22"/>
        </w:rPr>
        <w:t>№</w:t>
      </w:r>
      <w:r w:rsidRPr="006F1564">
        <w:rPr>
          <w:rFonts w:ascii="Times New Roman" w:hAnsi="Times New Roman" w:cs="Times New Roman"/>
          <w:szCs w:val="22"/>
        </w:rPr>
        <w:t xml:space="preserve"> 4</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к постановлению Правительства</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Российской Федерации</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 xml:space="preserve">от 3 апреля 2020 г. </w:t>
      </w:r>
      <w:r>
        <w:rPr>
          <w:rFonts w:ascii="Times New Roman" w:hAnsi="Times New Roman" w:cs="Times New Roman"/>
          <w:szCs w:val="22"/>
        </w:rPr>
        <w:t>№</w:t>
      </w:r>
      <w:r w:rsidRPr="006F1564">
        <w:rPr>
          <w:rFonts w:ascii="Times New Roman" w:hAnsi="Times New Roman" w:cs="Times New Roman"/>
          <w:szCs w:val="22"/>
        </w:rPr>
        <w:t xml:space="preserve"> 440</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(в редакции постановления</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Правительства Российской Федерации</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 xml:space="preserve">от 22 апреля 2020 г. </w:t>
      </w:r>
      <w:r>
        <w:rPr>
          <w:rFonts w:ascii="Times New Roman" w:hAnsi="Times New Roman" w:cs="Times New Roman"/>
          <w:szCs w:val="22"/>
        </w:rPr>
        <w:t>№</w:t>
      </w:r>
      <w:r w:rsidRPr="006F1564">
        <w:rPr>
          <w:rFonts w:ascii="Times New Roman" w:hAnsi="Times New Roman" w:cs="Times New Roman"/>
          <w:szCs w:val="22"/>
        </w:rPr>
        <w:t xml:space="preserve"> 557)</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jc w:val="center"/>
        <w:rPr>
          <w:rFonts w:ascii="Times New Roman" w:hAnsi="Times New Roman" w:cs="Times New Roman"/>
          <w:szCs w:val="22"/>
        </w:rPr>
      </w:pPr>
      <w:r w:rsidRPr="006F1564">
        <w:rPr>
          <w:rFonts w:ascii="Times New Roman" w:hAnsi="Times New Roman" w:cs="Times New Roman"/>
          <w:szCs w:val="22"/>
        </w:rPr>
        <w:t>ОСОБЕННОСТИ</w:t>
      </w:r>
    </w:p>
    <w:p w:rsidR="006F1564" w:rsidRPr="006F1564" w:rsidRDefault="006F1564">
      <w:pPr>
        <w:pStyle w:val="ConsPlusNormal"/>
        <w:jc w:val="center"/>
        <w:rPr>
          <w:rFonts w:ascii="Times New Roman" w:hAnsi="Times New Roman" w:cs="Times New Roman"/>
          <w:szCs w:val="22"/>
        </w:rPr>
      </w:pPr>
      <w:r w:rsidRPr="006F1564">
        <w:rPr>
          <w:rFonts w:ascii="Times New Roman" w:hAnsi="Times New Roman" w:cs="Times New Roman"/>
          <w:szCs w:val="22"/>
        </w:rPr>
        <w:t>ПРИМЕНЕНИЯ РАЗРЕШИТЕЛЬНЫХ РЕЖИМОВ, ПРЕДУСМОТРЕННЫХ ЗАКОНОМ</w:t>
      </w:r>
    </w:p>
    <w:p w:rsidR="006F1564" w:rsidRPr="006F1564" w:rsidRDefault="006F1564">
      <w:pPr>
        <w:pStyle w:val="ConsPlusNormal"/>
        <w:jc w:val="center"/>
        <w:rPr>
          <w:rFonts w:ascii="Times New Roman" w:hAnsi="Times New Roman" w:cs="Times New Roman"/>
          <w:szCs w:val="22"/>
        </w:rPr>
      </w:pPr>
      <w:r w:rsidRPr="006F1564">
        <w:rPr>
          <w:rFonts w:ascii="Times New Roman" w:hAnsi="Times New Roman" w:cs="Times New Roman"/>
          <w:szCs w:val="22"/>
        </w:rPr>
        <w:t>РОССИЙСКОЙ ФЕДЕРАЦИИ "О НЕДРАХ"</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ind w:firstLine="540"/>
        <w:jc w:val="both"/>
        <w:rPr>
          <w:rFonts w:ascii="Times New Roman" w:hAnsi="Times New Roman" w:cs="Times New Roman"/>
          <w:szCs w:val="22"/>
        </w:rPr>
      </w:pPr>
      <w:r w:rsidRPr="006F1564">
        <w:rPr>
          <w:rFonts w:ascii="Times New Roman" w:hAnsi="Times New Roman" w:cs="Times New Roman"/>
          <w:szCs w:val="22"/>
        </w:rPr>
        <w:t>1. В 2020 году право пользования недрами не прекращается, в том числе в связи с истечением установленного в лицензии срока ее действия (за исключением прекращения по заявлению обладателя разрешения).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2. В период с 15 марта по 31 декабря 2020 г. приостанавливается течение предельных сроков подачи документов, связанных с получением права пользования недрами в целях разведки и добычи полезных ископаемых.</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3. Со дня вступления в силу постановления Правительства Российской Федерации от 22 апреля 2020 г. </w:t>
      </w:r>
      <w:r>
        <w:rPr>
          <w:rFonts w:ascii="Times New Roman" w:hAnsi="Times New Roman" w:cs="Times New Roman"/>
          <w:szCs w:val="22"/>
        </w:rPr>
        <w:t>№</w:t>
      </w:r>
      <w:r w:rsidRPr="006F1564">
        <w:rPr>
          <w:rFonts w:ascii="Times New Roman" w:hAnsi="Times New Roman" w:cs="Times New Roman"/>
          <w:szCs w:val="22"/>
        </w:rPr>
        <w:t xml:space="preserve">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возможно приостановление и ограничение права пользования недрами сроком до 2 лет по заявке пользователя недр, направленной в орган, предоставивший лицензию.</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lastRenderedPageBreak/>
        <w:t xml:space="preserve">4. Срок устранения нарушений условий пользования недрами, предусмотренный письменным уведомлением о допущенных нарушениях, выданным в соответствии с </w:t>
      </w:r>
      <w:hyperlink r:id="rId26" w:history="1">
        <w:r w:rsidRPr="006F1564">
          <w:rPr>
            <w:rFonts w:ascii="Times New Roman" w:hAnsi="Times New Roman" w:cs="Times New Roman"/>
            <w:color w:val="0000FF"/>
            <w:szCs w:val="22"/>
          </w:rPr>
          <w:t>частью четвертой статьи 21</w:t>
        </w:r>
      </w:hyperlink>
      <w:r w:rsidRPr="006F1564">
        <w:rPr>
          <w:rFonts w:ascii="Times New Roman" w:hAnsi="Times New Roman" w:cs="Times New Roman"/>
          <w:szCs w:val="22"/>
        </w:rPr>
        <w:t xml:space="preserve"> Закона Российской Федерации "О недрах", в соответствии с которым сроки устранения таких нарушений истекают в период с 15 марта 2020 г. по 31 декабря 2020 г., продлевается на один год.";</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ind w:firstLine="540"/>
        <w:jc w:val="both"/>
        <w:rPr>
          <w:rFonts w:ascii="Times New Roman" w:hAnsi="Times New Roman" w:cs="Times New Roman"/>
          <w:szCs w:val="22"/>
        </w:rPr>
      </w:pPr>
      <w:r w:rsidRPr="006F1564">
        <w:rPr>
          <w:rFonts w:ascii="Times New Roman" w:hAnsi="Times New Roman" w:cs="Times New Roman"/>
          <w:szCs w:val="22"/>
        </w:rPr>
        <w:t xml:space="preserve">з) </w:t>
      </w:r>
      <w:hyperlink r:id="rId27" w:history="1">
        <w:r w:rsidRPr="006F1564">
          <w:rPr>
            <w:rFonts w:ascii="Times New Roman" w:hAnsi="Times New Roman" w:cs="Times New Roman"/>
            <w:color w:val="0000FF"/>
            <w:szCs w:val="22"/>
          </w:rPr>
          <w:t xml:space="preserve">приложение </w:t>
        </w:r>
        <w:r>
          <w:rPr>
            <w:rFonts w:ascii="Times New Roman" w:hAnsi="Times New Roman" w:cs="Times New Roman"/>
            <w:color w:val="0000FF"/>
            <w:szCs w:val="22"/>
          </w:rPr>
          <w:t>№</w:t>
        </w:r>
        <w:r w:rsidRPr="006F1564">
          <w:rPr>
            <w:rFonts w:ascii="Times New Roman" w:hAnsi="Times New Roman" w:cs="Times New Roman"/>
            <w:color w:val="0000FF"/>
            <w:szCs w:val="22"/>
          </w:rPr>
          <w:t xml:space="preserve"> 6</w:t>
        </w:r>
      </w:hyperlink>
      <w:r w:rsidRPr="006F1564">
        <w:rPr>
          <w:rFonts w:ascii="Times New Roman" w:hAnsi="Times New Roman" w:cs="Times New Roman"/>
          <w:szCs w:val="22"/>
        </w:rPr>
        <w:t xml:space="preserve"> к указанному постановлению дополнить пунктом 4 следующего содержания: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"4. В 2020 году допускается эксплуатация гидротехнического сооружения без внесения и (или) обновления сведений в Российском регистре гидротехнических сооружений и соответствующего разрешения на эксплуатацию гидротехнического сооружения.";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и) </w:t>
      </w:r>
      <w:hyperlink r:id="rId28" w:history="1">
        <w:r w:rsidRPr="006F1564">
          <w:rPr>
            <w:rFonts w:ascii="Times New Roman" w:hAnsi="Times New Roman" w:cs="Times New Roman"/>
            <w:color w:val="0000FF"/>
            <w:szCs w:val="22"/>
          </w:rPr>
          <w:t>пункт 2</w:t>
        </w:r>
      </w:hyperlink>
      <w:r w:rsidRPr="006F1564">
        <w:rPr>
          <w:rFonts w:ascii="Times New Roman" w:hAnsi="Times New Roman" w:cs="Times New Roman"/>
          <w:szCs w:val="22"/>
        </w:rPr>
        <w:t xml:space="preserve"> приложения </w:t>
      </w:r>
      <w:r>
        <w:rPr>
          <w:rFonts w:ascii="Times New Roman" w:hAnsi="Times New Roman" w:cs="Times New Roman"/>
          <w:szCs w:val="22"/>
        </w:rPr>
        <w:t>№</w:t>
      </w:r>
      <w:r w:rsidRPr="006F1564">
        <w:rPr>
          <w:rFonts w:ascii="Times New Roman" w:hAnsi="Times New Roman" w:cs="Times New Roman"/>
          <w:szCs w:val="22"/>
        </w:rPr>
        <w:t xml:space="preserve"> 10 к указанному постановлению изложить в следующей редакции: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"2. Установить, что со дня вступления в силу постановления Правительства Российской Федерации от 22 апреля 2020 г. </w:t>
      </w:r>
      <w:r>
        <w:rPr>
          <w:rFonts w:ascii="Times New Roman" w:hAnsi="Times New Roman" w:cs="Times New Roman"/>
          <w:szCs w:val="22"/>
        </w:rPr>
        <w:t>№</w:t>
      </w:r>
      <w:r w:rsidRPr="006F1564">
        <w:rPr>
          <w:rFonts w:ascii="Times New Roman" w:hAnsi="Times New Roman" w:cs="Times New Roman"/>
          <w:szCs w:val="22"/>
        </w:rPr>
        <w:t xml:space="preserve">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все </w:t>
      </w:r>
      <w:proofErr w:type="spellStart"/>
      <w:r w:rsidRPr="006F1564">
        <w:rPr>
          <w:rFonts w:ascii="Times New Roman" w:hAnsi="Times New Roman" w:cs="Times New Roman"/>
          <w:szCs w:val="22"/>
        </w:rPr>
        <w:t>аккредитационные</w:t>
      </w:r>
      <w:proofErr w:type="spellEnd"/>
      <w:r w:rsidRPr="006F1564">
        <w:rPr>
          <w:rFonts w:ascii="Times New Roman" w:hAnsi="Times New Roman" w:cs="Times New Roman"/>
          <w:szCs w:val="22"/>
        </w:rPr>
        <w:t xml:space="preserve"> экспертизы в рамках государственной аккредитации образовательных программ проводятся с использованием дистанционных технологий без выезда в организации, осуществляющие образовательную деятельность, по месту проживания экспертов.";</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к) в </w:t>
      </w:r>
      <w:hyperlink r:id="rId29" w:history="1">
        <w:r w:rsidRPr="006F1564">
          <w:rPr>
            <w:rFonts w:ascii="Times New Roman" w:hAnsi="Times New Roman" w:cs="Times New Roman"/>
            <w:color w:val="0000FF"/>
            <w:szCs w:val="22"/>
          </w:rPr>
          <w:t xml:space="preserve">приложении </w:t>
        </w:r>
        <w:r>
          <w:rPr>
            <w:rFonts w:ascii="Times New Roman" w:hAnsi="Times New Roman" w:cs="Times New Roman"/>
            <w:color w:val="0000FF"/>
            <w:szCs w:val="22"/>
          </w:rPr>
          <w:t>№</w:t>
        </w:r>
        <w:r w:rsidRPr="006F1564">
          <w:rPr>
            <w:rFonts w:ascii="Times New Roman" w:hAnsi="Times New Roman" w:cs="Times New Roman"/>
            <w:color w:val="0000FF"/>
            <w:szCs w:val="22"/>
          </w:rPr>
          <w:t xml:space="preserve"> 11</w:t>
        </w:r>
      </w:hyperlink>
      <w:r w:rsidRPr="006F1564">
        <w:rPr>
          <w:rFonts w:ascii="Times New Roman" w:hAnsi="Times New Roman" w:cs="Times New Roman"/>
          <w:szCs w:val="22"/>
        </w:rPr>
        <w:t>:</w:t>
      </w:r>
    </w:p>
    <w:p w:rsidR="006F1564" w:rsidRPr="006F1564" w:rsidRDefault="006F1564">
      <w:pPr>
        <w:pStyle w:val="ConsPlusNormal"/>
        <w:spacing w:before="220"/>
        <w:ind w:firstLine="540"/>
        <w:jc w:val="both"/>
        <w:rPr>
          <w:rFonts w:ascii="Times New Roman" w:hAnsi="Times New Roman" w:cs="Times New Roman"/>
          <w:szCs w:val="22"/>
        </w:rPr>
      </w:pPr>
      <w:hyperlink r:id="rId30" w:history="1">
        <w:r w:rsidRPr="006F1564">
          <w:rPr>
            <w:rFonts w:ascii="Times New Roman" w:hAnsi="Times New Roman" w:cs="Times New Roman"/>
            <w:color w:val="0000FF"/>
            <w:szCs w:val="22"/>
          </w:rPr>
          <w:t>пункт 5</w:t>
        </w:r>
      </w:hyperlink>
      <w:r w:rsidRPr="006F1564">
        <w:rPr>
          <w:rFonts w:ascii="Times New Roman" w:hAnsi="Times New Roman" w:cs="Times New Roman"/>
          <w:szCs w:val="22"/>
        </w:rPr>
        <w:t xml:space="preserve"> дополнить словами ", или при поступлении от аккредитованного лица отчета об устранении несоответствия критериям аккредитации в соответствии с </w:t>
      </w:r>
      <w:hyperlink r:id="rId31" w:history="1">
        <w:r w:rsidRPr="006F1564">
          <w:rPr>
            <w:rFonts w:ascii="Times New Roman" w:hAnsi="Times New Roman" w:cs="Times New Roman"/>
            <w:color w:val="0000FF"/>
            <w:szCs w:val="22"/>
          </w:rPr>
          <w:t>пунктами 2</w:t>
        </w:r>
      </w:hyperlink>
      <w:r w:rsidRPr="006F1564">
        <w:rPr>
          <w:rFonts w:ascii="Times New Roman" w:hAnsi="Times New Roman" w:cs="Times New Roman"/>
          <w:szCs w:val="22"/>
        </w:rPr>
        <w:t xml:space="preserve"> и </w:t>
      </w:r>
      <w:hyperlink r:id="rId32" w:history="1">
        <w:r w:rsidRPr="006F1564">
          <w:rPr>
            <w:rFonts w:ascii="Times New Roman" w:hAnsi="Times New Roman" w:cs="Times New Roman"/>
            <w:color w:val="0000FF"/>
            <w:szCs w:val="22"/>
          </w:rPr>
          <w:t>3 части 19 статьи 24</w:t>
        </w:r>
      </w:hyperlink>
      <w:r w:rsidRPr="006F1564">
        <w:rPr>
          <w:rFonts w:ascii="Times New Roman" w:hAnsi="Times New Roman" w:cs="Times New Roman"/>
          <w:szCs w:val="22"/>
        </w:rPr>
        <w:t xml:space="preserve"> Федерального закона "Об аккредитации в национальной системе аккредитации";</w:t>
      </w:r>
    </w:p>
    <w:p w:rsidR="006F1564" w:rsidRPr="006F1564" w:rsidRDefault="006F1564">
      <w:pPr>
        <w:pStyle w:val="ConsPlusNormal"/>
        <w:spacing w:before="220"/>
        <w:ind w:firstLine="540"/>
        <w:jc w:val="both"/>
        <w:rPr>
          <w:rFonts w:ascii="Times New Roman" w:hAnsi="Times New Roman" w:cs="Times New Roman"/>
          <w:szCs w:val="22"/>
        </w:rPr>
      </w:pPr>
      <w:hyperlink r:id="rId33" w:history="1">
        <w:r w:rsidRPr="006F1564">
          <w:rPr>
            <w:rFonts w:ascii="Times New Roman" w:hAnsi="Times New Roman" w:cs="Times New Roman"/>
            <w:color w:val="0000FF"/>
            <w:szCs w:val="22"/>
          </w:rPr>
          <w:t>пункт 6</w:t>
        </w:r>
      </w:hyperlink>
      <w:r w:rsidRPr="006F1564">
        <w:rPr>
          <w:rFonts w:ascii="Times New Roman" w:hAnsi="Times New Roman" w:cs="Times New Roman"/>
          <w:szCs w:val="22"/>
        </w:rPr>
        <w:t xml:space="preserve"> дополнить абзацем следующего содержания: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"В отношении аккредитованных лиц, в отношении которых принято решение о включении в национальную часть Единого реестра органов по оценке соответствия Евразийского экономического союза (внесении изменений в сведения о них), устанавливается обязанность до 31 декабря 2020 г. по прохождению переоценки в порядке, предусмотренном </w:t>
      </w:r>
      <w:hyperlink r:id="rId34" w:history="1">
        <w:r w:rsidRPr="006F1564">
          <w:rPr>
            <w:rFonts w:ascii="Times New Roman" w:hAnsi="Times New Roman" w:cs="Times New Roman"/>
            <w:color w:val="0000FF"/>
            <w:szCs w:val="22"/>
          </w:rPr>
          <w:t>постановлением</w:t>
        </w:r>
      </w:hyperlink>
      <w:r w:rsidRPr="006F1564">
        <w:rPr>
          <w:rFonts w:ascii="Times New Roman" w:hAnsi="Times New Roman" w:cs="Times New Roman"/>
          <w:szCs w:val="22"/>
        </w:rPr>
        <w:t xml:space="preserve"> Правительства Российской Федерации от 21 сентября 2019 г. </w:t>
      </w:r>
      <w:r>
        <w:rPr>
          <w:rFonts w:ascii="Times New Roman" w:hAnsi="Times New Roman" w:cs="Times New Roman"/>
          <w:szCs w:val="22"/>
        </w:rPr>
        <w:t>№</w:t>
      </w:r>
      <w:r w:rsidRPr="006F1564">
        <w:rPr>
          <w:rFonts w:ascii="Times New Roman" w:hAnsi="Times New Roman" w:cs="Times New Roman"/>
          <w:szCs w:val="22"/>
        </w:rPr>
        <w:t xml:space="preserve"> 1236 "О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w:t>
      </w:r>
    </w:p>
    <w:p w:rsidR="006F1564" w:rsidRPr="006F1564" w:rsidRDefault="006F1564">
      <w:pPr>
        <w:pStyle w:val="ConsPlusNormal"/>
        <w:spacing w:before="220"/>
        <w:ind w:firstLine="540"/>
        <w:jc w:val="both"/>
        <w:rPr>
          <w:rFonts w:ascii="Times New Roman" w:hAnsi="Times New Roman" w:cs="Times New Roman"/>
          <w:szCs w:val="22"/>
        </w:rPr>
      </w:pPr>
      <w:hyperlink r:id="rId35" w:history="1">
        <w:r w:rsidRPr="006F1564">
          <w:rPr>
            <w:rFonts w:ascii="Times New Roman" w:hAnsi="Times New Roman" w:cs="Times New Roman"/>
            <w:color w:val="0000FF"/>
            <w:szCs w:val="22"/>
          </w:rPr>
          <w:t>дополнить</w:t>
        </w:r>
      </w:hyperlink>
      <w:r w:rsidRPr="006F1564">
        <w:rPr>
          <w:rFonts w:ascii="Times New Roman" w:hAnsi="Times New Roman" w:cs="Times New Roman"/>
          <w:szCs w:val="22"/>
        </w:rPr>
        <w:t xml:space="preserve"> пунктом 7 следующего содержания: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"7. Для экспертов по аккредитации, у которых 5-летний срок аттестации истекает в период с 15 марта 2020 г. до 31 декабря 2020 г., срок аттестации продлевается на 12 месяцев.</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Государственные услуги по заявлениям об аттестации в качестве эксперта по аккредитации направляются и рассматриваются путем дистанционного взаимодействия с использованием информационно-телекоммуникационной сети "Интернет".";</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л) </w:t>
      </w:r>
      <w:hyperlink r:id="rId36" w:history="1">
        <w:r w:rsidRPr="006F1564">
          <w:rPr>
            <w:rFonts w:ascii="Times New Roman" w:hAnsi="Times New Roman" w:cs="Times New Roman"/>
            <w:color w:val="0000FF"/>
            <w:szCs w:val="22"/>
          </w:rPr>
          <w:t>дополнить</w:t>
        </w:r>
      </w:hyperlink>
      <w:r w:rsidRPr="006F1564">
        <w:rPr>
          <w:rFonts w:ascii="Times New Roman" w:hAnsi="Times New Roman" w:cs="Times New Roman"/>
          <w:szCs w:val="22"/>
        </w:rPr>
        <w:t xml:space="preserve"> приложением </w:t>
      </w:r>
      <w:r>
        <w:rPr>
          <w:rFonts w:ascii="Times New Roman" w:hAnsi="Times New Roman" w:cs="Times New Roman"/>
          <w:szCs w:val="22"/>
        </w:rPr>
        <w:t>№</w:t>
      </w:r>
      <w:r w:rsidRPr="006F1564">
        <w:rPr>
          <w:rFonts w:ascii="Times New Roman" w:hAnsi="Times New Roman" w:cs="Times New Roman"/>
          <w:szCs w:val="22"/>
        </w:rPr>
        <w:t xml:space="preserve"> 12 следующего содержания:</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 xml:space="preserve">"Приложение </w:t>
      </w:r>
      <w:r>
        <w:rPr>
          <w:rFonts w:ascii="Times New Roman" w:hAnsi="Times New Roman" w:cs="Times New Roman"/>
          <w:szCs w:val="22"/>
        </w:rPr>
        <w:t>№</w:t>
      </w:r>
      <w:r w:rsidRPr="006F1564">
        <w:rPr>
          <w:rFonts w:ascii="Times New Roman" w:hAnsi="Times New Roman" w:cs="Times New Roman"/>
          <w:szCs w:val="22"/>
        </w:rPr>
        <w:t xml:space="preserve"> 12</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к постановлению Правительства</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Российской Федерации</w:t>
      </w:r>
    </w:p>
    <w:p w:rsidR="006F1564" w:rsidRPr="006F1564" w:rsidRDefault="006F1564">
      <w:pPr>
        <w:pStyle w:val="ConsPlusNormal"/>
        <w:jc w:val="right"/>
        <w:rPr>
          <w:rFonts w:ascii="Times New Roman" w:hAnsi="Times New Roman" w:cs="Times New Roman"/>
          <w:szCs w:val="22"/>
        </w:rPr>
      </w:pPr>
      <w:r w:rsidRPr="006F1564">
        <w:rPr>
          <w:rFonts w:ascii="Times New Roman" w:hAnsi="Times New Roman" w:cs="Times New Roman"/>
          <w:szCs w:val="22"/>
        </w:rPr>
        <w:t xml:space="preserve">от 3 апреля 2020 г. </w:t>
      </w:r>
      <w:r>
        <w:rPr>
          <w:rFonts w:ascii="Times New Roman" w:hAnsi="Times New Roman" w:cs="Times New Roman"/>
          <w:szCs w:val="22"/>
        </w:rPr>
        <w:t>№</w:t>
      </w:r>
      <w:r w:rsidRPr="006F1564">
        <w:rPr>
          <w:rFonts w:ascii="Times New Roman" w:hAnsi="Times New Roman" w:cs="Times New Roman"/>
          <w:szCs w:val="22"/>
        </w:rPr>
        <w:t xml:space="preserve"> 440</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jc w:val="center"/>
        <w:rPr>
          <w:rFonts w:ascii="Times New Roman" w:hAnsi="Times New Roman" w:cs="Times New Roman"/>
          <w:szCs w:val="22"/>
        </w:rPr>
      </w:pPr>
      <w:r w:rsidRPr="006F1564">
        <w:rPr>
          <w:rFonts w:ascii="Times New Roman" w:hAnsi="Times New Roman" w:cs="Times New Roman"/>
          <w:szCs w:val="22"/>
        </w:rPr>
        <w:t>ОСОБЕННОСТИ</w:t>
      </w:r>
    </w:p>
    <w:p w:rsidR="006F1564" w:rsidRPr="006F1564" w:rsidRDefault="006F1564">
      <w:pPr>
        <w:pStyle w:val="ConsPlusNormal"/>
        <w:jc w:val="center"/>
        <w:rPr>
          <w:rFonts w:ascii="Times New Roman" w:hAnsi="Times New Roman" w:cs="Times New Roman"/>
          <w:szCs w:val="22"/>
        </w:rPr>
      </w:pPr>
      <w:r w:rsidRPr="006F1564">
        <w:rPr>
          <w:rFonts w:ascii="Times New Roman" w:hAnsi="Times New Roman" w:cs="Times New Roman"/>
          <w:szCs w:val="22"/>
        </w:rPr>
        <w:t>ПРИМЕНЕНИЯ РАЗРЕШИТЕЛЬНЫХ РЕЖИМОВ, ПРЕДУСМОТРЕННЫХ</w:t>
      </w:r>
    </w:p>
    <w:p w:rsidR="006F1564" w:rsidRPr="006F1564" w:rsidRDefault="006F1564">
      <w:pPr>
        <w:pStyle w:val="ConsPlusNormal"/>
        <w:jc w:val="center"/>
        <w:rPr>
          <w:rFonts w:ascii="Times New Roman" w:hAnsi="Times New Roman" w:cs="Times New Roman"/>
          <w:szCs w:val="22"/>
        </w:rPr>
      </w:pPr>
      <w:r w:rsidRPr="006F1564">
        <w:rPr>
          <w:rFonts w:ascii="Times New Roman" w:hAnsi="Times New Roman" w:cs="Times New Roman"/>
          <w:szCs w:val="22"/>
        </w:rPr>
        <w:t>ВОЗДУШНЫМ КОДЕКСОМ РОССИЙСКОЙ ФЕДЕРАЦИИ</w:t>
      </w:r>
    </w:p>
    <w:p w:rsidR="006F1564" w:rsidRPr="006F1564" w:rsidRDefault="006F1564">
      <w:pPr>
        <w:pStyle w:val="ConsPlusNormal"/>
        <w:ind w:firstLine="540"/>
        <w:jc w:val="both"/>
        <w:rPr>
          <w:rFonts w:ascii="Times New Roman" w:hAnsi="Times New Roman" w:cs="Times New Roman"/>
          <w:szCs w:val="22"/>
        </w:rPr>
      </w:pPr>
    </w:p>
    <w:p w:rsidR="006F1564" w:rsidRPr="006F1564" w:rsidRDefault="006F1564">
      <w:pPr>
        <w:pStyle w:val="ConsPlusNormal"/>
        <w:ind w:firstLine="540"/>
        <w:jc w:val="both"/>
        <w:rPr>
          <w:rFonts w:ascii="Times New Roman" w:hAnsi="Times New Roman" w:cs="Times New Roman"/>
          <w:szCs w:val="22"/>
        </w:rPr>
      </w:pPr>
      <w:r w:rsidRPr="006F1564">
        <w:rPr>
          <w:rFonts w:ascii="Times New Roman" w:hAnsi="Times New Roman" w:cs="Times New Roman"/>
          <w:szCs w:val="22"/>
        </w:rPr>
        <w:t>1. Продлить до 31 декабря 2020 г. срок действия:</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 xml:space="preserve">а) документов, подтверждающих соответствие аэродромов требованиям федеральных авиационных </w:t>
      </w:r>
      <w:r w:rsidRPr="006F1564">
        <w:rPr>
          <w:rFonts w:ascii="Times New Roman" w:hAnsi="Times New Roman" w:cs="Times New Roman"/>
          <w:szCs w:val="22"/>
        </w:rPr>
        <w:lastRenderedPageBreak/>
        <w:t>правил, срок действия которых истекает (истек) в период с 1 апреля 2020 г. по 20 декабря 2020 г.;</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б) документов, подтверждающих соответствие юридического лица, осуществляющего обеспечение авиационной безопасности, требованиям федеральных авиационных правил, срок действия которых истекает (истек) в период с 1 апреля 2020 г. по 20 декабря 2020 г.</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2. Установить, что в период действия режима повышенной готовности или чрезвычайной ситуации Министерство транспорта Российской Федерации вправе:</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а) принимать решения о продлении на 90 дней с возможностью дальнейшего продления на следующие 90 дней в случаях сохранения режима повышенной готовности или чрезвычайной ситуации: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сроки действия медицинских заключений специалистов авиационного персонала гражданской авиации;</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сроки прохождения периодической подготовки сотрудниками служб авиационной безопасности для выполнения возложенных на них обязанностей;</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сроки периодической подготовки специалистами авиационного персонала согласно перечню авиационных специалистов гражданской авиации для допуска к выполнению возложенных на них обязанностей;</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б) принимать решение о прохождении членами экипажей воздушных судов теоретического этапа подготовки и контроля знаний, предусмотренного программами подготовки, с применением средств электронного обучения и дистанционных образовательных технологий;</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в) принимать решение о переносе сроков прохождения диспетчерами управления воздушным движением курсов повышения квалификации и языковой аттестации по английскому языку на срок до 9 месяцев;</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г) принимать решение о применении дистанционных технологий контроля уровня знаний диспетчеров управления воздушным движением;</w:t>
      </w:r>
    </w:p>
    <w:p w:rsidR="006F1564" w:rsidRPr="006F1564" w:rsidRDefault="006F1564">
      <w:pPr>
        <w:pStyle w:val="ConsPlusNormal"/>
        <w:spacing w:before="220"/>
        <w:ind w:firstLine="540"/>
        <w:jc w:val="both"/>
        <w:rPr>
          <w:rFonts w:ascii="Times New Roman" w:hAnsi="Times New Roman" w:cs="Times New Roman"/>
          <w:szCs w:val="22"/>
        </w:rPr>
      </w:pPr>
      <w:r w:rsidRPr="006F1564">
        <w:rPr>
          <w:rFonts w:ascii="Times New Roman" w:hAnsi="Times New Roman" w:cs="Times New Roman"/>
          <w:szCs w:val="22"/>
        </w:rPr>
        <w:t>д) продлевать поэтапно на 90 дней до 31 декабря 2020 г. срок действия сертификатов летной годности экземпляров воздушных судов на основе документарной проверки и представляемых фото- и видеоматериалов.".</w:t>
      </w:r>
    </w:p>
    <w:p w:rsidR="006F1564" w:rsidRPr="006F1564" w:rsidRDefault="006F1564">
      <w:pPr>
        <w:pStyle w:val="ConsPlusNormal"/>
        <w:jc w:val="both"/>
        <w:rPr>
          <w:rFonts w:ascii="Times New Roman" w:hAnsi="Times New Roman" w:cs="Times New Roman"/>
          <w:szCs w:val="22"/>
        </w:rPr>
      </w:pPr>
    </w:p>
    <w:p w:rsidR="006F1564" w:rsidRPr="006F1564" w:rsidRDefault="006F1564">
      <w:pPr>
        <w:pStyle w:val="ConsPlusNormal"/>
        <w:jc w:val="both"/>
        <w:rPr>
          <w:rFonts w:ascii="Times New Roman" w:hAnsi="Times New Roman" w:cs="Times New Roman"/>
          <w:szCs w:val="22"/>
        </w:rPr>
      </w:pPr>
    </w:p>
    <w:p w:rsidR="006F1564" w:rsidRPr="006F1564" w:rsidRDefault="006F1564">
      <w:pPr>
        <w:pStyle w:val="ConsPlusNormal"/>
        <w:pBdr>
          <w:top w:val="single" w:sz="6" w:space="0" w:color="auto"/>
        </w:pBdr>
        <w:spacing w:before="100" w:after="100"/>
        <w:jc w:val="both"/>
        <w:rPr>
          <w:rFonts w:ascii="Times New Roman" w:hAnsi="Times New Roman" w:cs="Times New Roman"/>
          <w:szCs w:val="22"/>
        </w:rPr>
      </w:pPr>
    </w:p>
    <w:p w:rsidR="009D1C60" w:rsidRPr="006F1564" w:rsidRDefault="009D1C60">
      <w:pPr>
        <w:rPr>
          <w:rFonts w:ascii="Times New Roman" w:hAnsi="Times New Roman" w:cs="Times New Roman"/>
        </w:rPr>
      </w:pPr>
    </w:p>
    <w:sectPr w:rsidR="009D1C60" w:rsidRPr="006F1564" w:rsidSect="006F156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64"/>
    <w:rsid w:val="006F1564"/>
    <w:rsid w:val="009D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19C21-133B-4FA7-BD80-2EE7E88D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5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15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15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8EB0738B66D15B52FA785297A2F4C02172970409B3F4062136453A5E9A8FDC8C77E9EB8DE645D574F22B6D2A31140831390FFF782DB4FEP4U0F" TargetMode="External"/><Relationship Id="rId18" Type="http://schemas.openxmlformats.org/officeDocument/2006/relationships/hyperlink" Target="consultantplus://offline/ref=ED8EB0738B66D15B52FA785297A2F4C02172970409B3F4062136453A5E9A8FDC8C77E9EB8DE645D678F22B6D2A31140831390FFF782DB4FEP4U0F" TargetMode="External"/><Relationship Id="rId26" Type="http://schemas.openxmlformats.org/officeDocument/2006/relationships/hyperlink" Target="consultantplus://offline/ref=ED8EB0738B66D15B52FA785297A2F4C02175970201B3F4062136453A5E9A8FDC8C77E9E88FEF4E8020BD2A316C63070A3E390DF764P2UFF" TargetMode="External"/><Relationship Id="rId21" Type="http://schemas.openxmlformats.org/officeDocument/2006/relationships/hyperlink" Target="consultantplus://offline/ref=ED8EB0738B66D15B52FA785297A2F4C02173960809BBF4062136453A5E9A8FDC8C77E9E98DE045DF25A83B6963661E14362F11F5662DPBU4F" TargetMode="External"/><Relationship Id="rId34" Type="http://schemas.openxmlformats.org/officeDocument/2006/relationships/hyperlink" Target="consultantplus://offline/ref=ED8EB0738B66D15B52FA785297A2F4C02172960505B0F4062136453A5E9A8FDC9E77B1E78FE15BD479E77D3C6CP6U4F" TargetMode="External"/><Relationship Id="rId7" Type="http://schemas.openxmlformats.org/officeDocument/2006/relationships/hyperlink" Target="consultantplus://offline/ref=ED8EB0738B66D15B52FA785297A2F4C02172970406BAF4062136453A5E9A8FDC8C77E9EB8DE645D675F22B6D2A31140831390FFF782DB4FEP4U0F" TargetMode="External"/><Relationship Id="rId12" Type="http://schemas.openxmlformats.org/officeDocument/2006/relationships/hyperlink" Target="consultantplus://offline/ref=ED8EB0738B66D15B52FA785297A2F4C02172970409B3F4062136453A5E9A8FDC8C77E9EB8DE645D570F22B6D2A31140831390FFF782DB4FEP4U0F" TargetMode="External"/><Relationship Id="rId17" Type="http://schemas.openxmlformats.org/officeDocument/2006/relationships/hyperlink" Target="consultantplus://offline/ref=ED8EB0738B66D15B52FA785297A2F4C02172970409B3F4062136453A5E9A8FDC8C77E9EB8DE645D070F22B6D2A31140831390FFF782DB4FEP4U0F" TargetMode="External"/><Relationship Id="rId25" Type="http://schemas.openxmlformats.org/officeDocument/2006/relationships/hyperlink" Target="consultantplus://offline/ref=ED8EB0738B66D15B52FA785297A2F4C02172970409B3F4062136453A5E9A8FDC8C77E9EB8DE645D270F22B6D2A31140831390FFF782DB4FEP4U0F" TargetMode="External"/><Relationship Id="rId33" Type="http://schemas.openxmlformats.org/officeDocument/2006/relationships/hyperlink" Target="consultantplus://offline/ref=ED8EB0738B66D15B52FA785297A2F4C02172970409B3F4062136453A5E9A8FDC8C77E9EB8DE644D770F22B6D2A31140831390FFF782DB4FEP4U0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D8EB0738B66D15B52FA785297A2F4C02172970409B3F4062136453A5E9A8FDC8C77E9EB8DE645D678F22B6D2A31140831390FFF782DB4FEP4U0F" TargetMode="External"/><Relationship Id="rId20" Type="http://schemas.openxmlformats.org/officeDocument/2006/relationships/hyperlink" Target="consultantplus://offline/ref=ED8EB0738B66D15B52FA785297A2F4C02173960809BBF4062136453A5E9A8FDC8C77E9E98DE341DF25A83B6963661E14362F11F5662DPBU4F" TargetMode="External"/><Relationship Id="rId29" Type="http://schemas.openxmlformats.org/officeDocument/2006/relationships/hyperlink" Target="consultantplus://offline/ref=ED8EB0738B66D15B52FA785297A2F4C02172970409B3F4062136453A5E9A8FDC8C77E9EB8DE644D670F22B6D2A31140831390FFF782DB4FEP4U0F" TargetMode="External"/><Relationship Id="rId1" Type="http://schemas.openxmlformats.org/officeDocument/2006/relationships/styles" Target="styles.xml"/><Relationship Id="rId6" Type="http://schemas.openxmlformats.org/officeDocument/2006/relationships/hyperlink" Target="consultantplus://offline/ref=ED8EB0738B66D15B52FA785297A2F4C02172970406BAF4062136453A5E9A8FDC9E77B1E78FE15BD479E77D3C6CP6U4F" TargetMode="External"/><Relationship Id="rId11" Type="http://schemas.openxmlformats.org/officeDocument/2006/relationships/hyperlink" Target="consultantplus://offline/ref=ED8EB0738B66D15B52FA785297A2F4C021729C0108BAF4062136453A5E9A8FDC9E77B1E78FE15BD479E77D3C6CP6U4F" TargetMode="External"/><Relationship Id="rId24" Type="http://schemas.openxmlformats.org/officeDocument/2006/relationships/hyperlink" Target="consultantplus://offline/ref=ED8EB0738B66D15B52FA785297A2F4C02173960809BBF4062136453A5E9A8FDC8C77E9EE8DE64E8020BD2A316C63070A3E390DF764P2UFF" TargetMode="External"/><Relationship Id="rId32" Type="http://schemas.openxmlformats.org/officeDocument/2006/relationships/hyperlink" Target="consultantplus://offline/ref=ED8EB0738B66D15B52FA785297A2F4C021769D0808BAF4062136453A5E9A8FDC8C77E9EE85ED118535AC723E697A190228250FF5P6U6F" TargetMode="External"/><Relationship Id="rId37" Type="http://schemas.openxmlformats.org/officeDocument/2006/relationships/fontTable" Target="fontTable.xml"/><Relationship Id="rId5" Type="http://schemas.openxmlformats.org/officeDocument/2006/relationships/hyperlink" Target="consultantplus://offline/ref=ED8EB0738B66D15B52FA785297A2F4C02172970406BAF4062136453A5E9A8FDC8C77E9EB8DE645D572F22B6D2A31140831390FFF782DB4FEP4U0F" TargetMode="External"/><Relationship Id="rId15" Type="http://schemas.openxmlformats.org/officeDocument/2006/relationships/hyperlink" Target="consultantplus://offline/ref=ED8EB0738B66D15B52FA785297A2F4C021739A0509B2F4062136453A5E9A8FDC8C77E9EB8DE644DC71F22B6D2A31140831390FFF782DB4FEP4U0F" TargetMode="External"/><Relationship Id="rId23" Type="http://schemas.openxmlformats.org/officeDocument/2006/relationships/hyperlink" Target="consultantplus://offline/ref=ED8EB0738B66D15B52FA785297A2F4C02173960809BBF4062136453A5E9A8FDC8C77E9EE8DE54E8020BD2A316C63070A3E390DF764P2UFF" TargetMode="External"/><Relationship Id="rId28" Type="http://schemas.openxmlformats.org/officeDocument/2006/relationships/hyperlink" Target="consultantplus://offline/ref=ED8EB0738B66D15B52FA785297A2F4C02172970409B3F4062136453A5E9A8FDC8C77E9EB8DE644D578F22B6D2A31140831390FFF782DB4FEP4U0F" TargetMode="External"/><Relationship Id="rId36" Type="http://schemas.openxmlformats.org/officeDocument/2006/relationships/hyperlink" Target="consultantplus://offline/ref=ED8EB0738B66D15B52FA785297A2F4C02172970409B3F4062136453A5E9A8FDC9E77B1E78FE15BD479E77D3C6CP6U4F" TargetMode="External"/><Relationship Id="rId10" Type="http://schemas.openxmlformats.org/officeDocument/2006/relationships/hyperlink" Target="consultantplus://offline/ref=ED8EB0738B66D15B52FA785297A2F4C02172970409B3F4062136453A5E9A8FDC8C77E9EB8DE645D571F22B6D2A31140831390FFF782DB4FEP4U0F" TargetMode="External"/><Relationship Id="rId19" Type="http://schemas.openxmlformats.org/officeDocument/2006/relationships/hyperlink" Target="consultantplus://offline/ref=ED8EB0738B66D15B52FA785297A2F4C02172970409B3F4062136453A5E9A8FDC8C77E9EB8DE645D170F22B6D2A31140831390FFF782DB4FEP4U0F" TargetMode="External"/><Relationship Id="rId31" Type="http://schemas.openxmlformats.org/officeDocument/2006/relationships/hyperlink" Target="consultantplus://offline/ref=ED8EB0738B66D15B52FA785297A2F4C021769D0808BAF4062136453A5E9A8FDC8C77E9EE8AED118535AC723E697A190228250FF5P6U6F" TargetMode="External"/><Relationship Id="rId4" Type="http://schemas.openxmlformats.org/officeDocument/2006/relationships/hyperlink" Target="consultantplus://offline/ref=ED8EB0738B66D15B52FA785297A2F4C02172970406BAF4062136453A5E9A8FDC9E77B1E78FE15BD479E77D3C6CP6U4F" TargetMode="External"/><Relationship Id="rId9" Type="http://schemas.openxmlformats.org/officeDocument/2006/relationships/hyperlink" Target="consultantplus://offline/ref=ED8EB0738B66D15B52FA785297A2F4C02172970409B3F4062136453A5E9A8FDC9E77B1E78FE15BD479E77D3C6CP6U4F" TargetMode="External"/><Relationship Id="rId14" Type="http://schemas.openxmlformats.org/officeDocument/2006/relationships/hyperlink" Target="consultantplus://offline/ref=ED8EB0738B66D15B52FA785297A2F4C02172970409B3F4062136453A5E9A8FDC8C77E9EB8DE645D577F22B6D2A31140831390FFF782DB4FEP4U0F" TargetMode="External"/><Relationship Id="rId22" Type="http://schemas.openxmlformats.org/officeDocument/2006/relationships/hyperlink" Target="consultantplus://offline/ref=ED8EB0738B66D15B52FA785297A2F4C02173960809BBF4062136453A5E9A8FDC8C77E9E98DE14DDF25A83B6963661E14362F11F5662DPBU4F" TargetMode="External"/><Relationship Id="rId27" Type="http://schemas.openxmlformats.org/officeDocument/2006/relationships/hyperlink" Target="consultantplus://offline/ref=ED8EB0738B66D15B52FA785297A2F4C02172970409B3F4062136453A5E9A8FDC8C77E9EB8DE645D375F22B6D2A31140831390FFF782DB4FEP4U0F" TargetMode="External"/><Relationship Id="rId30" Type="http://schemas.openxmlformats.org/officeDocument/2006/relationships/hyperlink" Target="consultantplus://offline/ref=ED8EB0738B66D15B52FA785297A2F4C02172970409B3F4062136453A5E9A8FDC8C77E9EB8DE644D771F22B6D2A31140831390FFF782DB4FEP4U0F" TargetMode="External"/><Relationship Id="rId35" Type="http://schemas.openxmlformats.org/officeDocument/2006/relationships/hyperlink" Target="consultantplus://offline/ref=ED8EB0738B66D15B52FA785297A2F4C02172970409B3F4062136453A5E9A8FDC8C77E9EB8DE644D670F22B6D2A31140831390FFF782DB4FEP4U0F" TargetMode="External"/><Relationship Id="rId8" Type="http://schemas.openxmlformats.org/officeDocument/2006/relationships/hyperlink" Target="consultantplus://offline/ref=ED8EB0738B66D15B52FA785297A2F4C021759E0006B0F4062136453A5E9A8FDC9E77B1E78FE15BD479E77D3C6CP6U4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2801</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Ирина Владимировна</dc:creator>
  <cp:keywords/>
  <dc:description/>
  <cp:lastModifiedBy>Власова Ирина Владимировна</cp:lastModifiedBy>
  <cp:revision>1</cp:revision>
  <dcterms:created xsi:type="dcterms:W3CDTF">2020-08-27T05:20:00Z</dcterms:created>
  <dcterms:modified xsi:type="dcterms:W3CDTF">2020-08-27T05:21:00Z</dcterms:modified>
</cp:coreProperties>
</file>