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596-п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30.12.2013 № 596-п «О возложении полномочий на государственное казенное учр</w:t>
      </w:r>
      <w:r>
        <w:rPr>
          <w:sz w:val="28"/>
          <w:szCs w:val="28"/>
        </w:rPr>
        <w:t xml:space="preserve">еждение Новосибирской области «Управление контрактной системы» следующие изменения: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Порядке взаимодействия заказчи</w:t>
      </w:r>
      <w:r>
        <w:rPr>
          <w:sz w:val="28"/>
          <w:szCs w:val="28"/>
        </w:rPr>
        <w:t xml:space="preserve">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области:</w:t>
      </w:r>
    </w:p>
    <w:p>
      <w:pPr>
        <w:spacing w:after="1" w:line="28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пункте 2:</w:t>
      </w:r>
    </w:p>
    <w:p>
      <w:pPr>
        <w:spacing w:after="1" w:line="28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определения поставщиков (подрядчиков, исполнителей) путем проведения запросов котировок в электронной форме</w:t>
      </w:r>
      <w:r>
        <w:rPr>
          <w:rFonts w:eastAsiaTheme="minorHAnsi"/>
          <w:sz w:val="28"/>
          <w:szCs w:val="28"/>
          <w:lang w:eastAsia="en-US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 </w:t>
      </w:r>
      <w:r>
        <w:rPr>
          <w:rFonts w:eastAsiaTheme="minorHAnsi"/>
          <w:sz w:val="28"/>
          <w:szCs w:val="28"/>
          <w:lang w:eastAsia="en-US"/>
        </w:rPr>
        <w:t xml:space="preserve">при условии, что начальная (</w:t>
      </w:r>
      <w:r>
        <w:rPr>
          <w:sz w:val="28"/>
          <w:szCs w:val="28"/>
        </w:rPr>
        <w:t xml:space="preserve">максимальная) цена контракта не превышает трех миллионов рублей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в случаях, предусмотренных </w:t>
      </w:r>
      <w:hyperlink r:id="rId15" w:history="1">
        <w:r>
          <w:rPr>
            <w:sz w:val="28"/>
            <w:szCs w:val="28"/>
          </w:rPr>
          <w:t xml:space="preserve">пунктом 2 части 10 статьи 24</w:t>
        </w:r>
      </w:hyperlink>
      <w:r>
        <w:rPr>
          <w:sz w:val="28"/>
          <w:szCs w:val="28"/>
        </w:rPr>
        <w:t xml:space="preserve"> Закона о контрактной системе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подпунктом 8 следующего содержания: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</w:t>
      </w:r>
      <w:r>
        <w:rPr>
          <w:rFonts w:eastAsiaTheme="minorHAnsi"/>
          <w:sz w:val="28"/>
          <w:szCs w:val="28"/>
          <w:lang w:eastAsia="en-US"/>
        </w:rPr>
        <w:t xml:space="preserve">) </w:t>
      </w:r>
      <w:r>
        <w:rPr>
          <w:rFonts w:eastAsiaTheme="minorHAnsi"/>
          <w:sz w:val="28"/>
          <w:szCs w:val="28"/>
          <w:lang w:eastAsia="en-US"/>
        </w:rPr>
        <w:t xml:space="preserve">принятия главным распорядителем бюджетных средств в отношении заказчиков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подведомственны</w:t>
      </w:r>
      <w:r>
        <w:rPr>
          <w:rFonts w:eastAsiaTheme="minorHAnsi"/>
          <w:sz w:val="28"/>
          <w:szCs w:val="28"/>
          <w:lang w:eastAsia="en-US"/>
        </w:rPr>
        <w:t xml:space="preserve">х</w:t>
      </w:r>
      <w:r>
        <w:rPr>
          <w:rFonts w:eastAsiaTheme="minorHAnsi"/>
          <w:sz w:val="28"/>
          <w:szCs w:val="28"/>
          <w:lang w:eastAsia="en-US"/>
        </w:rPr>
        <w:t xml:space="preserve"> ему</w:t>
      </w:r>
      <w:r>
        <w:rPr>
          <w:rFonts w:eastAsiaTheme="minorHAnsi"/>
          <w:sz w:val="28"/>
          <w:szCs w:val="28"/>
          <w:lang w:eastAsia="en-US"/>
        </w:rPr>
        <w:t xml:space="preserve"> распорядител</w:t>
      </w:r>
      <w:r>
        <w:rPr>
          <w:rFonts w:eastAsiaTheme="minorHAnsi"/>
          <w:sz w:val="28"/>
          <w:szCs w:val="28"/>
          <w:lang w:eastAsia="en-US"/>
        </w:rPr>
        <w:t xml:space="preserve">ей</w:t>
      </w:r>
      <w:r>
        <w:rPr>
          <w:rFonts w:eastAsiaTheme="minorHAnsi"/>
          <w:sz w:val="28"/>
          <w:szCs w:val="28"/>
          <w:lang w:eastAsia="en-US"/>
        </w:rPr>
        <w:t xml:space="preserve"> и (или) получател</w:t>
      </w:r>
      <w:r>
        <w:rPr>
          <w:rFonts w:eastAsiaTheme="minorHAnsi"/>
          <w:sz w:val="28"/>
          <w:szCs w:val="28"/>
          <w:lang w:eastAsia="en-US"/>
        </w:rPr>
        <w:t xml:space="preserve">ей</w:t>
      </w:r>
      <w:r>
        <w:rPr>
          <w:rFonts w:eastAsiaTheme="minorHAnsi"/>
          <w:sz w:val="28"/>
          <w:szCs w:val="28"/>
          <w:lang w:eastAsia="en-US"/>
        </w:rPr>
        <w:t xml:space="preserve"> 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занявших первые пять мест по итогам предыдущего года в рейтинге №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1, решения о неприменении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и самостоятельном </w:t>
      </w:r>
      <w:r>
        <w:rPr>
          <w:sz w:val="28"/>
          <w:szCs w:val="28"/>
        </w:rPr>
        <w:t xml:space="preserve">определени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поставщиков (подрядчиков, исполнителей)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 условии, что нача</w:t>
      </w:r>
      <w:r>
        <w:rPr>
          <w:sz w:val="28"/>
          <w:szCs w:val="28"/>
        </w:rPr>
        <w:t xml:space="preserve">льная (максимальная) цена контракта не превышает десяти миллионов рублей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абзацем</w:t>
      </w:r>
      <w:r>
        <w:rPr>
          <w:sz w:val="28"/>
          <w:szCs w:val="28"/>
        </w:rPr>
        <w:t xml:space="preserve"> следующего содержания: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сключения, ука</w:t>
      </w:r>
      <w:r>
        <w:rPr>
          <w:sz w:val="28"/>
          <w:szCs w:val="28"/>
        </w:rPr>
        <w:t xml:space="preserve">занные в </w:t>
      </w:r>
      <w:r>
        <w:rPr>
          <w:sz w:val="28"/>
          <w:szCs w:val="28"/>
        </w:rPr>
        <w:t xml:space="preserve">абзаце «а» пункта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 xml:space="preserve">6, 6.1</w:t>
      </w:r>
      <w:r>
        <w:rPr>
          <w:sz w:val="28"/>
          <w:szCs w:val="28"/>
        </w:rPr>
        <w:t xml:space="preserve"> и 7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пункта, не применяются к закупкам заказчиков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включенных</w:t>
      </w:r>
      <w:r>
        <w:rPr>
          <w:sz w:val="28"/>
          <w:szCs w:val="28"/>
        </w:rPr>
        <w:t xml:space="preserve"> в рейтинг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2, а также </w:t>
      </w:r>
      <w:r>
        <w:rPr>
          <w:sz w:val="28"/>
          <w:szCs w:val="28"/>
        </w:rPr>
        <w:t xml:space="preserve">включенных</w:t>
      </w:r>
      <w:r>
        <w:rPr>
          <w:sz w:val="28"/>
          <w:szCs w:val="28"/>
        </w:rPr>
        <w:t xml:space="preserve"> в рейтинг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 и занявших в нем последние десять мест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подпунктом 5 следующего содержания: </w:t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«5)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рейтинги закупочной деятельности заказчиков Новосибирской области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информационные ресурсы, расположенные на официальном сайте ГИ</w:t>
      </w:r>
      <w:r>
        <w:rPr>
          <w:color w:val="000000" w:themeColor="text1"/>
          <w:sz w:val="28"/>
          <w:szCs w:val="28"/>
        </w:rPr>
        <w:t xml:space="preserve">СЗ НСО </w:t>
      </w:r>
      <w:r>
        <w:rPr>
          <w:sz w:val="28"/>
          <w:szCs w:val="28"/>
        </w:rPr>
        <w:t xml:space="preserve">(в открытой части), в разделе «Аналитика», подразделе «Рейтинги закупочной деятельности заказчиков Новосибирской области»</w:t>
      </w:r>
      <w:r>
        <w:rPr>
          <w:color w:val="000000" w:themeColor="text1"/>
          <w:sz w:val="28"/>
          <w:szCs w:val="28"/>
        </w:rPr>
        <w:t xml:space="preserve">, созданные в целях </w:t>
      </w:r>
      <w:r>
        <w:rPr>
          <w:color w:val="000000" w:themeColor="text1"/>
          <w:sz w:val="28"/>
          <w:szCs w:val="28"/>
        </w:rPr>
        <w:t xml:space="preserve">осуществления анализа и оценки качества закупочной деятельности заказчиков</w:t>
      </w:r>
      <w:r>
        <w:rPr>
          <w:color w:val="000000" w:themeColor="text1"/>
          <w:sz w:val="28"/>
          <w:szCs w:val="28"/>
        </w:rPr>
        <w:t xml:space="preserve"> в соответс</w:t>
      </w:r>
      <w:r>
        <w:rPr>
          <w:color w:val="000000" w:themeColor="text1"/>
          <w:sz w:val="28"/>
          <w:szCs w:val="28"/>
        </w:rPr>
        <w:t xml:space="preserve">твии с регламентом, утвержденным оператором ГИСЗ НСО</w:t>
      </w:r>
      <w:r>
        <w:rPr>
          <w:color w:val="000000" w:themeColor="text1"/>
          <w:sz w:val="28"/>
          <w:szCs w:val="28"/>
        </w:rPr>
        <w:t xml:space="preserve">:</w:t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ейтинг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№1</w:t>
      </w:r>
      <w:r>
        <w:rPr>
          <w:rFonts w:eastAsiaTheme="minorHAnsi"/>
          <w:sz w:val="28"/>
          <w:szCs w:val="28"/>
          <w:lang w:eastAsia="en-US"/>
        </w:rPr>
        <w:t xml:space="preserve"> – </w:t>
      </w:r>
      <w:r>
        <w:rPr>
          <w:color w:val="000000" w:themeColor="text1"/>
          <w:sz w:val="28"/>
          <w:szCs w:val="28"/>
        </w:rPr>
        <w:t xml:space="preserve">рейтинг закупочной деятельности заказчиков Новосибирской области, проводивших конкурентные закупки;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</w:t>
      </w:r>
      <w:r>
        <w:rPr>
          <w:sz w:val="28"/>
          <w:szCs w:val="28"/>
        </w:rPr>
        <w:t xml:space="preserve">ейтинг №2</w:t>
      </w:r>
      <w:r>
        <w:rPr>
          <w:rFonts w:eastAsiaTheme="minorHAnsi"/>
          <w:sz w:val="28"/>
          <w:szCs w:val="28"/>
          <w:lang w:eastAsia="en-US"/>
        </w:rPr>
        <w:t xml:space="preserve"> – </w:t>
      </w:r>
      <w:r>
        <w:rPr>
          <w:color w:val="000000" w:themeColor="text1"/>
          <w:sz w:val="28"/>
          <w:szCs w:val="28"/>
        </w:rPr>
        <w:t xml:space="preserve">рейтинг закупочной деятельности заказчиков</w:t>
      </w:r>
      <w:r>
        <w:rPr>
          <w:color w:val="000000" w:themeColor="text1"/>
          <w:sz w:val="28"/>
          <w:szCs w:val="28"/>
        </w:rPr>
        <w:t xml:space="preserve">, не проводивших конкурентные закупки.»</w:t>
      </w:r>
      <w:r>
        <w:rPr>
          <w:color w:val="000000" w:themeColor="text1"/>
          <w:sz w:val="28"/>
          <w:szCs w:val="28"/>
        </w:rPr>
        <w:t xml:space="preserve">.</w:t>
      </w:r>
      <w:bookmarkStart w:id="0" w:name="_GoBack"/>
      <w:bookmarkEnd w:id="0"/>
    </w:p>
    <w:p>
      <w:pPr>
        <w:spacing w:after="1" w:line="280" w:lineRule="atLeast"/>
        <w:ind w:right="-2"/>
        <w:jc w:val="both"/>
        <w:rPr>
          <w:sz w:val="28"/>
        </w:rPr>
      </w:pPr>
    </w:p>
    <w:p>
      <w:pPr>
        <w:ind w:right="-2"/>
        <w:rPr>
          <w:sz w:val="28"/>
        </w:rPr>
      </w:pPr>
    </w:p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sz w:val="28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18787617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F126076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plc="F8BCF840">
      <w:start w:val="1"/>
      <w:numFmt w:val="lowerLetter"/>
      <w:lvlText w:val="%2."/>
      <w:lvlJc w:val="left"/>
      <w:pPr>
        <w:ind w:left="1364" w:hanging="360"/>
      </w:pPr>
    </w:lvl>
    <w:lvl w:ilvl="2" w:tplc="7242AB36">
      <w:start w:val="1"/>
      <w:numFmt w:val="lowerRoman"/>
      <w:lvlText w:val="%3."/>
      <w:lvlJc w:val="right"/>
      <w:pPr>
        <w:ind w:left="2084" w:hanging="180"/>
      </w:pPr>
    </w:lvl>
    <w:lvl w:ilvl="3" w:tplc="A0FA3A5E">
      <w:start w:val="1"/>
      <w:numFmt w:val="decimal"/>
      <w:lvlText w:val="%4."/>
      <w:lvlJc w:val="left"/>
      <w:pPr>
        <w:ind w:left="2804" w:hanging="360"/>
      </w:pPr>
    </w:lvl>
    <w:lvl w:ilvl="4" w:tplc="B21A393E">
      <w:start w:val="1"/>
      <w:numFmt w:val="lowerLetter"/>
      <w:lvlText w:val="%5."/>
      <w:lvlJc w:val="left"/>
      <w:pPr>
        <w:ind w:left="3524" w:hanging="360"/>
      </w:pPr>
    </w:lvl>
    <w:lvl w:ilvl="5" w:tplc="7144C104">
      <w:start w:val="1"/>
      <w:numFmt w:val="lowerRoman"/>
      <w:lvlText w:val="%6."/>
      <w:lvlJc w:val="right"/>
      <w:pPr>
        <w:ind w:left="4244" w:hanging="180"/>
      </w:pPr>
    </w:lvl>
    <w:lvl w:ilvl="6" w:tplc="4CA60DA8">
      <w:start w:val="1"/>
      <w:numFmt w:val="decimal"/>
      <w:lvlText w:val="%7."/>
      <w:lvlJc w:val="left"/>
      <w:pPr>
        <w:ind w:left="4964" w:hanging="360"/>
      </w:pPr>
    </w:lvl>
    <w:lvl w:ilvl="7" w:tplc="2AEAE1B6">
      <w:start w:val="1"/>
      <w:numFmt w:val="lowerLetter"/>
      <w:lvlText w:val="%8."/>
      <w:lvlJc w:val="left"/>
      <w:pPr>
        <w:ind w:left="5684" w:hanging="360"/>
      </w:pPr>
    </w:lvl>
    <w:lvl w:ilvl="8" w:tplc="9252F11C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 w:tplc="9F0C3522">
      <w:start w:val="1"/>
      <w:numFmt w:val="decimal"/>
      <w:lvlText w:val="%1."/>
      <w:lvlJc w:val="left"/>
      <w:pPr>
        <w:ind w:left="1419" w:hanging="360"/>
      </w:pPr>
    </w:lvl>
    <w:lvl w:ilvl="1" w:tplc="B32E7C7E">
      <w:start w:val="1"/>
      <w:numFmt w:val="lowerLetter"/>
      <w:lvlText w:val="%2."/>
      <w:lvlJc w:val="left"/>
      <w:pPr>
        <w:ind w:left="2139" w:hanging="360"/>
      </w:pPr>
    </w:lvl>
    <w:lvl w:ilvl="2" w:tplc="6E64667C">
      <w:start w:val="1"/>
      <w:numFmt w:val="lowerRoman"/>
      <w:lvlText w:val="%3."/>
      <w:lvlJc w:val="right"/>
      <w:pPr>
        <w:ind w:left="2859" w:hanging="180"/>
      </w:pPr>
    </w:lvl>
    <w:lvl w:ilvl="3" w:tplc="16680F3C">
      <w:start w:val="1"/>
      <w:numFmt w:val="decimal"/>
      <w:lvlText w:val="%4."/>
      <w:lvlJc w:val="left"/>
      <w:pPr>
        <w:ind w:left="3579" w:hanging="360"/>
      </w:pPr>
    </w:lvl>
    <w:lvl w:ilvl="4" w:tplc="C576D700">
      <w:start w:val="1"/>
      <w:numFmt w:val="lowerLetter"/>
      <w:lvlText w:val="%5."/>
      <w:lvlJc w:val="left"/>
      <w:pPr>
        <w:ind w:left="4299" w:hanging="360"/>
      </w:pPr>
    </w:lvl>
    <w:lvl w:ilvl="5" w:tplc="9ADA13E4">
      <w:start w:val="1"/>
      <w:numFmt w:val="lowerRoman"/>
      <w:lvlText w:val="%6."/>
      <w:lvlJc w:val="right"/>
      <w:pPr>
        <w:ind w:left="5019" w:hanging="180"/>
      </w:pPr>
    </w:lvl>
    <w:lvl w:ilvl="6" w:tplc="5298E1AE">
      <w:start w:val="1"/>
      <w:numFmt w:val="decimal"/>
      <w:lvlText w:val="%7."/>
      <w:lvlJc w:val="left"/>
      <w:pPr>
        <w:ind w:left="5739" w:hanging="360"/>
      </w:pPr>
    </w:lvl>
    <w:lvl w:ilvl="7" w:tplc="5F641D0E">
      <w:start w:val="1"/>
      <w:numFmt w:val="lowerLetter"/>
      <w:lvlText w:val="%8."/>
      <w:lvlJc w:val="left"/>
      <w:pPr>
        <w:ind w:left="6459" w:hanging="360"/>
      </w:pPr>
    </w:lvl>
    <w:lvl w:ilvl="8" w:tplc="F3A81500">
      <w:start w:val="1"/>
      <w:numFmt w:val="lowerRoman"/>
      <w:lvlText w:val="%9."/>
      <w:lvlJc w:val="right"/>
      <w:pPr>
        <w:ind w:left="7179" w:hanging="180"/>
      </w:pPr>
    </w:lvl>
  </w:abstractNum>
  <w:abstractNum w:abstractNumId="2">
    <w:multiLevelType w:val="hybridMultilevel"/>
    <w:lvl w:ilvl="0" w:tplc="8DAA442E">
      <w:start w:val="1"/>
      <w:numFmt w:val="decimal"/>
      <w:lvlText w:val="%1."/>
      <w:lvlJc w:val="left"/>
      <w:pPr>
        <w:ind w:left="720" w:hanging="360"/>
      </w:pPr>
    </w:lvl>
    <w:lvl w:ilvl="1" w:tplc="24AAFF1A">
      <w:start w:val="1"/>
      <w:numFmt w:val="lowerLetter"/>
      <w:lvlText w:val="%2."/>
      <w:lvlJc w:val="left"/>
      <w:pPr>
        <w:ind w:left="1440" w:hanging="360"/>
      </w:pPr>
    </w:lvl>
    <w:lvl w:ilvl="2" w:tplc="1A0A4138">
      <w:start w:val="1"/>
      <w:numFmt w:val="lowerRoman"/>
      <w:lvlText w:val="%3."/>
      <w:lvlJc w:val="right"/>
      <w:pPr>
        <w:ind w:left="2160" w:hanging="180"/>
      </w:pPr>
    </w:lvl>
    <w:lvl w:ilvl="3" w:tplc="6068F82E">
      <w:start w:val="1"/>
      <w:numFmt w:val="decimal"/>
      <w:lvlText w:val="%4."/>
      <w:lvlJc w:val="left"/>
      <w:pPr>
        <w:ind w:left="2880" w:hanging="360"/>
      </w:pPr>
    </w:lvl>
    <w:lvl w:ilvl="4" w:tplc="AFB40DE8">
      <w:start w:val="1"/>
      <w:numFmt w:val="lowerLetter"/>
      <w:lvlText w:val="%5."/>
      <w:lvlJc w:val="left"/>
      <w:pPr>
        <w:ind w:left="3600" w:hanging="360"/>
      </w:pPr>
    </w:lvl>
    <w:lvl w:ilvl="5" w:tplc="026A1026">
      <w:start w:val="1"/>
      <w:numFmt w:val="lowerRoman"/>
      <w:lvlText w:val="%6."/>
      <w:lvlJc w:val="right"/>
      <w:pPr>
        <w:ind w:left="4320" w:hanging="180"/>
      </w:pPr>
    </w:lvl>
    <w:lvl w:ilvl="6" w:tplc="EC702F16">
      <w:start w:val="1"/>
      <w:numFmt w:val="decimal"/>
      <w:lvlText w:val="%7."/>
      <w:lvlJc w:val="left"/>
      <w:pPr>
        <w:ind w:left="5040" w:hanging="360"/>
      </w:pPr>
    </w:lvl>
    <w:lvl w:ilvl="7" w:tplc="D4507766">
      <w:start w:val="1"/>
      <w:numFmt w:val="lowerLetter"/>
      <w:lvlText w:val="%8."/>
      <w:lvlJc w:val="left"/>
      <w:pPr>
        <w:ind w:left="5760" w:hanging="360"/>
      </w:pPr>
    </w:lvl>
    <w:lvl w:ilvl="8" w:tplc="00421C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4B5EAF22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plc="272E9630">
      <w:start w:val="1"/>
      <w:numFmt w:val="lowerLetter"/>
      <w:lvlText w:val="%2."/>
      <w:lvlJc w:val="left"/>
      <w:pPr>
        <w:ind w:left="1505" w:hanging="360"/>
      </w:pPr>
    </w:lvl>
    <w:lvl w:ilvl="2" w:tplc="5298E3AE">
      <w:start w:val="1"/>
      <w:numFmt w:val="lowerRoman"/>
      <w:lvlText w:val="%3."/>
      <w:lvlJc w:val="right"/>
      <w:pPr>
        <w:ind w:left="2225" w:hanging="180"/>
      </w:pPr>
    </w:lvl>
    <w:lvl w:ilvl="3" w:tplc="414A04B8">
      <w:start w:val="1"/>
      <w:numFmt w:val="decimal"/>
      <w:lvlText w:val="%4."/>
      <w:lvlJc w:val="left"/>
      <w:pPr>
        <w:ind w:left="2945" w:hanging="360"/>
      </w:pPr>
    </w:lvl>
    <w:lvl w:ilvl="4" w:tplc="4AC832F2">
      <w:start w:val="1"/>
      <w:numFmt w:val="lowerLetter"/>
      <w:lvlText w:val="%5."/>
      <w:lvlJc w:val="left"/>
      <w:pPr>
        <w:ind w:left="3665" w:hanging="360"/>
      </w:pPr>
    </w:lvl>
    <w:lvl w:ilvl="5" w:tplc="B5BC9E08">
      <w:start w:val="1"/>
      <w:numFmt w:val="lowerRoman"/>
      <w:lvlText w:val="%6."/>
      <w:lvlJc w:val="right"/>
      <w:pPr>
        <w:ind w:left="4385" w:hanging="180"/>
      </w:pPr>
    </w:lvl>
    <w:lvl w:ilvl="6" w:tplc="0C22CA3C">
      <w:start w:val="1"/>
      <w:numFmt w:val="decimal"/>
      <w:lvlText w:val="%7."/>
      <w:lvlJc w:val="left"/>
      <w:pPr>
        <w:ind w:left="5105" w:hanging="360"/>
      </w:pPr>
    </w:lvl>
    <w:lvl w:ilvl="7" w:tplc="DF94D882">
      <w:start w:val="1"/>
      <w:numFmt w:val="lowerLetter"/>
      <w:lvlText w:val="%8."/>
      <w:lvlJc w:val="left"/>
      <w:pPr>
        <w:ind w:left="5825" w:hanging="360"/>
      </w:pPr>
    </w:lvl>
    <w:lvl w:ilvl="8" w:tplc="84F89554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83131&amp;dst=21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2280</Characters>
  <CharactersWithSpaces>2674</CharactersWithSpaces>
  <Company>PNO</Company>
  <DocSecurity>0</DocSecurity>
  <HyperlinksChanged>false</HyperlinksChanged>
  <Lines>19</Lines>
  <LinksUpToDate>false</LinksUpToDate>
  <Pages>2</Pages>
  <Paragraphs>5</Paragraphs>
  <ScaleCrop>false</ScaleCrop>
  <SharedDoc>false</SharedDoc>
  <Template>Normal</Template>
  <TotalTime>43</TotalTime>
  <Words>399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Воронько Марина Викторовна</cp:lastModifiedBy>
  <cp:revision>11</cp:revision>
  <dcterms:created xsi:type="dcterms:W3CDTF">2024-10-23T09:21:00Z</dcterms:created>
  <dcterms:modified xsi:type="dcterms:W3CDTF">2024-10-23T10:04:00Z</dcterms:modified>
</cp:coreProperties>
</file>