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ED69" w14:textId="1E9088A2" w:rsidR="00D5754A" w:rsidRDefault="00000000">
      <w:pPr>
        <w:spacing w:after="0" w:line="240" w:lineRule="auto"/>
        <w:contextualSpacing/>
        <w:jc w:val="center"/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/>
        </w:rPr>
        <w:fldChar w:fldCharType="begin"/>
      </w:r>
      <w:r>
        <w:rPr>
          <w:rFonts w:ascii="Times New Roman" w:eastAsia="Times New Roman" w:hAnsi="Times New Roman"/>
        </w:rPr>
        <w:instrText xml:space="preserve"> INCLUDEPICTURE  "cid:image002.png@01D782E2.97B3ED10" \* MERGEFORMATINET </w:instrText>
      </w:r>
      <w:r>
        <w:rPr>
          <w:rFonts w:ascii="Times New Roman" w:eastAsia="Times New Roman" w:hAnsi="Times New Roman"/>
        </w:rPr>
        <w:fldChar w:fldCharType="separate"/>
      </w:r>
      <w:r>
        <w:rPr>
          <w:rFonts w:ascii="Times New Roman" w:eastAsia="Times New Roman" w:hAnsi="Times New Roman"/>
          <w:noProof/>
        </w:rPr>
        <w:fldChar w:fldCharType="begin"/>
      </w:r>
      <w:r>
        <w:rPr>
          <w:rFonts w:ascii="Times New Roman" w:eastAsia="Times New Roman" w:hAnsi="Times New Roman"/>
          <w:noProof/>
        </w:rPr>
        <w:instrText xml:space="preserve"> INCLUDEPICTURE  "cid:image002.png@01D782E2.97B3ED10" \* MERGEFORMATINET </w:instrText>
      </w:r>
      <w:r>
        <w:rPr>
          <w:rFonts w:ascii="Times New Roman" w:eastAsia="Times New Roman" w:hAnsi="Times New Roman"/>
          <w:noProof/>
        </w:rPr>
        <w:fldChar w:fldCharType="separate"/>
      </w:r>
      <w:r w:rsidR="000030AC">
        <w:rPr>
          <w:rFonts w:ascii="Times New Roman" w:eastAsia="Times New Roman" w:hAnsi="Times New Roman"/>
          <w:noProof/>
        </w:rPr>
        <w:pict w14:anchorId="5FECB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.75pt;visibility:visible;mso-wrap-style:square">
            <v:imagedata r:id="rId7" r:href="rId8"/>
          </v:shape>
        </w:pict>
      </w:r>
      <w:r>
        <w:rPr>
          <w:rFonts w:ascii="Times New Roman" w:eastAsia="Times New Roman" w:hAnsi="Times New Roman"/>
          <w:noProof/>
        </w:rPr>
        <w:fldChar w:fldCharType="end"/>
      </w:r>
      <w:r>
        <w:rPr>
          <w:rFonts w:ascii="Times New Roman" w:eastAsia="Times New Roman" w:hAnsi="Times New Roman"/>
        </w:rPr>
        <w:fldChar w:fldCharType="end"/>
      </w:r>
    </w:p>
    <w:p w14:paraId="61D9B966" w14:textId="77777777" w:rsidR="00D5754A" w:rsidRDefault="00D5754A">
      <w:pPr>
        <w:spacing w:after="0" w:line="240" w:lineRule="auto"/>
        <w:contextualSpacing/>
        <w:jc w:val="center"/>
        <w:rPr>
          <w:rFonts w:ascii="Times New Roman" w:hAnsi="Times New Roman"/>
          <w:szCs w:val="20"/>
        </w:rPr>
      </w:pPr>
    </w:p>
    <w:p w14:paraId="78AA593D" w14:textId="77777777" w:rsidR="00D5754A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КОНТРОЛЬНОЕ УПРАВЛЕНИЕ НОВОСИБИРСКОЙ ОБЛАСТИ</w:t>
      </w:r>
    </w:p>
    <w:p w14:paraId="3A2E7B89" w14:textId="77777777" w:rsidR="00D5754A" w:rsidRDefault="00D5754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44612B5" w14:textId="77777777" w:rsidR="00D5754A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ПРИКАЗ</w:t>
      </w:r>
    </w:p>
    <w:p w14:paraId="2F487EB9" w14:textId="77777777" w:rsidR="00D5754A" w:rsidRDefault="00D5754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B32584D" w14:textId="77777777" w:rsidR="00D5754A" w:rsidRDefault="00000000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___.___.2025                                                                                                № ____-НПА</w:t>
      </w:r>
    </w:p>
    <w:p w14:paraId="25723454" w14:textId="77777777" w:rsidR="00D5754A" w:rsidRDefault="0000000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Новосибирск</w:t>
      </w:r>
    </w:p>
    <w:p w14:paraId="294E3064" w14:textId="77777777" w:rsidR="00D5754A" w:rsidRDefault="00D5754A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14:paraId="37A336CF" w14:textId="77777777" w:rsidR="00D5754A" w:rsidRPr="0086258D" w:rsidRDefault="00000000" w:rsidP="008625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6258D">
        <w:rPr>
          <w:rFonts w:ascii="Times New Roman" w:eastAsia="Times New Roman" w:hAnsi="Times New Roman"/>
          <w:b/>
          <w:sz w:val="28"/>
          <w:szCs w:val="28"/>
        </w:rPr>
        <w:t>О внесении изменений в приказ контрольного управления Новосибирской области от 29.11.2018 № 374 «</w:t>
      </w:r>
      <w:r w:rsidRPr="008625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типового положения о закупке товаров, работ, услуг отдельными видами юридических лиц</w:t>
      </w:r>
      <w:r w:rsidRPr="0086258D">
        <w:rPr>
          <w:rFonts w:ascii="Times New Roman" w:eastAsia="Times New Roman" w:hAnsi="Times New Roman"/>
          <w:sz w:val="28"/>
          <w:szCs w:val="28"/>
        </w:rPr>
        <w:t>»</w:t>
      </w:r>
    </w:p>
    <w:p w14:paraId="0B7A6BCF" w14:textId="77777777" w:rsidR="00D5754A" w:rsidRPr="0086258D" w:rsidRDefault="00D5754A" w:rsidP="0086258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286980C" w14:textId="382E01AA" w:rsidR="00D5754A" w:rsidRPr="0086258D" w:rsidRDefault="00DA1E5F" w:rsidP="008625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58D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Федеральным </w:t>
      </w:r>
      <w:hyperlink r:id="rId9" w:tooltip="https://login.consultant.ru/link/?req=doc&amp;base=LAW&amp;n=453967" w:history="1">
        <w:r w:rsidRPr="0086258D">
          <w:rPr>
            <w:rFonts w:ascii="Times New Roman" w:eastAsia="Times New Roman" w:hAnsi="Times New Roman"/>
            <w:color w:val="000000"/>
            <w:sz w:val="28"/>
            <w:szCs w:val="28"/>
          </w:rPr>
          <w:t>законом</w:t>
        </w:r>
      </w:hyperlink>
      <w:r w:rsidRPr="0086258D">
        <w:rPr>
          <w:rFonts w:ascii="Times New Roman" w:eastAsia="Times New Roman" w:hAnsi="Times New Roman"/>
          <w:color w:val="000000"/>
          <w:sz w:val="28"/>
          <w:szCs w:val="28"/>
        </w:rPr>
        <w:t xml:space="preserve"> от 18.07.2011 № 223-ФЗ «О закупках товаров, работ, услуг отдельными видами юридических лиц»</w:t>
      </w:r>
      <w:r w:rsidRPr="0086258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6258D">
        <w:rPr>
          <w:rFonts w:ascii="Times New Roman" w:eastAsia="Times New Roman" w:hAnsi="Times New Roman"/>
          <w:b/>
          <w:spacing w:val="100"/>
          <w:sz w:val="28"/>
          <w:szCs w:val="28"/>
        </w:rPr>
        <w:t>приказыва</w:t>
      </w:r>
      <w:r w:rsidRPr="0086258D">
        <w:rPr>
          <w:rFonts w:ascii="Times New Roman" w:eastAsia="Times New Roman" w:hAnsi="Times New Roman"/>
          <w:b/>
          <w:sz w:val="28"/>
          <w:szCs w:val="28"/>
        </w:rPr>
        <w:t>ю:</w:t>
      </w:r>
    </w:p>
    <w:p w14:paraId="3083F8E0" w14:textId="77777777" w:rsidR="00D5754A" w:rsidRPr="0086258D" w:rsidRDefault="00000000" w:rsidP="008625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58D">
        <w:rPr>
          <w:rFonts w:ascii="Times New Roman" w:eastAsia="Times New Roman" w:hAnsi="Times New Roman"/>
          <w:sz w:val="28"/>
          <w:szCs w:val="28"/>
        </w:rPr>
        <w:t>Внести в приказ контрольного управления Новосибирской области от 29.11.2018 № 374 «Об утверждении типового положения о закупке товаров, работ, услуг отдельными видами юридических лиц» следующие изменения:</w:t>
      </w:r>
    </w:p>
    <w:p w14:paraId="51EF6E3C" w14:textId="77777777" w:rsidR="00D5754A" w:rsidRPr="0086258D" w:rsidRDefault="00000000" w:rsidP="008625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258D">
        <w:rPr>
          <w:rFonts w:ascii="Times New Roman" w:eastAsia="Times New Roman" w:hAnsi="Times New Roman"/>
          <w:sz w:val="28"/>
          <w:szCs w:val="28"/>
        </w:rPr>
        <w:t>В типовом положении о закупке товаров, работ, услуг отдельными видами юридических лиц:</w:t>
      </w:r>
    </w:p>
    <w:p w14:paraId="753E7F1A" w14:textId="5D9E22EB" w:rsidR="00502AD7" w:rsidRPr="0086258D" w:rsidRDefault="00E231A3" w:rsidP="008625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258D">
        <w:rPr>
          <w:rFonts w:ascii="Times New Roman" w:eastAsia="Times New Roman" w:hAnsi="Times New Roman"/>
          <w:sz w:val="28"/>
          <w:szCs w:val="28"/>
        </w:rPr>
        <w:t>1. </w:t>
      </w:r>
      <w:r w:rsidR="00502AD7" w:rsidRPr="0086258D">
        <w:rPr>
          <w:rFonts w:ascii="Times New Roman" w:eastAsia="Times New Roman" w:hAnsi="Times New Roman"/>
          <w:sz w:val="28"/>
          <w:szCs w:val="28"/>
        </w:rPr>
        <w:t xml:space="preserve">В абзаце первом пункта 4.2.9 слова «не позднее чем в течение трех дней со дня» заменить словами </w:t>
      </w:r>
      <w:r w:rsidR="0066349C" w:rsidRPr="0086258D">
        <w:rPr>
          <w:rFonts w:ascii="Times New Roman" w:eastAsia="Times New Roman" w:hAnsi="Times New Roman"/>
          <w:sz w:val="28"/>
          <w:szCs w:val="28"/>
        </w:rPr>
        <w:t xml:space="preserve">«не позднее дня, следующего за днем». </w:t>
      </w:r>
    </w:p>
    <w:p w14:paraId="1F213520" w14:textId="31C1B0A5" w:rsidR="00AB44FD" w:rsidRPr="0086258D" w:rsidRDefault="00E231A3" w:rsidP="008625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258D">
        <w:rPr>
          <w:rFonts w:ascii="Times New Roman" w:eastAsia="Times New Roman" w:hAnsi="Times New Roman"/>
          <w:sz w:val="28"/>
          <w:szCs w:val="28"/>
        </w:rPr>
        <w:t>2. </w:t>
      </w:r>
      <w:r w:rsidR="008C27C7" w:rsidRPr="0086258D">
        <w:rPr>
          <w:rFonts w:ascii="Times New Roman" w:eastAsia="Times New Roman" w:hAnsi="Times New Roman"/>
          <w:sz w:val="28"/>
          <w:szCs w:val="28"/>
        </w:rPr>
        <w:t xml:space="preserve">Пункт 5.3.2 дополнить подпунктом 4.4 следующего содержания: </w:t>
      </w:r>
    </w:p>
    <w:p w14:paraId="350B56D0" w14:textId="4BE64627" w:rsidR="008C27C7" w:rsidRPr="0086258D" w:rsidRDefault="008C27C7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</w:t>
      </w:r>
      <w:bookmarkStart w:id="0" w:name="_Hlk201559779"/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4.4) наименование страны происхождения товара (при осуществлении закупки товара или закупки работы, услуги, для выполнения, оказания которых используется товар) в соответствии с общероссийским классификатором, используемым для идентификации стран мира, информацию и документы, определенные в соответствии с </w:t>
      </w:r>
      <w:hyperlink r:id="rId1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86258D">
          <w:rPr>
            <w:rFonts w:ascii="Times New Roman" w:hAnsi="Times New Roman" w:cs="Times New Roman"/>
            <w:sz w:val="28"/>
            <w:szCs w:val="28"/>
            <w:lang w:eastAsia="en-US"/>
          </w:rPr>
          <w:t>пунктом 2 части 2 статьи 3.1-4</w:t>
        </w:r>
      </w:hyperlink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№ 223-ФЗ (в случае, если в извещении об осуществлении закупки установлены предусмотренные </w:t>
      </w:r>
      <w:hyperlink r:id="rId1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86258D">
          <w:rPr>
            <w:rFonts w:ascii="Times New Roman" w:hAnsi="Times New Roman" w:cs="Times New Roman"/>
            <w:sz w:val="28"/>
            <w:szCs w:val="28"/>
            <w:lang w:eastAsia="en-US"/>
          </w:rPr>
          <w:t>статьей 3.1-4</w:t>
        </w:r>
      </w:hyperlink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N 223-ФЗ запрет, ограничение, преимущество);</w:t>
      </w:r>
      <w:bookmarkEnd w:id="0"/>
      <w:r w:rsidRPr="0086258D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14:paraId="0BEBF270" w14:textId="2C85B1CB" w:rsidR="009C26EA" w:rsidRPr="0086258D" w:rsidRDefault="00E231A3" w:rsidP="008625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258D">
        <w:rPr>
          <w:rFonts w:ascii="Times New Roman" w:eastAsia="Times New Roman" w:hAnsi="Times New Roman"/>
          <w:sz w:val="28"/>
          <w:szCs w:val="28"/>
        </w:rPr>
        <w:t>3. </w:t>
      </w:r>
      <w:r w:rsidR="009C26EA" w:rsidRPr="0086258D">
        <w:rPr>
          <w:rFonts w:ascii="Times New Roman" w:eastAsia="Times New Roman" w:hAnsi="Times New Roman"/>
          <w:sz w:val="28"/>
          <w:szCs w:val="28"/>
        </w:rPr>
        <w:t xml:space="preserve">Дополнить разделами 5.4-5.5 следующего содержания: </w:t>
      </w:r>
    </w:p>
    <w:p w14:paraId="13799328" w14:textId="197AADE2" w:rsidR="00DA1E5F" w:rsidRPr="0086258D" w:rsidRDefault="009C26EA" w:rsidP="008625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6258D">
        <w:rPr>
          <w:rFonts w:ascii="Times New Roman" w:eastAsia="Times New Roman" w:hAnsi="Times New Roman"/>
          <w:b/>
          <w:bCs/>
          <w:sz w:val="28"/>
          <w:szCs w:val="28"/>
        </w:rPr>
        <w:t>«</w:t>
      </w:r>
      <w:bookmarkStart w:id="1" w:name="_Hlk201560127"/>
      <w:r w:rsidR="00DA1E5F" w:rsidRPr="0086258D">
        <w:rPr>
          <w:rFonts w:ascii="Times New Roman" w:eastAsia="Times New Roman" w:hAnsi="Times New Roman"/>
          <w:b/>
          <w:bCs/>
          <w:sz w:val="28"/>
          <w:szCs w:val="28"/>
        </w:rPr>
        <w:t>Раздел 5.4. Основания для отклонения заявки участника конкурентной закупки</w:t>
      </w:r>
    </w:p>
    <w:p w14:paraId="54A5195B" w14:textId="77777777" w:rsidR="00DA1E5F" w:rsidRPr="0086258D" w:rsidRDefault="00DA1E5F" w:rsidP="008625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B8F2C5D" w14:textId="0575CD32" w:rsidR="00DA1E5F" w:rsidRPr="0086258D" w:rsidRDefault="00DA1E5F" w:rsidP="008625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258D">
        <w:rPr>
          <w:rFonts w:ascii="Times New Roman" w:eastAsia="Times New Roman" w:hAnsi="Times New Roman"/>
          <w:sz w:val="28"/>
          <w:szCs w:val="28"/>
        </w:rPr>
        <w:t>5.4.1.</w:t>
      </w:r>
      <w:r w:rsidR="008C515B" w:rsidRPr="0086258D">
        <w:rPr>
          <w:rFonts w:ascii="Times New Roman" w:eastAsia="Times New Roman" w:hAnsi="Times New Roman"/>
          <w:sz w:val="28"/>
          <w:szCs w:val="28"/>
        </w:rPr>
        <w:t> </w:t>
      </w:r>
      <w:r w:rsidRPr="0086258D">
        <w:rPr>
          <w:rFonts w:ascii="Times New Roman" w:eastAsia="Times New Roman" w:hAnsi="Times New Roman"/>
          <w:sz w:val="28"/>
          <w:szCs w:val="28"/>
        </w:rPr>
        <w:t>Основаниями для отклонения заявки на участие в конкурентной закупке являются:</w:t>
      </w:r>
    </w:p>
    <w:p w14:paraId="127596D6" w14:textId="38E6A434" w:rsidR="0065482A" w:rsidRPr="0086258D" w:rsidRDefault="00AF6DD6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1) </w:t>
      </w:r>
      <w:r w:rsidR="0065482A" w:rsidRPr="0086258D">
        <w:rPr>
          <w:rFonts w:ascii="Times New Roman" w:hAnsi="Times New Roman" w:cs="Times New Roman"/>
          <w:sz w:val="28"/>
          <w:szCs w:val="28"/>
          <w:lang w:eastAsia="en-US"/>
        </w:rPr>
        <w:t>непредставлени</w:t>
      </w:r>
      <w:r w:rsidR="00F14D78" w:rsidRPr="0086258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B50EC7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участником закупки</w:t>
      </w:r>
      <w:r w:rsidR="0065482A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информации, документов, предусмотренн</w:t>
      </w:r>
      <w:r w:rsidR="00F14D78" w:rsidRPr="0086258D">
        <w:rPr>
          <w:rFonts w:ascii="Times New Roman" w:hAnsi="Times New Roman" w:cs="Times New Roman"/>
          <w:sz w:val="28"/>
          <w:szCs w:val="28"/>
          <w:lang w:eastAsia="en-US"/>
        </w:rPr>
        <w:t>ых</w:t>
      </w:r>
      <w:r w:rsidR="0065482A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14D78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документацией о конкурентной закупке и (или) </w:t>
      </w:r>
      <w:r w:rsidR="0065482A" w:rsidRPr="0086258D">
        <w:rPr>
          <w:rFonts w:ascii="Times New Roman" w:hAnsi="Times New Roman" w:cs="Times New Roman"/>
          <w:sz w:val="28"/>
          <w:szCs w:val="28"/>
          <w:lang w:eastAsia="en-US"/>
        </w:rPr>
        <w:t>извещением</w:t>
      </w:r>
      <w:r w:rsidR="00F14D78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об осуществлении закупки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235399DB" w14:textId="137C421B" w:rsidR="00F14D78" w:rsidRPr="0086258D" w:rsidRDefault="00AF6DD6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2) </w:t>
      </w:r>
      <w:r w:rsidR="00F14D78" w:rsidRPr="0086258D">
        <w:rPr>
          <w:rFonts w:ascii="Times New Roman" w:hAnsi="Times New Roman" w:cs="Times New Roman"/>
          <w:sz w:val="28"/>
          <w:szCs w:val="28"/>
          <w:lang w:eastAsia="en-US"/>
        </w:rPr>
        <w:t>предоставление</w:t>
      </w:r>
      <w:r w:rsidR="00B50EC7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участником закупки (в том числе наличие на момент </w:t>
      </w:r>
      <w:r w:rsidR="00B50EC7" w:rsidRPr="0086258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рассмотрения вторых частей заявок на участие в конкурсе в электронной форме, аукционе в электронной форме)</w:t>
      </w:r>
      <w:r w:rsidR="00F14D78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недостоверных информации, документов, предусмотренных документацией о конкурентной закупке и (или) извещением об осуществлении закупки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145384D5" w14:textId="1B6A36D2" w:rsidR="00AF6DD6" w:rsidRPr="0086258D" w:rsidRDefault="00AF6DD6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3) несоответствие участника </w:t>
      </w:r>
      <w:r w:rsidR="00B50EC7" w:rsidRPr="0086258D">
        <w:rPr>
          <w:rFonts w:ascii="Times New Roman" w:hAnsi="Times New Roman" w:cs="Times New Roman"/>
          <w:sz w:val="28"/>
          <w:szCs w:val="28"/>
          <w:lang w:eastAsia="en-US"/>
        </w:rPr>
        <w:t>закупки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требованиям, установленным документацией о конкурентной закупке</w:t>
      </w:r>
      <w:r w:rsidR="0071225D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(в том числе подача заявки иностранным лицом </w:t>
      </w:r>
      <w:r w:rsidR="0071225D" w:rsidRPr="0086258D">
        <w:rPr>
          <w:rFonts w:ascii="Times New Roman" w:hAnsi="Times New Roman" w:cs="Times New Roman"/>
          <w:sz w:val="28"/>
          <w:szCs w:val="28"/>
        </w:rPr>
        <w:t xml:space="preserve">в случаях запрета на заключение договора, предусмотренных подпунктом «а» подпункта 1, подпунктом «а» подпункта 2 пункта 4.8.3 Типового положения о закупке) </w:t>
      </w:r>
      <w:r w:rsidR="00B50EC7" w:rsidRPr="0086258D">
        <w:rPr>
          <w:rFonts w:ascii="Times New Roman" w:hAnsi="Times New Roman" w:cs="Times New Roman"/>
          <w:sz w:val="28"/>
          <w:szCs w:val="28"/>
          <w:lang w:eastAsia="en-US"/>
        </w:rPr>
        <w:t>и (или) предоставление недостоверной информации об участнике такой закупки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0144600F" w14:textId="7D87F882" w:rsidR="00AF6DD6" w:rsidRPr="0086258D" w:rsidRDefault="00AF6DD6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4) несоответствия представленных информации, документов требованиям, установленным документацией о конкурентной закупке, извещением об осуществлении закупки;</w:t>
      </w:r>
    </w:p>
    <w:p w14:paraId="27AE5A8C" w14:textId="2CA69804" w:rsidR="00AF6DD6" w:rsidRPr="0086258D" w:rsidRDefault="00AF6DD6" w:rsidP="008625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258D">
        <w:rPr>
          <w:rFonts w:ascii="Times New Roman" w:eastAsia="Times New Roman" w:hAnsi="Times New Roman"/>
          <w:sz w:val="28"/>
          <w:szCs w:val="28"/>
        </w:rPr>
        <w:t xml:space="preserve">5) предложение </w:t>
      </w:r>
      <w:r w:rsidR="00CE63B3" w:rsidRPr="0086258D">
        <w:rPr>
          <w:rFonts w:ascii="Times New Roman" w:eastAsia="Times New Roman" w:hAnsi="Times New Roman"/>
          <w:sz w:val="28"/>
          <w:szCs w:val="28"/>
        </w:rPr>
        <w:t xml:space="preserve">участника закупки </w:t>
      </w:r>
      <w:r w:rsidRPr="0086258D">
        <w:rPr>
          <w:rFonts w:ascii="Times New Roman" w:eastAsia="Times New Roman" w:hAnsi="Times New Roman"/>
          <w:sz w:val="28"/>
          <w:szCs w:val="28"/>
        </w:rPr>
        <w:t>о поставке товара, происходящего из иностранного государства, в случаях запрета на заключение договора, предусмотренных подпунктом «а» подпункта 1, подпунктом «а» подпункта 2 пункта 4.8.2</w:t>
      </w:r>
      <w:r w:rsidR="0071225D" w:rsidRPr="0086258D">
        <w:rPr>
          <w:rFonts w:ascii="Times New Roman" w:eastAsia="Times New Roman" w:hAnsi="Times New Roman"/>
          <w:sz w:val="28"/>
          <w:szCs w:val="28"/>
        </w:rPr>
        <w:t xml:space="preserve"> </w:t>
      </w:r>
      <w:r w:rsidRPr="0086258D">
        <w:rPr>
          <w:rFonts w:ascii="Times New Roman" w:eastAsia="Times New Roman" w:hAnsi="Times New Roman"/>
          <w:sz w:val="28"/>
          <w:szCs w:val="28"/>
        </w:rPr>
        <w:t>Типового положения о закупке.</w:t>
      </w:r>
    </w:p>
    <w:p w14:paraId="40EBB179" w14:textId="0303FC78" w:rsidR="00FF6DB0" w:rsidRPr="0086258D" w:rsidRDefault="00FF6DB0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5.4.2. В случае содержания в первой части заявки на участие в конкурсе в электронной форме сведений об участнике конкурса и (или) о ценовом предложении</w:t>
      </w:r>
      <w:r w:rsidR="00B50EC7" w:rsidRPr="0086258D">
        <w:rPr>
          <w:rFonts w:ascii="Times New Roman" w:hAnsi="Times New Roman" w:cs="Times New Roman"/>
          <w:sz w:val="28"/>
          <w:szCs w:val="28"/>
          <w:lang w:eastAsia="en-US"/>
        </w:rPr>
        <w:t>, а также в случае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50EC7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несоответствия предложений участника конкурса требованиям, установленным извещением об осуществлении закупки и конкурсной документацией, 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данная заявка подлежит отклонению.</w:t>
      </w:r>
    </w:p>
    <w:p w14:paraId="49E1658E" w14:textId="07C04BD6" w:rsidR="00FF6DB0" w:rsidRPr="0086258D" w:rsidRDefault="00FF6DB0" w:rsidP="008625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258D">
        <w:rPr>
          <w:rFonts w:ascii="Times New Roman" w:eastAsia="Times New Roman" w:hAnsi="Times New Roman"/>
          <w:sz w:val="28"/>
          <w:szCs w:val="28"/>
        </w:rPr>
        <w:t>5.4.3. </w:t>
      </w:r>
      <w:r w:rsidR="00B50EC7" w:rsidRPr="0086258D">
        <w:rPr>
          <w:rFonts w:ascii="Times New Roman" w:eastAsia="Times New Roman" w:hAnsi="Times New Roman"/>
          <w:sz w:val="28"/>
          <w:szCs w:val="28"/>
        </w:rPr>
        <w:t>Заявка участника запроса котировок подлежит отклонению в случаях, установленных подпунктами 1, 2, 4, 5 пункта 5.4.1 Типового положения о закупке, а также в случае, если предложенная в заявке цена товара, работы, услуги превышает начальную (максимальную) цену договора, указанную в извещении о проведении запроса котировок, либо равна нулю.</w:t>
      </w:r>
    </w:p>
    <w:p w14:paraId="4973DC9F" w14:textId="3725BE3F" w:rsidR="00AF6DD6" w:rsidRPr="0086258D" w:rsidRDefault="00AF6DD6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D448A7A" w14:textId="6483EC05" w:rsidR="008C515B" w:rsidRPr="0086258D" w:rsidRDefault="008C515B" w:rsidP="008625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6258D">
        <w:rPr>
          <w:rFonts w:ascii="Times New Roman" w:eastAsia="Times New Roman" w:hAnsi="Times New Roman"/>
          <w:b/>
          <w:bCs/>
          <w:sz w:val="28"/>
          <w:szCs w:val="28"/>
        </w:rPr>
        <w:t>Раздел 5.5. Продление срока подачи заявок на участие в конкурентной закупке</w:t>
      </w:r>
    </w:p>
    <w:p w14:paraId="09814B6E" w14:textId="77777777" w:rsidR="008C515B" w:rsidRPr="0086258D" w:rsidRDefault="008C515B" w:rsidP="008625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6F5D514" w14:textId="77777777" w:rsidR="006A2CBA" w:rsidRPr="0086258D" w:rsidRDefault="006A2CB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5.5.1. В случае внесения изменений в извещение об осуществлении закупки и (или) документацию о конкурентной закупке срок подачи заявок на участие в такой закупке должен быть продлен таким образом, чтобы с даты размещения в единой информационной системе, на официальном сайте, за исключением случаев, предусмотренных Федеральным </w:t>
      </w:r>
      <w:hyperlink r:id="rId1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86258D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№ 223-ФЗ,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для данного способа закупки.</w:t>
      </w:r>
    </w:p>
    <w:p w14:paraId="7FFC47E3" w14:textId="77777777" w:rsidR="006A2CBA" w:rsidRPr="0086258D" w:rsidRDefault="006A2CB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Решение о внесение изменения в извещение об осуществлении закупки и (или) документацию о конкурентной закупке заказчик вправе принять до срока окончания подачи заявки на участие в конкурентной закупке по собственной инициативе или в соответствии с запросом участника закупки.</w:t>
      </w:r>
    </w:p>
    <w:p w14:paraId="7434D5D6" w14:textId="4350EBB5" w:rsidR="006A2CBA" w:rsidRPr="0086258D" w:rsidRDefault="006A2CB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5.5.2. В случае, если до истечения срока подачи заявок на участие в конкурентной закупке не подано ни одной заявки, заказчик вправе не позднее 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рабочего дня, следующего за днем истечения срока подачи заявок, однократно продлить срок подачи заявок в такой закупке на срок, </w:t>
      </w:r>
      <w:r w:rsidR="00CE7CD2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не превышающий установленный Федеральным </w:t>
      </w:r>
      <w:hyperlink r:id="rId1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="00CE7CD2" w:rsidRPr="0086258D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="00CE7CD2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№ 223-ФЗ и </w:t>
      </w:r>
      <w:r w:rsidR="00CE7CD2" w:rsidRPr="0086258D">
        <w:rPr>
          <w:rFonts w:ascii="Times New Roman" w:hAnsi="Times New Roman" w:cs="Times New Roman"/>
          <w:sz w:val="28"/>
          <w:szCs w:val="28"/>
        </w:rPr>
        <w:t>Типовым п</w:t>
      </w:r>
      <w:r w:rsidR="00CE7CD2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оложением </w:t>
      </w:r>
      <w:r w:rsidR="00CE7CD2" w:rsidRPr="0086258D">
        <w:rPr>
          <w:rFonts w:ascii="Times New Roman" w:hAnsi="Times New Roman" w:cs="Times New Roman"/>
          <w:sz w:val="28"/>
          <w:szCs w:val="28"/>
        </w:rPr>
        <w:t xml:space="preserve">о закупке </w:t>
      </w:r>
      <w:r w:rsidR="00CE7CD2" w:rsidRPr="0086258D">
        <w:rPr>
          <w:rFonts w:ascii="Times New Roman" w:hAnsi="Times New Roman" w:cs="Times New Roman"/>
          <w:sz w:val="28"/>
          <w:szCs w:val="28"/>
          <w:lang w:eastAsia="en-US"/>
        </w:rPr>
        <w:t>срок размещения извещения для соответствующего способа закупки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, о чем вносит соответствующие изменения в извещение об осуществлении закупки.</w:t>
      </w:r>
      <w:bookmarkEnd w:id="1"/>
      <w:r w:rsidR="009C26EA" w:rsidRPr="0086258D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14:paraId="4DA38187" w14:textId="2D38D155" w:rsidR="001C4243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4. </w:t>
      </w:r>
      <w:r w:rsidR="001C4243" w:rsidRPr="0086258D">
        <w:rPr>
          <w:rFonts w:ascii="Times New Roman" w:hAnsi="Times New Roman" w:cs="Times New Roman"/>
          <w:sz w:val="28"/>
          <w:szCs w:val="28"/>
          <w:lang w:eastAsia="en-US"/>
        </w:rPr>
        <w:t>В пункте 6.7.7:</w:t>
      </w:r>
    </w:p>
    <w:p w14:paraId="14AD03CB" w14:textId="77B10555" w:rsidR="001C4243" w:rsidRPr="0086258D" w:rsidRDefault="001C424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1) слова «не позднее чем за два дня до даты окончания срока подачи заявок на участие в закупке» заменить словами «</w:t>
      </w:r>
      <w:bookmarkStart w:id="2" w:name="_Hlk201561077"/>
      <w:r w:rsidRPr="0086258D">
        <w:rPr>
          <w:rFonts w:ascii="Times New Roman" w:hAnsi="Times New Roman" w:cs="Times New Roman"/>
          <w:sz w:val="28"/>
          <w:szCs w:val="28"/>
          <w:lang w:eastAsia="en-US"/>
        </w:rPr>
        <w:t>в срок, установленный пунктом 5.5.1 Типового положения о закупке</w:t>
      </w:r>
      <w:bookmarkEnd w:id="2"/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»; </w:t>
      </w:r>
    </w:p>
    <w:p w14:paraId="4C773DDD" w14:textId="77777777" w:rsidR="001C4243" w:rsidRPr="0086258D" w:rsidRDefault="001C424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2) дополнить абзацем следующего содержания: </w:t>
      </w:r>
    </w:p>
    <w:p w14:paraId="158D2D31" w14:textId="6E1894CF" w:rsidR="001C4243" w:rsidRPr="0086258D" w:rsidRDefault="001C424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</w:t>
      </w:r>
      <w:bookmarkStart w:id="3" w:name="_Hlk201561106"/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Изменения, вносимые в извещение об осуществлении закупки, конкурсную документацию, размещаются заказчиком в единой информационной системе, на официальном сайте, за исключением случаев, предусмотренных Федеральным </w:t>
      </w:r>
      <w:hyperlink r:id="rId1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86258D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№ 223-ФЗ, не позднее дня, следующего за днем принятия решения о внесении указанных изменений.</w:t>
      </w:r>
      <w:bookmarkEnd w:id="3"/>
      <w:r w:rsidRPr="0086258D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14:paraId="5AA56E20" w14:textId="5F5322B1" w:rsidR="008C27C7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5. </w:t>
      </w:r>
      <w:r w:rsidR="008C27C7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B87567" w:rsidRPr="0086258D">
        <w:rPr>
          <w:rFonts w:ascii="Times New Roman" w:hAnsi="Times New Roman" w:cs="Times New Roman"/>
          <w:sz w:val="28"/>
          <w:szCs w:val="28"/>
          <w:lang w:eastAsia="en-US"/>
        </w:rPr>
        <w:t>абзаце «а» подпункта 3 пункта 6.7.12 слова «(при осуществлении закупки товара)» исключить.</w:t>
      </w:r>
    </w:p>
    <w:p w14:paraId="7BB15DA4" w14:textId="105A7632" w:rsidR="00B87567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6. </w:t>
      </w:r>
      <w:r w:rsidR="00B87567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Пункт 6.7.23 изложить в следующей редакции: </w:t>
      </w:r>
    </w:p>
    <w:p w14:paraId="20780BB4" w14:textId="051E622F" w:rsidR="00B87567" w:rsidRPr="0086258D" w:rsidRDefault="00B87567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«6.7.23. Участник конкурса не допускается к участию в конкурсе </w:t>
      </w:r>
      <w:bookmarkStart w:id="4" w:name="_Hlk201561316"/>
      <w:r w:rsidRPr="0086258D">
        <w:rPr>
          <w:rFonts w:ascii="Times New Roman" w:hAnsi="Times New Roman" w:cs="Times New Roman"/>
          <w:sz w:val="28"/>
          <w:szCs w:val="28"/>
          <w:lang w:eastAsia="en-US"/>
        </w:rPr>
        <w:t>в случаях, установленных подпунктами 1,</w:t>
      </w:r>
      <w:r w:rsidR="0071225D" w:rsidRPr="0086258D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2,</w:t>
      </w:r>
      <w:r w:rsidR="0071225D" w:rsidRPr="0086258D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5 пункта 5.4.1, пункт</w:t>
      </w:r>
      <w:r w:rsidR="009C26EA" w:rsidRPr="0086258D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5.4.2 Типового положения о закупке.</w:t>
      </w:r>
      <w:bookmarkEnd w:id="4"/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». </w:t>
      </w:r>
    </w:p>
    <w:p w14:paraId="08F02B45" w14:textId="7A2C3F08" w:rsidR="00B31306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7. </w:t>
      </w:r>
      <w:r w:rsidR="00B31306" w:rsidRPr="0086258D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A63D2E" w:rsidRPr="0086258D">
        <w:rPr>
          <w:rFonts w:ascii="Times New Roman" w:hAnsi="Times New Roman" w:cs="Times New Roman"/>
          <w:sz w:val="28"/>
          <w:szCs w:val="28"/>
          <w:lang w:eastAsia="en-US"/>
        </w:rPr>
        <w:t>ервое предложение п</w:t>
      </w:r>
      <w:r w:rsidR="00B31306" w:rsidRPr="0086258D">
        <w:rPr>
          <w:rFonts w:ascii="Times New Roman" w:hAnsi="Times New Roman" w:cs="Times New Roman"/>
          <w:sz w:val="28"/>
          <w:szCs w:val="28"/>
          <w:lang w:eastAsia="en-US"/>
        </w:rPr>
        <w:t>ункт</w:t>
      </w:r>
      <w:r w:rsidR="00A63D2E" w:rsidRPr="0086258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B31306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6.7.34 изложить в следующей редакции: </w:t>
      </w:r>
    </w:p>
    <w:p w14:paraId="00B8ABA5" w14:textId="50197353" w:rsidR="00B31306" w:rsidRPr="0086258D" w:rsidRDefault="00B31306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«6.7.34. </w:t>
      </w:r>
      <w:r w:rsidR="00BC0CD5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Заявка на участие в конкурсе признается не соответствующей требованиям, установленным конкурсной документацией, </w:t>
      </w:r>
      <w:bookmarkStart w:id="5" w:name="_Hlk201561426"/>
      <w:r w:rsidR="00BC0CD5" w:rsidRPr="0086258D">
        <w:rPr>
          <w:rFonts w:ascii="Times New Roman" w:hAnsi="Times New Roman" w:cs="Times New Roman"/>
          <w:sz w:val="28"/>
          <w:szCs w:val="28"/>
          <w:lang w:eastAsia="en-US"/>
        </w:rPr>
        <w:t>и подлежит отклонению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случаях, установленных подпунктами 1</w:t>
      </w:r>
      <w:r w:rsidR="00BC0CD5" w:rsidRPr="0086258D">
        <w:rPr>
          <w:rFonts w:ascii="Times New Roman" w:hAnsi="Times New Roman" w:cs="Times New Roman"/>
          <w:sz w:val="28"/>
          <w:szCs w:val="28"/>
          <w:lang w:eastAsia="en-US"/>
        </w:rPr>
        <w:t>-4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пункта 5.4.1 Типового положения о закупке.</w:t>
      </w:r>
      <w:bookmarkEnd w:id="5"/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». </w:t>
      </w:r>
    </w:p>
    <w:p w14:paraId="2116F636" w14:textId="54B7F7AD" w:rsidR="00B31306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8. </w:t>
      </w:r>
      <w:r w:rsidR="00947A87" w:rsidRPr="0086258D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235150" w:rsidRPr="0086258D">
        <w:rPr>
          <w:rFonts w:ascii="Times New Roman" w:hAnsi="Times New Roman" w:cs="Times New Roman"/>
          <w:sz w:val="28"/>
          <w:szCs w:val="28"/>
          <w:lang w:eastAsia="en-US"/>
        </w:rPr>
        <w:t>ервое предложение п</w:t>
      </w:r>
      <w:r w:rsidR="00947A87" w:rsidRPr="0086258D">
        <w:rPr>
          <w:rFonts w:ascii="Times New Roman" w:hAnsi="Times New Roman" w:cs="Times New Roman"/>
          <w:sz w:val="28"/>
          <w:szCs w:val="28"/>
          <w:lang w:eastAsia="en-US"/>
        </w:rPr>
        <w:t>ункт</w:t>
      </w:r>
      <w:r w:rsidR="00235150" w:rsidRPr="0086258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947A87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6.7.39 </w:t>
      </w:r>
      <w:r w:rsidR="00235150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после слов «условий исполнения договора» </w:t>
      </w:r>
      <w:r w:rsidR="00947A87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дополнить </w:t>
      </w:r>
      <w:r w:rsidR="00235150" w:rsidRPr="0086258D">
        <w:rPr>
          <w:rFonts w:ascii="Times New Roman" w:hAnsi="Times New Roman" w:cs="Times New Roman"/>
          <w:sz w:val="28"/>
          <w:szCs w:val="28"/>
          <w:lang w:eastAsia="en-US"/>
        </w:rPr>
        <w:t>словами «</w:t>
      </w:r>
      <w:r w:rsidR="00522D62" w:rsidRPr="0086258D">
        <w:rPr>
          <w:rFonts w:ascii="Times New Roman" w:hAnsi="Times New Roman" w:cs="Times New Roman"/>
          <w:sz w:val="28"/>
          <w:szCs w:val="28"/>
          <w:lang w:eastAsia="en-US"/>
        </w:rPr>
        <w:t>(оценк</w:t>
      </w:r>
      <w:r w:rsidR="0072051B" w:rsidRPr="0086258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522D62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заявок</w:t>
      </w:r>
      <w:r w:rsidR="0072051B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участников закупки, при осуществлении которой установлено преимущество в отношении товара российского происхождения, работ услуг, соответственно выполняемых, оказываемых российским лицом, осуществляется с учетом требований, установленных абзацем «а» подпункта 3 пункта 4.8.2, абзацем «а» подпункта 3 пункта 4.8.3 Типового положения о закупке)».</w:t>
      </w:r>
    </w:p>
    <w:p w14:paraId="0E2227A3" w14:textId="41CA24EF" w:rsidR="001A7A6A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9. </w:t>
      </w:r>
      <w:r w:rsidR="001A7A6A" w:rsidRPr="0086258D">
        <w:rPr>
          <w:rFonts w:ascii="Times New Roman" w:hAnsi="Times New Roman" w:cs="Times New Roman"/>
          <w:sz w:val="28"/>
          <w:szCs w:val="28"/>
          <w:lang w:eastAsia="en-US"/>
        </w:rPr>
        <w:t>В пункте 6.8.8</w:t>
      </w:r>
      <w:r w:rsidR="001C4243" w:rsidRPr="0086258D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693ED65C" w14:textId="4B484D93" w:rsidR="001A7A6A" w:rsidRPr="0086258D" w:rsidRDefault="001A7A6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1) слова «не позднее чем за два дня до даты окончания срока подачи заявок на участие в таком аукционе» заменить словами «в срок, установленный пунктом 5.5.1 Типового положения о закупке»; </w:t>
      </w:r>
    </w:p>
    <w:p w14:paraId="23443594" w14:textId="2281C1A2" w:rsidR="001A7A6A" w:rsidRPr="0086258D" w:rsidRDefault="001A7A6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2) дополнить абзацем следующего содержания: </w:t>
      </w:r>
    </w:p>
    <w:p w14:paraId="5B62D0C0" w14:textId="4011CAFA" w:rsidR="001A7A6A" w:rsidRPr="0086258D" w:rsidRDefault="001A7A6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«Изменения, вносимые в извещение об осуществлении закупки, документацию о</w:t>
      </w:r>
      <w:r w:rsidR="001C4243" w:rsidRPr="0086258D">
        <w:rPr>
          <w:rFonts w:ascii="Times New Roman" w:hAnsi="Times New Roman" w:cs="Times New Roman"/>
          <w:sz w:val="28"/>
          <w:szCs w:val="28"/>
          <w:lang w:eastAsia="en-US"/>
        </w:rPr>
        <w:t>б аукционе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, размещаются заказчиком в единой информационной системе, на официальном сайте, за исключением случаев, предусмотренных Федеральным </w:t>
      </w:r>
      <w:hyperlink r:id="rId1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86258D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№ 223-ФЗ, не позднее дня, следующего за днем принятия решения о внесении указанных изменений.»</w:t>
      </w:r>
      <w:r w:rsidR="001C4243" w:rsidRPr="0086258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2881A58D" w14:textId="30FB4B4D" w:rsidR="00B87567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</w:rPr>
        <w:t>10. </w:t>
      </w:r>
      <w:r w:rsidR="00B87567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В абзаце «а» подпункта 2 пункта 6.8.13 слова «(при осуществлении </w:t>
      </w:r>
      <w:r w:rsidR="00B87567" w:rsidRPr="0086258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закупки товара)» исключить.</w:t>
      </w:r>
    </w:p>
    <w:p w14:paraId="316A8347" w14:textId="493BC350" w:rsidR="00167349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11. </w:t>
      </w:r>
      <w:r w:rsidR="00167349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Пункт 6.8.23 изложить в следующей редакции: </w:t>
      </w:r>
    </w:p>
    <w:p w14:paraId="5E3B007A" w14:textId="679990ED" w:rsidR="00167349" w:rsidRPr="0086258D" w:rsidRDefault="00167349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«6.8.23. Участник аукциона не допускается к участию в нем в случаях, установленных подпунктами 1, 2, 4, 5 пункта 5.4.1 Типового положения о закупке.». </w:t>
      </w:r>
    </w:p>
    <w:p w14:paraId="0397AD01" w14:textId="219E8E0C" w:rsidR="00980B8E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12. </w:t>
      </w:r>
      <w:r w:rsidR="00980B8E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Пункт 6.8.44 изложить в следующей редакции: </w:t>
      </w:r>
    </w:p>
    <w:p w14:paraId="6CD4A0DB" w14:textId="6214F81F" w:rsidR="00980B8E" w:rsidRPr="0086258D" w:rsidRDefault="00980B8E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«6.8.44. Заявка на участие в аукционе признается не соответствующей требованиям, установленным документацией об аукционе, и подлежит отклонению в случаях, установленных подпунктами 1-4 пункта 5.4.1 Типового положения о закупке.». </w:t>
      </w:r>
    </w:p>
    <w:p w14:paraId="3D14BBCD" w14:textId="756B0A38" w:rsidR="00CF43FA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13. </w:t>
      </w:r>
      <w:r w:rsidR="00CF43FA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Пункт 6.8.46 дополнить предложением следующего содержания: </w:t>
      </w:r>
    </w:p>
    <w:p w14:paraId="23BADC9F" w14:textId="0E22A5C0" w:rsidR="00CF43FA" w:rsidRPr="0086258D" w:rsidRDefault="00CF43F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«Итоги оценки заявок участников закупки, при осуществлении которой установлено преимущество в отношении товара российского происхождения, работ услуг, соответственно выполняемых, оказываемых российским лицом, подводятся с учетом требований, установленных абзацем «а» подпункта 3 пункта 4.8.2, абзацем «а» подпункта 3 пункта 4.8.3 Типового положения о закупке</w:t>
      </w:r>
      <w:r w:rsidR="00862AA4" w:rsidRPr="0086258D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14:paraId="61AED461" w14:textId="32C20703" w:rsidR="00211224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14. </w:t>
      </w:r>
      <w:r w:rsidR="00211224" w:rsidRPr="0086258D">
        <w:rPr>
          <w:rFonts w:ascii="Times New Roman" w:hAnsi="Times New Roman" w:cs="Times New Roman"/>
          <w:sz w:val="28"/>
          <w:szCs w:val="28"/>
          <w:lang w:eastAsia="en-US"/>
        </w:rPr>
        <w:t>В пункте 6.9.3 слова «в подпунктах 1-5, 7-9, 11 пункта 6.1.2» заменить словами «в подпунктах 1-5, 7-9, 11-11.1 пункта 6.1.2».</w:t>
      </w:r>
    </w:p>
    <w:p w14:paraId="306A268D" w14:textId="676CB6BC" w:rsidR="001C4243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15. </w:t>
      </w:r>
      <w:r w:rsidR="001C4243" w:rsidRPr="0086258D">
        <w:rPr>
          <w:rFonts w:ascii="Times New Roman" w:hAnsi="Times New Roman" w:cs="Times New Roman"/>
          <w:sz w:val="28"/>
          <w:szCs w:val="28"/>
          <w:lang w:eastAsia="en-US"/>
        </w:rPr>
        <w:t>В пункте 6.9.5:</w:t>
      </w:r>
    </w:p>
    <w:p w14:paraId="7355AB3D" w14:textId="34FED384" w:rsidR="001C4243" w:rsidRPr="0086258D" w:rsidRDefault="001C424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1) слова «не позднее чем за два дня до даты окончания срока подачи заявок на участие в закупке» заменить словами «в срок, установленный пунктом 5.5.1 Типового положения о закупке»; </w:t>
      </w:r>
    </w:p>
    <w:p w14:paraId="38972FF5" w14:textId="77777777" w:rsidR="001C4243" w:rsidRPr="0086258D" w:rsidRDefault="001C424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2) дополнить абзацем следующего содержания: </w:t>
      </w:r>
    </w:p>
    <w:p w14:paraId="1B1799F4" w14:textId="376C7AAB" w:rsidR="001C4243" w:rsidRPr="0086258D" w:rsidRDefault="001C424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«Изменения, вносимые в извещение о проведении запроса котировок, размещаются заказчиком в единой информационной системе, на официальном сайте, за исключением случаев, предусмотренных Федеральным </w:t>
      </w:r>
      <w:hyperlink r:id="rId1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86258D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    № 223-ФЗ, не позднее дня, следующего за днем принятия решения о внесении указанных изменений.».</w:t>
      </w:r>
    </w:p>
    <w:p w14:paraId="3353B6A1" w14:textId="63BECF0D" w:rsidR="00211224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16. </w:t>
      </w:r>
      <w:r w:rsidR="00B87567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211224" w:rsidRPr="0086258D">
        <w:rPr>
          <w:rFonts w:ascii="Times New Roman" w:hAnsi="Times New Roman" w:cs="Times New Roman"/>
          <w:sz w:val="28"/>
          <w:szCs w:val="28"/>
          <w:lang w:eastAsia="en-US"/>
        </w:rPr>
        <w:t>пункте 6.9.10:</w:t>
      </w:r>
    </w:p>
    <w:p w14:paraId="353DFDA3" w14:textId="70C083B6" w:rsidR="00B87567" w:rsidRPr="0086258D" w:rsidRDefault="00211224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1) в </w:t>
      </w:r>
      <w:r w:rsidR="00B87567" w:rsidRPr="0086258D">
        <w:rPr>
          <w:rFonts w:ascii="Times New Roman" w:hAnsi="Times New Roman" w:cs="Times New Roman"/>
          <w:sz w:val="28"/>
          <w:szCs w:val="28"/>
          <w:lang w:eastAsia="en-US"/>
        </w:rPr>
        <w:t>абзаце «а» подпункта 2 слова «(при осуществлении закупки товара)» исключить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5DD1D0D" w14:textId="6EF53044" w:rsidR="00211224" w:rsidRPr="0086258D" w:rsidRDefault="00211224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2) пункт 3 изложить в следующей редакции: </w:t>
      </w:r>
    </w:p>
    <w:p w14:paraId="52DD61FF" w14:textId="1F883696" w:rsidR="00211224" w:rsidRPr="0086258D" w:rsidRDefault="00211224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«документы и информацию, предусмотренные подпунктами «а», «г» подпункта 1, подпунктами 4.4, 5-6 пункта 5.3.2 Типового положения о закупке.».</w:t>
      </w:r>
    </w:p>
    <w:p w14:paraId="3BE04A23" w14:textId="30D73A7D" w:rsidR="00022596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17. </w:t>
      </w:r>
      <w:r w:rsidR="00022596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Пункт 6.9.17 изложить в следующей редакции: </w:t>
      </w:r>
    </w:p>
    <w:p w14:paraId="2688FC47" w14:textId="1451DB2E" w:rsidR="00022596" w:rsidRPr="0086258D" w:rsidRDefault="00022596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«6.9.17. </w:t>
      </w:r>
      <w:r w:rsidR="009C26EA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Заявка участника запроса котировок отклоняется комиссией по осуществлению закупок 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в случаях, установленных подпунктами 1, 2, 4, 5 пункта 5.4.1</w:t>
      </w:r>
      <w:r w:rsidR="009C26EA" w:rsidRPr="0086258D">
        <w:rPr>
          <w:rFonts w:ascii="Times New Roman" w:hAnsi="Times New Roman" w:cs="Times New Roman"/>
          <w:sz w:val="28"/>
          <w:szCs w:val="28"/>
          <w:lang w:eastAsia="en-US"/>
        </w:rPr>
        <w:t>, пунктом 5.4.3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Типового положения о закупке</w:t>
      </w:r>
      <w:r w:rsidR="009C26EA" w:rsidRPr="0086258D">
        <w:rPr>
          <w:rFonts w:ascii="Times New Roman" w:hAnsi="Times New Roman" w:cs="Times New Roman"/>
          <w:sz w:val="28"/>
          <w:szCs w:val="28"/>
          <w:lang w:eastAsia="en-US"/>
        </w:rPr>
        <w:t>, а также в случае подачи заявки иностранным лицом в случаях запрета на заключение договора, предусмотренных подпунктом «а» подпункта 1, подпунктом «а» подпункта 2 пункта 4.8.3 Типового положения о закупке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.».</w:t>
      </w:r>
    </w:p>
    <w:p w14:paraId="1B12E96C" w14:textId="0B70679D" w:rsidR="00022596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18. </w:t>
      </w:r>
      <w:r w:rsidR="009C26EA" w:rsidRPr="0086258D">
        <w:rPr>
          <w:rFonts w:ascii="Times New Roman" w:hAnsi="Times New Roman" w:cs="Times New Roman"/>
          <w:sz w:val="28"/>
          <w:szCs w:val="28"/>
          <w:lang w:eastAsia="en-US"/>
        </w:rPr>
        <w:t>Первое предложение пункта 6.</w:t>
      </w:r>
      <w:r w:rsidR="00CE63B3" w:rsidRPr="0086258D">
        <w:rPr>
          <w:rFonts w:ascii="Times New Roman" w:hAnsi="Times New Roman" w:cs="Times New Roman"/>
          <w:sz w:val="28"/>
          <w:szCs w:val="28"/>
          <w:lang w:eastAsia="en-US"/>
        </w:rPr>
        <w:t>9.</w:t>
      </w:r>
      <w:r w:rsidR="009C26EA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20 после слов «первый порядковый номер» дополнить словами «(оценка заявок на участие в запросе котировок, при осуществлении которой установлено преимущество в отношении товара российского происхождения, работ услуг, соответственно выполняемых, </w:t>
      </w:r>
      <w:r w:rsidR="009C26EA" w:rsidRPr="0086258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оказываемых российским лицом, осуществляется с учетом требований, установленных абзацем «а» подпункта 3 пункта 4.8.2, абзацем «а» подпункта 3 пункта 4.8.3 Типового положения о закупке)».</w:t>
      </w:r>
    </w:p>
    <w:p w14:paraId="4DAAB207" w14:textId="2A5C51B4" w:rsidR="001C4243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19. </w:t>
      </w:r>
      <w:r w:rsidR="001C4243" w:rsidRPr="0086258D">
        <w:rPr>
          <w:rFonts w:ascii="Times New Roman" w:hAnsi="Times New Roman" w:cs="Times New Roman"/>
          <w:sz w:val="28"/>
          <w:szCs w:val="28"/>
          <w:lang w:eastAsia="en-US"/>
        </w:rPr>
        <w:t>В пункте 6.10.6:</w:t>
      </w:r>
    </w:p>
    <w:p w14:paraId="287CA4D7" w14:textId="77777777" w:rsidR="001C4243" w:rsidRPr="0086258D" w:rsidRDefault="001C424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1) слова «не позднее чем за два дня до даты окончания срока подачи заявок на участие в закупке» заменить словами «в срок, установленный пунктом 5.5.1 Типового положения о закупке»; </w:t>
      </w:r>
    </w:p>
    <w:p w14:paraId="50CC8DF7" w14:textId="77777777" w:rsidR="001C4243" w:rsidRPr="0086258D" w:rsidRDefault="001C424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2) дополнить абзацем следующего содержания: </w:t>
      </w:r>
    </w:p>
    <w:p w14:paraId="526F2FF8" w14:textId="6D6B4F7C" w:rsidR="001C4243" w:rsidRPr="0086258D" w:rsidRDefault="001C424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«Изменения, вносимые в извещение об осуществлении закупки, документацию о запросе предложений, размещаются заказчиком в единой информационной системе, на официальном сайте, за исключением случаев, предусмотренных Федеральным </w:t>
      </w:r>
      <w:hyperlink r:id="rId1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86258D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№ 223-ФЗ, не позднее дня, следующего за днем принятия решения о внесении указанных изменений.».</w:t>
      </w:r>
    </w:p>
    <w:p w14:paraId="7635FCEF" w14:textId="440F3E0E" w:rsidR="00CE7CD2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20. </w:t>
      </w:r>
      <w:r w:rsidR="00CE63B3" w:rsidRPr="0086258D">
        <w:rPr>
          <w:rFonts w:ascii="Times New Roman" w:hAnsi="Times New Roman" w:cs="Times New Roman"/>
          <w:sz w:val="28"/>
          <w:szCs w:val="28"/>
          <w:lang w:eastAsia="en-US"/>
        </w:rPr>
        <w:t>Пункт 6.10.17 изложить в следующей редакции:</w:t>
      </w:r>
    </w:p>
    <w:p w14:paraId="1AFB3B2C" w14:textId="73B0062D" w:rsidR="00CE63B3" w:rsidRPr="0086258D" w:rsidRDefault="00CE63B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«6.10.17. </w:t>
      </w:r>
      <w:bookmarkStart w:id="6" w:name="_Hlk201520698"/>
      <w:r w:rsidRPr="0086258D">
        <w:rPr>
          <w:rFonts w:ascii="Times New Roman" w:hAnsi="Times New Roman" w:cs="Times New Roman"/>
          <w:sz w:val="28"/>
          <w:szCs w:val="28"/>
          <w:lang w:eastAsia="en-US"/>
        </w:rPr>
        <w:t>Участники запроса предложений, подавшие заявки, не соответствующие требованиям, установленным извещением о проведении запроса предложений и (или) документацией о запросе предложений, или предоставившие недостоверную информацию, а также в случае, предусмотренном подпунктом 5 пункта 5.4.1 Типового положения о закупке, отстраняются комиссией по осуществлению закупок, и их заявки не оцениваются.».</w:t>
      </w:r>
    </w:p>
    <w:p w14:paraId="5770BECE" w14:textId="33327C66" w:rsidR="00CE63B3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21. </w:t>
      </w:r>
      <w:bookmarkEnd w:id="6"/>
      <w:r w:rsidR="00CE63B3" w:rsidRPr="0086258D">
        <w:rPr>
          <w:rFonts w:ascii="Times New Roman" w:hAnsi="Times New Roman" w:cs="Times New Roman"/>
          <w:sz w:val="28"/>
          <w:szCs w:val="28"/>
          <w:lang w:eastAsia="en-US"/>
        </w:rPr>
        <w:t>Первое предложение пункта 6.10.20 после слов «условий исполнения договора» дополнить словами «(оценка заявок на участие в запросе предложений, при осуществлении которо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="00CE63B3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установлено преимущество в отношении товара российского происхождения, работ услуг, соответственно выполняемых, оказываемых российским лицом, осуществляется с учетом требований, установленных абзацем «а» подпункта 3 пункта 4.8.2, абзацем «а» подпункта 3 пункта 4.8.3 Типового положения о закупке)».</w:t>
      </w:r>
    </w:p>
    <w:p w14:paraId="1D0BE61A" w14:textId="57955B6F" w:rsidR="00CE63B3" w:rsidRPr="0086258D" w:rsidRDefault="00E231A3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22. </w:t>
      </w:r>
      <w:r w:rsidR="00285E73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В приложении </w:t>
      </w:r>
      <w:r w:rsidR="008B457A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3 </w:t>
      </w:r>
      <w:r w:rsidR="00285E73" w:rsidRPr="0086258D">
        <w:rPr>
          <w:rFonts w:ascii="Times New Roman" w:hAnsi="Times New Roman" w:cs="Times New Roman"/>
          <w:sz w:val="28"/>
          <w:szCs w:val="28"/>
          <w:lang w:eastAsia="en-US"/>
        </w:rPr>
        <w:t>«Типовой договор на поставку товаров»:</w:t>
      </w:r>
    </w:p>
    <w:p w14:paraId="260495BB" w14:textId="77777777" w:rsidR="009F4662" w:rsidRPr="0086258D" w:rsidRDefault="009F4662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1) первый абзац пункта 2.4 (вариант </w:t>
      </w:r>
      <w:r w:rsidRPr="0086258D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) изложить в следующей редакции: </w:t>
      </w:r>
    </w:p>
    <w:p w14:paraId="32A8B117" w14:textId="28DF7761" w:rsidR="009F4662" w:rsidRPr="0086258D" w:rsidRDefault="009F4662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</w:t>
      </w:r>
      <w:bookmarkStart w:id="7" w:name="_Hlk201563092"/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Оплата производится Заказчиком единовременным платежом на расчетный счет Поставщика, указанный в Договоре, в срок не более </w:t>
      </w:r>
      <w:r w:rsidR="008C124A" w:rsidRPr="0086258D">
        <w:rPr>
          <w:rFonts w:ascii="Times New Roman" w:hAnsi="Times New Roman" w:cs="Times New Roman"/>
          <w:sz w:val="28"/>
          <w:szCs w:val="28"/>
          <w:lang w:eastAsia="en-US"/>
        </w:rPr>
        <w:t>____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8C124A" w:rsidRPr="0086258D">
        <w:rPr>
          <w:rFonts w:ascii="Times New Roman" w:hAnsi="Times New Roman" w:cs="Times New Roman"/>
          <w:sz w:val="28"/>
          <w:szCs w:val="28"/>
          <w:lang w:eastAsia="en-US"/>
        </w:rPr>
        <w:t>__________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="008C124A" w:rsidRPr="0086258D">
        <w:rPr>
          <w:rFonts w:ascii="Times New Roman" w:hAnsi="Times New Roman" w:cs="Times New Roman"/>
          <w:sz w:val="28"/>
          <w:szCs w:val="28"/>
          <w:lang w:eastAsia="en-US"/>
        </w:rPr>
        <w:t>__________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дней с даты подписания </w:t>
      </w:r>
      <w:r w:rsidR="008C124A" w:rsidRPr="0086258D">
        <w:rPr>
          <w:rFonts w:ascii="Times New Roman" w:hAnsi="Times New Roman" w:cs="Times New Roman"/>
          <w:sz w:val="28"/>
          <w:szCs w:val="28"/>
          <w:lang w:eastAsia="en-US"/>
        </w:rPr>
        <w:t>Заказчиком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товарной (товарно-транспортной) накладной и/или универсального передаточного акта, и/или акта приема-передачи товар</w:t>
      </w:r>
      <w:r w:rsidR="008C124A" w:rsidRPr="0086258D"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8C124A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оформленного по форме __________,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на основании счета на оплату, счета-фактуры</w:t>
      </w:r>
      <w:r w:rsidR="008C124A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(в случае, если Поставщик является плательщиком НДС)</w:t>
      </w:r>
      <w:r w:rsidR="00433D68" w:rsidRPr="0086258D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B8060B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полученных от Поставщика,</w:t>
      </w:r>
      <w:r w:rsidR="00433D68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при отсутствии у Заказчика претензий по количеству и качеству поставленного Товара.</w:t>
      </w:r>
      <w:bookmarkEnd w:id="7"/>
      <w:r w:rsidRPr="0086258D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14:paraId="4AF3B69B" w14:textId="068B03F9" w:rsidR="008C124A" w:rsidRPr="0086258D" w:rsidRDefault="008C124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2) первый абзац пункта 2.4 (вариант </w:t>
      </w:r>
      <w:r w:rsidRPr="0086258D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) изложить в следующей редакции: </w:t>
      </w:r>
    </w:p>
    <w:p w14:paraId="56ACAC9A" w14:textId="2B2134F7" w:rsidR="009F4662" w:rsidRPr="0086258D" w:rsidRDefault="008C124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</w:t>
      </w:r>
      <w:bookmarkStart w:id="8" w:name="_Hlk201563134"/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Оплата за поставленный Товар производится Заказчиком в срок не более ____ (__________) __________ дней с даты подписания Заказчиком товарной (товарно-транспортной) накладной и/или универсального передаточного акта, и/или акта приема-передачи товаров, оформленного по форме </w:t>
      </w:r>
      <w:r w:rsidR="00D35D6F">
        <w:rPr>
          <w:rFonts w:ascii="Times New Roman" w:hAnsi="Times New Roman" w:cs="Times New Roman"/>
          <w:sz w:val="28"/>
          <w:szCs w:val="28"/>
          <w:lang w:eastAsia="en-US"/>
        </w:rPr>
        <w:t>__________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, на основании счета на оплату, счета-фактуры (в случае, если Поставщик является плательщиком НДС),</w:t>
      </w:r>
      <w:r w:rsidR="00B8060B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полученных от Поставщика, 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при отсутствии у Заказчика претензий по количеству и качеству поставленного Товара.</w:t>
      </w:r>
      <w:bookmarkEnd w:id="8"/>
      <w:r w:rsidRPr="0086258D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14:paraId="66CB53C6" w14:textId="491189D2" w:rsidR="00285E73" w:rsidRPr="0086258D" w:rsidRDefault="00C64901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3</w:t>
      </w:r>
      <w:r w:rsidR="00462681" w:rsidRPr="0086258D">
        <w:rPr>
          <w:rFonts w:ascii="Times New Roman" w:hAnsi="Times New Roman" w:cs="Times New Roman"/>
          <w:sz w:val="28"/>
          <w:szCs w:val="28"/>
          <w:lang w:eastAsia="en-US"/>
        </w:rPr>
        <w:t>) в пункте 3.5 слова «указанные в пункте 6.2 Договора» заменить словами «указанные в пункте 4.2 Договора»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19323CC8" w14:textId="516F2B7C" w:rsidR="00C64901" w:rsidRPr="0086258D" w:rsidRDefault="00C64901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4) </w:t>
      </w:r>
      <w:r w:rsidR="00B8060B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первый абзац 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пункт</w:t>
      </w:r>
      <w:r w:rsidR="00B8060B" w:rsidRPr="0086258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4.2 </w:t>
      </w:r>
      <w:r w:rsidR="00B8060B" w:rsidRPr="0086258D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746153F3" w14:textId="3806C39B" w:rsidR="00B8060B" w:rsidRPr="0086258D" w:rsidRDefault="00B8060B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«4.2. </w:t>
      </w:r>
      <w:bookmarkStart w:id="9" w:name="_Hlk201563203"/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Приемка Товара осуществляется путем передачи Поставщиком Товара и сертификатов (декларации о соответствии), обязательных для данного вида Товара, и иных документов, подтверждающих качество Товара, оформленных в соответствии с законодательством Российской Федерации (сертификат (паспорт) качества производителя, технический паспорт, гарантийный талон, оформленный на Заказчика, инструкция по эксплуатации и др.); подписанной со стороны Поставщика товарной (товарно-транспортной) накладной </w:t>
      </w:r>
      <w:bookmarkStart w:id="10" w:name="_Hlk201563732"/>
      <w:r w:rsidRPr="0086258D">
        <w:rPr>
          <w:rFonts w:ascii="Times New Roman" w:hAnsi="Times New Roman" w:cs="Times New Roman"/>
          <w:sz w:val="28"/>
          <w:szCs w:val="28"/>
          <w:lang w:eastAsia="en-US"/>
        </w:rPr>
        <w:t>и/или универсального передаточного акта,</w:t>
      </w:r>
      <w:bookmarkEnd w:id="10"/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и (или) акта приема-передачи товаров, оформленного по форме </w:t>
      </w:r>
      <w:r w:rsidR="0086258D">
        <w:rPr>
          <w:rFonts w:ascii="Times New Roman" w:hAnsi="Times New Roman" w:cs="Times New Roman"/>
          <w:sz w:val="28"/>
          <w:szCs w:val="28"/>
          <w:lang w:eastAsia="en-US"/>
        </w:rPr>
        <w:t>__________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, счета на оплату, счета-фактуры (в случае, если Поставщик является плательщиком НДС); проверки целостности упаковки, вскрытия упаковки (в случае если Товар поставляется в упаковке), осмотра Товара на предмет сколов, трещин, внешних повреждений. Приемка Товара производится в срок, не превышающий </w:t>
      </w:r>
      <w:r w:rsidR="0086258D">
        <w:rPr>
          <w:rFonts w:ascii="Times New Roman" w:hAnsi="Times New Roman" w:cs="Times New Roman"/>
          <w:sz w:val="28"/>
          <w:szCs w:val="28"/>
          <w:lang w:eastAsia="en-US"/>
        </w:rPr>
        <w:t>_____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86258D">
        <w:rPr>
          <w:rFonts w:ascii="Times New Roman" w:hAnsi="Times New Roman" w:cs="Times New Roman"/>
          <w:sz w:val="28"/>
          <w:szCs w:val="28"/>
          <w:lang w:eastAsia="en-US"/>
        </w:rPr>
        <w:t>__________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) рабочих дней с момента передачи Товара, по адресу, указанному в </w:t>
      </w:r>
      <w:hyperlink w:anchor="P1552" w:tooltip="3.1. Поставка Товара осуществляется силами и средствами Поставщика по адресу: ___________________________________________________.">
        <w:r w:rsidRPr="0086258D">
          <w:rPr>
            <w:rFonts w:ascii="Times New Roman" w:hAnsi="Times New Roman" w:cs="Times New Roman"/>
            <w:sz w:val="28"/>
            <w:szCs w:val="28"/>
            <w:lang w:eastAsia="en-US"/>
          </w:rPr>
          <w:t>п. 3.1</w:t>
        </w:r>
      </w:hyperlink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Договора.</w:t>
      </w:r>
      <w:bookmarkEnd w:id="9"/>
      <w:r w:rsidRPr="0086258D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14:paraId="5D07F900" w14:textId="5029AF03" w:rsidR="00C61721" w:rsidRPr="0086258D" w:rsidRDefault="00C61721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5) первое предложение пункта 4.9 изложить в следующей редакции:</w:t>
      </w:r>
    </w:p>
    <w:p w14:paraId="387E1908" w14:textId="1358D9A7" w:rsidR="00B8060B" w:rsidRPr="0086258D" w:rsidRDefault="00C61721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«</w:t>
      </w:r>
      <w:bookmarkStart w:id="11" w:name="_Hlk201563245"/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При отсутствии у Заказчика претензий по количеству и качеству поставленного Товара Заказчик в течение </w:t>
      </w:r>
      <w:r w:rsidR="0086258D">
        <w:rPr>
          <w:rFonts w:ascii="Times New Roman" w:hAnsi="Times New Roman" w:cs="Times New Roman"/>
          <w:sz w:val="28"/>
          <w:szCs w:val="28"/>
          <w:lang w:eastAsia="en-US"/>
        </w:rPr>
        <w:t>_____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86258D">
        <w:rPr>
          <w:rFonts w:ascii="Times New Roman" w:hAnsi="Times New Roman" w:cs="Times New Roman"/>
          <w:sz w:val="28"/>
          <w:szCs w:val="28"/>
          <w:lang w:eastAsia="en-US"/>
        </w:rPr>
        <w:t>__________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) рабочих дней со дня завершения срока приемки Товара, указанного в </w:t>
      </w:r>
      <w:hyperlink w:anchor="P1575" w:tooltip="4.2. Приемка Товара осуществляется путем передачи Поставщиком Товара и сертификатов (декларации о соответствии), обязательных для данного вида Товара, и иных документов, подтверждающих качество Товара, оформленных в соответствии с законодательством Российской ">
        <w:r w:rsidRPr="0086258D">
          <w:rPr>
            <w:rFonts w:ascii="Times New Roman" w:hAnsi="Times New Roman" w:cs="Times New Roman"/>
            <w:sz w:val="28"/>
            <w:szCs w:val="28"/>
            <w:lang w:eastAsia="en-US"/>
          </w:rPr>
          <w:t>п. 4.2</w:t>
        </w:r>
      </w:hyperlink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Договора, подписывает документы, </w:t>
      </w:r>
      <w:r w:rsidR="00083AA5" w:rsidRPr="0086258D">
        <w:rPr>
          <w:rFonts w:ascii="Times New Roman" w:hAnsi="Times New Roman" w:cs="Times New Roman"/>
          <w:sz w:val="28"/>
          <w:szCs w:val="28"/>
          <w:lang w:eastAsia="en-US"/>
        </w:rPr>
        <w:t>подписанные и представленные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Поставщиком </w:t>
      </w:r>
      <w:r w:rsidR="00083AA5" w:rsidRPr="0086258D">
        <w:rPr>
          <w:rFonts w:ascii="Times New Roman" w:hAnsi="Times New Roman" w:cs="Times New Roman"/>
          <w:sz w:val="28"/>
          <w:szCs w:val="28"/>
          <w:lang w:eastAsia="en-US"/>
        </w:rPr>
        <w:t>в соответствии с требованиями пункта 4.2 Договора.</w:t>
      </w:r>
      <w:bookmarkEnd w:id="11"/>
      <w:r w:rsidR="00083AA5" w:rsidRPr="0086258D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14:paraId="687E3B76" w14:textId="0DF9DC8A" w:rsidR="00CE7CD2" w:rsidRPr="0086258D" w:rsidRDefault="00C64901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23. </w:t>
      </w:r>
      <w:r w:rsidR="008B457A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В пункта 2.4 (варианты </w:t>
      </w:r>
      <w:r w:rsidR="008B457A" w:rsidRPr="0086258D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="008B457A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8B457A" w:rsidRPr="0086258D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="008B457A"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) приложения 4 «Типовой договор на выполнение работ» после слов «счета-фактуры» дополнить словами </w:t>
      </w:r>
      <w:bookmarkStart w:id="12" w:name="_Hlk201563430"/>
      <w:r w:rsidR="008B457A" w:rsidRPr="0086258D">
        <w:rPr>
          <w:rFonts w:ascii="Times New Roman" w:hAnsi="Times New Roman" w:cs="Times New Roman"/>
          <w:sz w:val="28"/>
          <w:szCs w:val="28"/>
          <w:lang w:eastAsia="en-US"/>
        </w:rPr>
        <w:t>«(в случае, если Подрядчик является плательщиком НДС)</w:t>
      </w:r>
      <w:bookmarkEnd w:id="12"/>
      <w:r w:rsidR="008B457A" w:rsidRPr="0086258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618726D2" w14:textId="5DC5F2A0" w:rsidR="008B457A" w:rsidRPr="0086258D" w:rsidRDefault="008B457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24. В пункта 2.4 (варианты </w:t>
      </w:r>
      <w:r w:rsidRPr="0086258D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86258D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) приложения 5 «Типовой договор на оказание услуг» после слов «счета-фактуры» дополнить словами «(в случае, если Исполнитель является плательщиком НДС).</w:t>
      </w:r>
    </w:p>
    <w:p w14:paraId="22ED9C0C" w14:textId="77777777" w:rsidR="0086258D" w:rsidRPr="0086258D" w:rsidRDefault="008B457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>25. В приложении 6 «Методические рекомендации по составлению проекта договора на поставк</w:t>
      </w:r>
      <w:r w:rsidR="00616D52" w:rsidRPr="0086258D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товаров»</w:t>
      </w:r>
      <w:r w:rsidR="0086258D" w:rsidRPr="0086258D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144923A4" w14:textId="1C27C8ED" w:rsidR="008B457A" w:rsidRPr="0086258D" w:rsidRDefault="0086258D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1) в пункте 2.4.2 (вариант </w:t>
      </w:r>
      <w:r w:rsidRPr="0086258D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Оплата с авансом) после слов «</w:t>
      </w:r>
      <w:r w:rsidRPr="0086258D">
        <w:rPr>
          <w:rFonts w:ascii="Times New Roman" w:hAnsi="Times New Roman" w:cs="Times New Roman"/>
          <w:sz w:val="28"/>
          <w:szCs w:val="28"/>
        </w:rPr>
        <w:t>товарной (товарно-транспортной) накладной</w:t>
      </w:r>
      <w:r w:rsidRPr="0086258D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и/или универсального передаточного акта,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», </w:t>
      </w:r>
      <w:r w:rsidR="008B457A" w:rsidRPr="0086258D">
        <w:rPr>
          <w:rFonts w:ascii="Times New Roman" w:hAnsi="Times New Roman" w:cs="Times New Roman"/>
          <w:sz w:val="28"/>
          <w:szCs w:val="28"/>
          <w:lang w:eastAsia="en-US"/>
        </w:rPr>
        <w:t>после слов «счета-фактуры» дополнить словами «</w:t>
      </w:r>
      <w:bookmarkStart w:id="13" w:name="_Hlk201563774"/>
      <w:r w:rsidR="008B457A" w:rsidRPr="0086258D">
        <w:rPr>
          <w:rFonts w:ascii="Times New Roman" w:hAnsi="Times New Roman" w:cs="Times New Roman"/>
          <w:sz w:val="28"/>
          <w:szCs w:val="28"/>
          <w:lang w:eastAsia="en-US"/>
        </w:rPr>
        <w:t>(в случае, если Поставщик является плательщиком НДС)</w:t>
      </w:r>
      <w:bookmarkEnd w:id="13"/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»; </w:t>
      </w:r>
    </w:p>
    <w:p w14:paraId="5603F4B5" w14:textId="6D2904E6" w:rsidR="0086258D" w:rsidRPr="0086258D" w:rsidRDefault="0086258D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2) в пункте 2.4.2 (вариант </w:t>
      </w:r>
      <w:r w:rsidRPr="0086258D">
        <w:rPr>
          <w:rFonts w:ascii="Times New Roman" w:hAnsi="Times New Roman" w:cs="Times New Roman"/>
          <w:sz w:val="28"/>
          <w:szCs w:val="28"/>
          <w:lang w:val="en-US" w:eastAsia="en-US"/>
        </w:rPr>
        <w:t>III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Оплата при поставке Товара партиями с авансом) 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после слов «счета-фактуры» дополнить словами «</w:t>
      </w:r>
      <w:bookmarkStart w:id="14" w:name="_Hlk201563916"/>
      <w:r w:rsidRPr="0086258D">
        <w:rPr>
          <w:rFonts w:ascii="Times New Roman" w:hAnsi="Times New Roman" w:cs="Times New Roman"/>
          <w:sz w:val="28"/>
          <w:szCs w:val="28"/>
          <w:lang w:eastAsia="en-US"/>
        </w:rPr>
        <w:t>(в случае, если Поставщик является плательщиком НДС)</w:t>
      </w:r>
      <w:bookmarkEnd w:id="14"/>
      <w:r w:rsidRPr="0086258D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7C57AFF7" w14:textId="230502E1" w:rsidR="0086258D" w:rsidRPr="0086258D" w:rsidRDefault="0086258D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3) в пункте 4.9 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после слов «счета-фактуры» дополнить словами «(в случае, если Поставщик является плательщиком НДС)»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21D58BA4" w14:textId="47F88D07" w:rsidR="008B457A" w:rsidRPr="0086258D" w:rsidRDefault="008B457A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26. В приложении 7 «Методические рекомендации по составлению проекта договора на </w:t>
      </w:r>
      <w:r w:rsidR="00616D52" w:rsidRPr="0086258D">
        <w:rPr>
          <w:rFonts w:ascii="Times New Roman" w:hAnsi="Times New Roman" w:cs="Times New Roman"/>
          <w:sz w:val="28"/>
          <w:szCs w:val="28"/>
          <w:lang w:eastAsia="en-US"/>
        </w:rPr>
        <w:t>выполнение работ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» после слов «счета-фактуры» дополнить словами «(в случае, если </w:t>
      </w:r>
      <w:r w:rsidR="00616D52" w:rsidRPr="0086258D">
        <w:rPr>
          <w:rFonts w:ascii="Times New Roman" w:hAnsi="Times New Roman" w:cs="Times New Roman"/>
          <w:sz w:val="28"/>
          <w:szCs w:val="28"/>
          <w:lang w:eastAsia="en-US"/>
        </w:rPr>
        <w:t>Подрядчик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 является плательщиком НДС)</w:t>
      </w:r>
      <w:r w:rsidR="0086258D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BF0160A" w14:textId="58BEF965" w:rsidR="008B457A" w:rsidRPr="0086258D" w:rsidRDefault="00616D52" w:rsidP="00862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258D">
        <w:rPr>
          <w:rFonts w:ascii="Times New Roman" w:hAnsi="Times New Roman" w:cs="Times New Roman"/>
          <w:sz w:val="28"/>
          <w:szCs w:val="28"/>
          <w:lang w:eastAsia="en-US"/>
        </w:rPr>
        <w:t xml:space="preserve">27. В приложении 8 «Методические рекомендации по составлению проекта договора на оказание услуг» после слов «счета-фактуры» дополнить словами 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«(в случае, если Исполнитель является плательщиком НДС)</w:t>
      </w:r>
      <w:r w:rsidR="0086258D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86258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060D5849" w14:textId="77777777" w:rsidR="00CE7CD2" w:rsidRDefault="00CE7CD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EF0883" w14:textId="77777777" w:rsidR="00CE7CD2" w:rsidRDefault="00CE7CD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4CF0A8" w14:textId="77777777" w:rsidR="00D5754A" w:rsidRDefault="00D5754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B91B98" w14:textId="77777777" w:rsidR="00D5754A" w:rsidRDefault="00000000">
      <w:pPr>
        <w:pStyle w:val="ConsPlusNormal"/>
        <w:tabs>
          <w:tab w:val="left" w:pos="8364"/>
        </w:tabs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ab/>
        <w:t>С.Л. Шарпф</w:t>
      </w:r>
    </w:p>
    <w:p w14:paraId="646489C2" w14:textId="77777777" w:rsidR="00D5754A" w:rsidRDefault="00D5754A">
      <w:pPr>
        <w:pStyle w:val="ConsPlusNormal"/>
        <w:contextualSpacing/>
        <w:rPr>
          <w:rFonts w:ascii="Times New Roman" w:hAnsi="Times New Roman" w:cs="Times New Roman"/>
          <w:sz w:val="20"/>
        </w:rPr>
      </w:pPr>
    </w:p>
    <w:p w14:paraId="1BD86D3A" w14:textId="77777777" w:rsidR="00D5754A" w:rsidRDefault="00D5754A">
      <w:pPr>
        <w:pStyle w:val="ConsPlusNormal"/>
        <w:contextualSpacing/>
        <w:rPr>
          <w:rFonts w:ascii="Times New Roman" w:hAnsi="Times New Roman" w:cs="Times New Roman"/>
          <w:sz w:val="20"/>
        </w:rPr>
      </w:pPr>
    </w:p>
    <w:p w14:paraId="58E311C7" w14:textId="77777777" w:rsidR="00D5754A" w:rsidRDefault="00000000">
      <w:pPr>
        <w:pStyle w:val="ConsPlusNormal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Л.А. Большакова</w:t>
      </w:r>
    </w:p>
    <w:p w14:paraId="1A2DD29E" w14:textId="77777777" w:rsidR="00D5754A" w:rsidRDefault="00000000">
      <w:pPr>
        <w:pStyle w:val="ConsPlusNormal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238 64 49</w:t>
      </w:r>
    </w:p>
    <w:sectPr w:rsidR="00D5754A">
      <w:headerReference w:type="default" r:id="rId18"/>
      <w:pgSz w:w="11906" w:h="16838"/>
      <w:pgMar w:top="1020" w:right="567" w:bottom="107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5970" w14:textId="77777777" w:rsidR="00BC7B29" w:rsidRDefault="00BC7B29">
      <w:pPr>
        <w:spacing w:after="0" w:line="240" w:lineRule="auto"/>
      </w:pPr>
      <w:r>
        <w:separator/>
      </w:r>
    </w:p>
  </w:endnote>
  <w:endnote w:type="continuationSeparator" w:id="0">
    <w:p w14:paraId="252E156D" w14:textId="77777777" w:rsidR="00BC7B29" w:rsidRDefault="00BC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3BAA" w14:textId="77777777" w:rsidR="00BC7B29" w:rsidRDefault="00BC7B29">
      <w:pPr>
        <w:spacing w:after="0" w:line="240" w:lineRule="auto"/>
      </w:pPr>
      <w:r>
        <w:separator/>
      </w:r>
    </w:p>
  </w:footnote>
  <w:footnote w:type="continuationSeparator" w:id="0">
    <w:p w14:paraId="706C054B" w14:textId="77777777" w:rsidR="00BC7B29" w:rsidRDefault="00BC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91F2" w14:textId="77777777" w:rsidR="00D5754A" w:rsidRDefault="00000000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16B"/>
    <w:multiLevelType w:val="hybridMultilevel"/>
    <w:tmpl w:val="24E27414"/>
    <w:lvl w:ilvl="0" w:tplc="BBB23FD4">
      <w:start w:val="1"/>
      <w:numFmt w:val="decimal"/>
      <w:lvlText w:val="%1."/>
      <w:lvlJc w:val="left"/>
      <w:pPr>
        <w:ind w:left="1069" w:hanging="360"/>
      </w:pPr>
    </w:lvl>
    <w:lvl w:ilvl="1" w:tplc="3794A42A">
      <w:start w:val="1"/>
      <w:numFmt w:val="lowerLetter"/>
      <w:lvlText w:val="%2."/>
      <w:lvlJc w:val="left"/>
      <w:pPr>
        <w:ind w:left="1789" w:hanging="360"/>
      </w:pPr>
    </w:lvl>
    <w:lvl w:ilvl="2" w:tplc="5CD27E42">
      <w:start w:val="1"/>
      <w:numFmt w:val="lowerRoman"/>
      <w:lvlText w:val="%3."/>
      <w:lvlJc w:val="right"/>
      <w:pPr>
        <w:ind w:left="2509" w:hanging="180"/>
      </w:pPr>
    </w:lvl>
    <w:lvl w:ilvl="3" w:tplc="14CAF1A4">
      <w:start w:val="1"/>
      <w:numFmt w:val="decimal"/>
      <w:lvlText w:val="%4."/>
      <w:lvlJc w:val="left"/>
      <w:pPr>
        <w:ind w:left="3229" w:hanging="360"/>
      </w:pPr>
    </w:lvl>
    <w:lvl w:ilvl="4" w:tplc="EBD04662">
      <w:start w:val="1"/>
      <w:numFmt w:val="lowerLetter"/>
      <w:lvlText w:val="%5."/>
      <w:lvlJc w:val="left"/>
      <w:pPr>
        <w:ind w:left="3949" w:hanging="360"/>
      </w:pPr>
    </w:lvl>
    <w:lvl w:ilvl="5" w:tplc="803AD860">
      <w:start w:val="1"/>
      <w:numFmt w:val="lowerRoman"/>
      <w:lvlText w:val="%6."/>
      <w:lvlJc w:val="right"/>
      <w:pPr>
        <w:ind w:left="4669" w:hanging="180"/>
      </w:pPr>
    </w:lvl>
    <w:lvl w:ilvl="6" w:tplc="66D0C6B6">
      <w:start w:val="1"/>
      <w:numFmt w:val="decimal"/>
      <w:lvlText w:val="%7."/>
      <w:lvlJc w:val="left"/>
      <w:pPr>
        <w:ind w:left="5389" w:hanging="360"/>
      </w:pPr>
    </w:lvl>
    <w:lvl w:ilvl="7" w:tplc="D5300EDE">
      <w:start w:val="1"/>
      <w:numFmt w:val="lowerLetter"/>
      <w:lvlText w:val="%8."/>
      <w:lvlJc w:val="left"/>
      <w:pPr>
        <w:ind w:left="6109" w:hanging="360"/>
      </w:pPr>
    </w:lvl>
    <w:lvl w:ilvl="8" w:tplc="96B8BF4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35C02"/>
    <w:multiLevelType w:val="hybridMultilevel"/>
    <w:tmpl w:val="1C5AFEC6"/>
    <w:lvl w:ilvl="0" w:tplc="A5BA4300">
      <w:start w:val="1"/>
      <w:numFmt w:val="decimal"/>
      <w:lvlText w:val="%1."/>
      <w:lvlJc w:val="left"/>
      <w:pPr>
        <w:ind w:left="3930" w:hanging="360"/>
      </w:pPr>
    </w:lvl>
    <w:lvl w:ilvl="1" w:tplc="CDBE7698">
      <w:start w:val="1"/>
      <w:numFmt w:val="lowerLetter"/>
      <w:lvlText w:val="%2."/>
      <w:lvlJc w:val="left"/>
      <w:pPr>
        <w:ind w:left="4650" w:hanging="360"/>
      </w:pPr>
    </w:lvl>
    <w:lvl w:ilvl="2" w:tplc="0862F062">
      <w:start w:val="1"/>
      <w:numFmt w:val="lowerRoman"/>
      <w:lvlText w:val="%3."/>
      <w:lvlJc w:val="right"/>
      <w:pPr>
        <w:ind w:left="5370" w:hanging="180"/>
      </w:pPr>
    </w:lvl>
    <w:lvl w:ilvl="3" w:tplc="958E151A">
      <w:start w:val="1"/>
      <w:numFmt w:val="decimal"/>
      <w:lvlText w:val="%4."/>
      <w:lvlJc w:val="left"/>
      <w:pPr>
        <w:ind w:left="6090" w:hanging="360"/>
      </w:pPr>
    </w:lvl>
    <w:lvl w:ilvl="4" w:tplc="C8EA5C52">
      <w:start w:val="1"/>
      <w:numFmt w:val="lowerLetter"/>
      <w:lvlText w:val="%5."/>
      <w:lvlJc w:val="left"/>
      <w:pPr>
        <w:ind w:left="6810" w:hanging="360"/>
      </w:pPr>
    </w:lvl>
    <w:lvl w:ilvl="5" w:tplc="14962ECE">
      <w:start w:val="1"/>
      <w:numFmt w:val="lowerRoman"/>
      <w:lvlText w:val="%6."/>
      <w:lvlJc w:val="right"/>
      <w:pPr>
        <w:ind w:left="7530" w:hanging="180"/>
      </w:pPr>
    </w:lvl>
    <w:lvl w:ilvl="6" w:tplc="1540BEE6">
      <w:start w:val="1"/>
      <w:numFmt w:val="decimal"/>
      <w:lvlText w:val="%7."/>
      <w:lvlJc w:val="left"/>
      <w:pPr>
        <w:ind w:left="8250" w:hanging="360"/>
      </w:pPr>
    </w:lvl>
    <w:lvl w:ilvl="7" w:tplc="14322C64">
      <w:start w:val="1"/>
      <w:numFmt w:val="lowerLetter"/>
      <w:lvlText w:val="%8."/>
      <w:lvlJc w:val="left"/>
      <w:pPr>
        <w:ind w:left="8970" w:hanging="360"/>
      </w:pPr>
    </w:lvl>
    <w:lvl w:ilvl="8" w:tplc="3D1819BE">
      <w:start w:val="1"/>
      <w:numFmt w:val="lowerRoman"/>
      <w:lvlText w:val="%9."/>
      <w:lvlJc w:val="right"/>
      <w:pPr>
        <w:ind w:left="9690" w:hanging="180"/>
      </w:pPr>
    </w:lvl>
  </w:abstractNum>
  <w:abstractNum w:abstractNumId="2" w15:restartNumberingAfterBreak="0">
    <w:nsid w:val="21F14649"/>
    <w:multiLevelType w:val="hybridMultilevel"/>
    <w:tmpl w:val="4FC828F0"/>
    <w:lvl w:ilvl="0" w:tplc="D4AC5F98">
      <w:start w:val="4"/>
      <w:numFmt w:val="decimal"/>
      <w:lvlText w:val="%1."/>
      <w:lvlJc w:val="left"/>
      <w:pPr>
        <w:ind w:left="4290" w:hanging="360"/>
      </w:pPr>
      <w:rPr>
        <w:b/>
      </w:rPr>
    </w:lvl>
    <w:lvl w:ilvl="1" w:tplc="D8B8ADE4">
      <w:start w:val="1"/>
      <w:numFmt w:val="lowerLetter"/>
      <w:lvlText w:val="%2."/>
      <w:lvlJc w:val="left"/>
      <w:pPr>
        <w:ind w:left="5010" w:hanging="360"/>
      </w:pPr>
    </w:lvl>
    <w:lvl w:ilvl="2" w:tplc="9BBE3A2E">
      <w:start w:val="1"/>
      <w:numFmt w:val="lowerRoman"/>
      <w:lvlText w:val="%3."/>
      <w:lvlJc w:val="right"/>
      <w:pPr>
        <w:ind w:left="5730" w:hanging="180"/>
      </w:pPr>
    </w:lvl>
    <w:lvl w:ilvl="3" w:tplc="43DEF794">
      <w:start w:val="1"/>
      <w:numFmt w:val="decimal"/>
      <w:lvlText w:val="%4."/>
      <w:lvlJc w:val="left"/>
      <w:pPr>
        <w:ind w:left="6450" w:hanging="360"/>
      </w:pPr>
    </w:lvl>
    <w:lvl w:ilvl="4" w:tplc="999468B8">
      <w:start w:val="1"/>
      <w:numFmt w:val="lowerLetter"/>
      <w:lvlText w:val="%5."/>
      <w:lvlJc w:val="left"/>
      <w:pPr>
        <w:ind w:left="7170" w:hanging="360"/>
      </w:pPr>
    </w:lvl>
    <w:lvl w:ilvl="5" w:tplc="D51AEFF8">
      <w:start w:val="1"/>
      <w:numFmt w:val="lowerRoman"/>
      <w:lvlText w:val="%6."/>
      <w:lvlJc w:val="right"/>
      <w:pPr>
        <w:ind w:left="7890" w:hanging="180"/>
      </w:pPr>
    </w:lvl>
    <w:lvl w:ilvl="6" w:tplc="AABA3CDE">
      <w:start w:val="1"/>
      <w:numFmt w:val="decimal"/>
      <w:lvlText w:val="%7."/>
      <w:lvlJc w:val="left"/>
      <w:pPr>
        <w:ind w:left="8610" w:hanging="360"/>
      </w:pPr>
    </w:lvl>
    <w:lvl w:ilvl="7" w:tplc="6BCE3DBA">
      <w:start w:val="1"/>
      <w:numFmt w:val="lowerLetter"/>
      <w:lvlText w:val="%8."/>
      <w:lvlJc w:val="left"/>
      <w:pPr>
        <w:ind w:left="9330" w:hanging="360"/>
      </w:pPr>
    </w:lvl>
    <w:lvl w:ilvl="8" w:tplc="995AAB4E">
      <w:start w:val="1"/>
      <w:numFmt w:val="lowerRoman"/>
      <w:lvlText w:val="%9."/>
      <w:lvlJc w:val="right"/>
      <w:pPr>
        <w:ind w:left="10050" w:hanging="180"/>
      </w:pPr>
    </w:lvl>
  </w:abstractNum>
  <w:abstractNum w:abstractNumId="3" w15:restartNumberingAfterBreak="0">
    <w:nsid w:val="22BE0A21"/>
    <w:multiLevelType w:val="multilevel"/>
    <w:tmpl w:val="67A831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5"/>
        <w:position w:val="0"/>
        <w:sz w:val="33"/>
        <w:szCs w:val="3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260E29"/>
    <w:multiLevelType w:val="hybridMultilevel"/>
    <w:tmpl w:val="D7D2296E"/>
    <w:lvl w:ilvl="0" w:tplc="DE74C24C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1" w:tplc="6032BC14">
      <w:numFmt w:val="decimal"/>
      <w:lvlText w:val=""/>
      <w:lvlJc w:val="left"/>
    </w:lvl>
    <w:lvl w:ilvl="2" w:tplc="DF30DA2A">
      <w:numFmt w:val="decimal"/>
      <w:lvlText w:val=""/>
      <w:lvlJc w:val="left"/>
    </w:lvl>
    <w:lvl w:ilvl="3" w:tplc="1CC4EEFE">
      <w:numFmt w:val="decimal"/>
      <w:lvlText w:val=""/>
      <w:lvlJc w:val="left"/>
    </w:lvl>
    <w:lvl w:ilvl="4" w:tplc="05C233C6">
      <w:numFmt w:val="decimal"/>
      <w:lvlText w:val=""/>
      <w:lvlJc w:val="left"/>
    </w:lvl>
    <w:lvl w:ilvl="5" w:tplc="85CEC23E">
      <w:numFmt w:val="decimal"/>
      <w:lvlText w:val=""/>
      <w:lvlJc w:val="left"/>
    </w:lvl>
    <w:lvl w:ilvl="6" w:tplc="407AD40A">
      <w:numFmt w:val="decimal"/>
      <w:lvlText w:val=""/>
      <w:lvlJc w:val="left"/>
    </w:lvl>
    <w:lvl w:ilvl="7" w:tplc="06A2DF08">
      <w:numFmt w:val="decimal"/>
      <w:lvlText w:val=""/>
      <w:lvlJc w:val="left"/>
    </w:lvl>
    <w:lvl w:ilvl="8" w:tplc="C98CA144">
      <w:numFmt w:val="decimal"/>
      <w:lvlText w:val=""/>
      <w:lvlJc w:val="left"/>
    </w:lvl>
  </w:abstractNum>
  <w:abstractNum w:abstractNumId="5" w15:restartNumberingAfterBreak="0">
    <w:nsid w:val="62B34B2A"/>
    <w:multiLevelType w:val="multilevel"/>
    <w:tmpl w:val="A2EA8B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5"/>
        <w:position w:val="0"/>
        <w:sz w:val="33"/>
        <w:szCs w:val="3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5D3F0F"/>
    <w:multiLevelType w:val="multilevel"/>
    <w:tmpl w:val="C4AE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61FA8"/>
    <w:multiLevelType w:val="multilevel"/>
    <w:tmpl w:val="5DC85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33"/>
        <w:szCs w:val="3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5B7790"/>
    <w:multiLevelType w:val="hybridMultilevel"/>
    <w:tmpl w:val="404E68E6"/>
    <w:lvl w:ilvl="0" w:tplc="CED66F82">
      <w:start w:val="1"/>
      <w:numFmt w:val="decimal"/>
      <w:lvlText w:val="%1."/>
      <w:lvlJc w:val="left"/>
      <w:pPr>
        <w:ind w:left="1069" w:hanging="360"/>
      </w:pPr>
    </w:lvl>
    <w:lvl w:ilvl="1" w:tplc="37483F58">
      <w:start w:val="1"/>
      <w:numFmt w:val="lowerLetter"/>
      <w:lvlText w:val="%2."/>
      <w:lvlJc w:val="left"/>
      <w:pPr>
        <w:ind w:left="1789" w:hanging="360"/>
      </w:pPr>
    </w:lvl>
    <w:lvl w:ilvl="2" w:tplc="96EA0372">
      <w:start w:val="1"/>
      <w:numFmt w:val="lowerRoman"/>
      <w:lvlText w:val="%3."/>
      <w:lvlJc w:val="right"/>
      <w:pPr>
        <w:ind w:left="2509" w:hanging="180"/>
      </w:pPr>
    </w:lvl>
    <w:lvl w:ilvl="3" w:tplc="63EA6D44">
      <w:start w:val="1"/>
      <w:numFmt w:val="decimal"/>
      <w:lvlText w:val="%4."/>
      <w:lvlJc w:val="left"/>
      <w:pPr>
        <w:ind w:left="3229" w:hanging="360"/>
      </w:pPr>
    </w:lvl>
    <w:lvl w:ilvl="4" w:tplc="4A84FFD4">
      <w:start w:val="1"/>
      <w:numFmt w:val="lowerLetter"/>
      <w:lvlText w:val="%5."/>
      <w:lvlJc w:val="left"/>
      <w:pPr>
        <w:ind w:left="3949" w:hanging="360"/>
      </w:pPr>
    </w:lvl>
    <w:lvl w:ilvl="5" w:tplc="3414656C">
      <w:start w:val="1"/>
      <w:numFmt w:val="lowerRoman"/>
      <w:lvlText w:val="%6."/>
      <w:lvlJc w:val="right"/>
      <w:pPr>
        <w:ind w:left="4669" w:hanging="180"/>
      </w:pPr>
    </w:lvl>
    <w:lvl w:ilvl="6" w:tplc="5D14216E">
      <w:start w:val="1"/>
      <w:numFmt w:val="decimal"/>
      <w:lvlText w:val="%7."/>
      <w:lvlJc w:val="left"/>
      <w:pPr>
        <w:ind w:left="5389" w:hanging="360"/>
      </w:pPr>
    </w:lvl>
    <w:lvl w:ilvl="7" w:tplc="DA22D6E6">
      <w:start w:val="1"/>
      <w:numFmt w:val="lowerLetter"/>
      <w:lvlText w:val="%8."/>
      <w:lvlJc w:val="left"/>
      <w:pPr>
        <w:ind w:left="6109" w:hanging="360"/>
      </w:pPr>
    </w:lvl>
    <w:lvl w:ilvl="8" w:tplc="E8C6830C">
      <w:start w:val="1"/>
      <w:numFmt w:val="lowerRoman"/>
      <w:lvlText w:val="%9."/>
      <w:lvlJc w:val="right"/>
      <w:pPr>
        <w:ind w:left="6829" w:hanging="180"/>
      </w:pPr>
    </w:lvl>
  </w:abstractNum>
  <w:num w:numId="1" w16cid:durableId="1264260282">
    <w:abstractNumId w:val="0"/>
  </w:num>
  <w:num w:numId="2" w16cid:durableId="662709680">
    <w:abstractNumId w:val="8"/>
  </w:num>
  <w:num w:numId="3" w16cid:durableId="1051149658">
    <w:abstractNumId w:val="7"/>
  </w:num>
  <w:num w:numId="4" w16cid:durableId="1493447017">
    <w:abstractNumId w:val="4"/>
  </w:num>
  <w:num w:numId="5" w16cid:durableId="546181303">
    <w:abstractNumId w:val="3"/>
  </w:num>
  <w:num w:numId="6" w16cid:durableId="2112359437">
    <w:abstractNumId w:val="1"/>
  </w:num>
  <w:num w:numId="7" w16cid:durableId="1304190970">
    <w:abstractNumId w:val="2"/>
  </w:num>
  <w:num w:numId="8" w16cid:durableId="1196427958">
    <w:abstractNumId w:val="5"/>
  </w:num>
  <w:num w:numId="9" w16cid:durableId="672727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54A"/>
    <w:rsid w:val="000030AC"/>
    <w:rsid w:val="00022596"/>
    <w:rsid w:val="00083AA5"/>
    <w:rsid w:val="00167349"/>
    <w:rsid w:val="001A7A6A"/>
    <w:rsid w:val="001C4243"/>
    <w:rsid w:val="00211224"/>
    <w:rsid w:val="00235150"/>
    <w:rsid w:val="00285E73"/>
    <w:rsid w:val="00300AD2"/>
    <w:rsid w:val="00433D68"/>
    <w:rsid w:val="00462681"/>
    <w:rsid w:val="00502AD7"/>
    <w:rsid w:val="00522D62"/>
    <w:rsid w:val="00616D52"/>
    <w:rsid w:val="0065482A"/>
    <w:rsid w:val="0066349C"/>
    <w:rsid w:val="006A2CBA"/>
    <w:rsid w:val="0071225D"/>
    <w:rsid w:val="0072051B"/>
    <w:rsid w:val="00807129"/>
    <w:rsid w:val="0086258D"/>
    <w:rsid w:val="00862AA4"/>
    <w:rsid w:val="008B457A"/>
    <w:rsid w:val="008C124A"/>
    <w:rsid w:val="008C27C7"/>
    <w:rsid w:val="008C515B"/>
    <w:rsid w:val="00947A87"/>
    <w:rsid w:val="00980B8E"/>
    <w:rsid w:val="00997663"/>
    <w:rsid w:val="009C26EA"/>
    <w:rsid w:val="009F4662"/>
    <w:rsid w:val="00A63D2E"/>
    <w:rsid w:val="00AB44FD"/>
    <w:rsid w:val="00AF6DD6"/>
    <w:rsid w:val="00B31306"/>
    <w:rsid w:val="00B50EC7"/>
    <w:rsid w:val="00B8060B"/>
    <w:rsid w:val="00B87567"/>
    <w:rsid w:val="00BC0CD5"/>
    <w:rsid w:val="00BC7B29"/>
    <w:rsid w:val="00BD56A7"/>
    <w:rsid w:val="00C357A0"/>
    <w:rsid w:val="00C61721"/>
    <w:rsid w:val="00C64901"/>
    <w:rsid w:val="00C906D7"/>
    <w:rsid w:val="00CE63B3"/>
    <w:rsid w:val="00CE7CD2"/>
    <w:rsid w:val="00CF43FA"/>
    <w:rsid w:val="00D35D6F"/>
    <w:rsid w:val="00D5754A"/>
    <w:rsid w:val="00DA1E5F"/>
    <w:rsid w:val="00DC7C0C"/>
    <w:rsid w:val="00E22A6A"/>
    <w:rsid w:val="00E231A3"/>
    <w:rsid w:val="00F14D78"/>
    <w:rsid w:val="00F40F66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3D6B"/>
  <w15:docId w15:val="{07316052-1EF8-4814-9FCA-9EF041CA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 w:cs="Times New Roman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 w:cs="Times New Roma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165pt0pt">
    <w:name w:val="Основной текст + 16;5 pt;Интервал 0 pt"/>
    <w:rPr>
      <w:rFonts w:ascii="Times New Roman" w:eastAsia="Times New Roman" w:hAnsi="Times New Roman" w:cs="Times New Roman"/>
      <w:color w:val="000000"/>
      <w:spacing w:val="12"/>
      <w:position w:val="0"/>
      <w:sz w:val="33"/>
      <w:szCs w:val="33"/>
      <w:u w:val="none"/>
      <w:lang w:val="ru-RU"/>
    </w:rPr>
  </w:style>
  <w:style w:type="character" w:customStyle="1" w:styleId="afd">
    <w:name w:val="Основной текст_"/>
    <w:link w:val="13"/>
    <w:rPr>
      <w:rFonts w:ascii="Times New Roman" w:eastAsia="Times New Roman" w:hAnsi="Times New Roman"/>
      <w:spacing w:val="11"/>
      <w:sz w:val="34"/>
      <w:szCs w:val="34"/>
      <w:shd w:val="clear" w:color="auto" w:fill="FFFFFF"/>
    </w:rPr>
  </w:style>
  <w:style w:type="paragraph" w:customStyle="1" w:styleId="13">
    <w:name w:val="Основной текст1"/>
    <w:basedOn w:val="a"/>
    <w:link w:val="afd"/>
    <w:pPr>
      <w:widowControl w:val="0"/>
      <w:shd w:val="clear" w:color="auto" w:fill="FFFFFF"/>
      <w:spacing w:after="0" w:line="1330" w:lineRule="exact"/>
      <w:ind w:hanging="1940"/>
    </w:pPr>
    <w:rPr>
      <w:rFonts w:ascii="Times New Roman" w:eastAsia="Times New Roman" w:hAnsi="Times New Roman"/>
      <w:spacing w:val="11"/>
      <w:sz w:val="34"/>
      <w:szCs w:val="34"/>
      <w:lang w:val="en-US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  <w:lang w:val="en-US"/>
    </w:rPr>
  </w:style>
  <w:style w:type="character" w:customStyle="1" w:styleId="aff0">
    <w:name w:val="Текст примечания Знак"/>
    <w:link w:val="aff"/>
    <w:uiPriority w:val="99"/>
    <w:semiHidden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lang w:eastAsia="en-US"/>
    </w:rPr>
  </w:style>
  <w:style w:type="paragraph" w:customStyle="1" w:styleId="33">
    <w:name w:val="Основной текст3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480" w:line="322" w:lineRule="exact"/>
      <w:jc w:val="center"/>
    </w:pPr>
    <w:rPr>
      <w:rFonts w:ascii="Times New Roman" w:eastAsia="Times New Roman" w:hAnsi="Times New Roman"/>
      <w:color w:val="000000"/>
      <w:sz w:val="27"/>
      <w:szCs w:val="27"/>
    </w:rPr>
  </w:style>
  <w:style w:type="paragraph" w:customStyle="1" w:styleId="Textbody">
    <w:name w:val="Text body"/>
    <w:basedOn w:val="a"/>
    <w:rsid w:val="00DA1E5F"/>
    <w:pPr>
      <w:spacing w:after="12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82E2.97B3ED10" TargetMode="External"/><Relationship Id="rId13" Type="http://schemas.openxmlformats.org/officeDocument/2006/relationships/hyperlink" Target="https://login.consultant.ru/link/?req=doc&amp;base=LAW&amp;n=48305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3052" TargetMode="External"/><Relationship Id="rId17" Type="http://schemas.openxmlformats.org/officeDocument/2006/relationships/hyperlink" Target="https://login.consultant.ru/link/?req=doc&amp;base=LAW&amp;n=4830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05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052&amp;dst=6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052" TargetMode="External"/><Relationship Id="rId10" Type="http://schemas.openxmlformats.org/officeDocument/2006/relationships/hyperlink" Target="https://login.consultant.ru/link/?req=doc&amp;base=LAW&amp;n=483052&amp;dst=61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967" TargetMode="External"/><Relationship Id="rId14" Type="http://schemas.openxmlformats.org/officeDocument/2006/relationships/hyperlink" Target="https://login.consultant.ru/link/?req=doc&amp;base=LAW&amp;n=48305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Толмачева Кристина Олеговна</dc:creator>
  <cp:lastModifiedBy>XE</cp:lastModifiedBy>
  <cp:revision>38</cp:revision>
  <dcterms:created xsi:type="dcterms:W3CDTF">2022-12-13T05:35:00Z</dcterms:created>
  <dcterms:modified xsi:type="dcterms:W3CDTF">2025-06-23T02:42:00Z</dcterms:modified>
  <cp:version>1048576</cp:version>
</cp:coreProperties>
</file>