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4A" w:rsidRDefault="009B22BC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4E4A" w:rsidRDefault="009B22BC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3D4E4A" w:rsidRDefault="009B22BC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D4E4A" w:rsidRDefault="003D4E4A" w:rsidP="00FC613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D4E4A" w:rsidRDefault="003D4E4A" w:rsidP="00FC613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D4E4A" w:rsidRDefault="003D4E4A" w:rsidP="00FC613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D4E4A" w:rsidRDefault="003D4E4A" w:rsidP="00FC613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D4E4A" w:rsidRDefault="003D4E4A" w:rsidP="00FC613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D4E4A" w:rsidRDefault="003D4E4A" w:rsidP="00FC613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D4E4A" w:rsidRDefault="003D4E4A" w:rsidP="00FC613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D4E4A" w:rsidRDefault="009B22BC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Правительства Новосибирской </w:t>
      </w:r>
    </w:p>
    <w:p w:rsidR="003D4E4A" w:rsidRDefault="009B22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 30.12.2013 № </w:t>
      </w:r>
      <w:r>
        <w:rPr>
          <w:color w:val="000000"/>
          <w:sz w:val="28"/>
          <w:szCs w:val="28"/>
          <w:shd w:val="clear" w:color="auto" w:fill="FFFFFF"/>
        </w:rPr>
        <w:t xml:space="preserve">598-п </w:t>
      </w:r>
    </w:p>
    <w:bookmarkEnd w:id="0"/>
    <w:p w:rsidR="003D4E4A" w:rsidRDefault="003D4E4A" w:rsidP="00FC6130">
      <w:pPr>
        <w:rPr>
          <w:color w:val="000000" w:themeColor="text1"/>
          <w:sz w:val="28"/>
          <w:szCs w:val="28"/>
        </w:rPr>
      </w:pPr>
    </w:p>
    <w:p w:rsidR="003D4E4A" w:rsidRPr="00FC6130" w:rsidRDefault="003D4E4A" w:rsidP="00FC6130">
      <w:pPr>
        <w:rPr>
          <w:color w:val="000000" w:themeColor="text1"/>
          <w:sz w:val="28"/>
          <w:szCs w:val="28"/>
        </w:rPr>
      </w:pPr>
    </w:p>
    <w:p w:rsidR="003D4E4A" w:rsidRDefault="009B22B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 о с т а н о в л я е т:</w:t>
      </w:r>
    </w:p>
    <w:p w:rsidR="003D4E4A" w:rsidRDefault="009B22B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 30.12.2013 №598-п «О возложении полномочий на государственное казенное учреждение Новосибирской области «Управление контрактной системы» следующие изменения:</w:t>
      </w:r>
    </w:p>
    <w:p w:rsidR="003D4E4A" w:rsidRDefault="00A93D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9B22BC">
        <w:rPr>
          <w:color w:val="000000" w:themeColor="text1"/>
          <w:sz w:val="28"/>
          <w:szCs w:val="28"/>
        </w:rPr>
        <w:t xml:space="preserve"> </w:t>
      </w:r>
      <w:r w:rsidR="009B22BC">
        <w:rPr>
          <w:rFonts w:eastAsiaTheme="minorHAnsi"/>
          <w:color w:val="000000" w:themeColor="text1"/>
          <w:sz w:val="28"/>
          <w:szCs w:val="28"/>
          <w:lang w:eastAsia="en-US"/>
        </w:rPr>
        <w:t>Порядке взаимодействия заказчиков Новосибирской области с уполномоченным учреждением в части планирования, определения поставщиков (подрядчиков, исполнителей), заключения государственных контрактов и их исполнения для нескольких заказчиков Новосибирской области:</w:t>
      </w:r>
    </w:p>
    <w:p w:rsidR="003D4E4A" w:rsidRDefault="00A93D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 П</w:t>
      </w:r>
      <w:r w:rsidR="009B22BC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ункт 4 дополнить абзацем следующего содержания: </w:t>
      </w:r>
    </w:p>
    <w:p w:rsidR="003D4E4A" w:rsidRDefault="009B22BC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целях настоящего Порядка под обеспечением оплаты контрактов понимаются действия </w:t>
      </w:r>
      <w:r w:rsidR="00A93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полномоченного учреждения по направлению в финансовый орган Новосибирской области документов и информации для постановки на учет бюджетных и денежных обязательств Заказчиков.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 w:eastAsia="en-US"/>
        </w:rPr>
        <w:t>»</w:t>
      </w:r>
      <w:r w:rsidR="00A93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A93DCA" w:rsidRDefault="00A93DCA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 В абзаце первом пункта 8 слово «обязательно» исключить.</w:t>
      </w:r>
    </w:p>
    <w:p w:rsidR="003D4E4A" w:rsidRDefault="00A93DCA">
      <w:pPr>
        <w:pStyle w:val="ConsPlusNormal0"/>
        <w:tabs>
          <w:tab w:val="left" w:pos="164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3. П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ункт 20.1 изложить в следующей редакции:</w:t>
      </w:r>
    </w:p>
    <w:p w:rsidR="003D4E4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«20.1.</w:t>
      </w:r>
      <w:r w:rsidR="00A93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Уполномоченное учреждение при исполнении контракта:</w:t>
      </w:r>
    </w:p>
    <w:p w:rsidR="003D4E4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1)</w:t>
      </w:r>
      <w:r w:rsidR="00A93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направляет документы и информацию для постановки на учет бюджетных и денежных обязательств Заказчика в порядке, установленном финансовым органом Новосибирской области;</w:t>
      </w:r>
    </w:p>
    <w:p w:rsidR="003D4E4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2)</w:t>
      </w:r>
      <w:r w:rsidR="00A93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 основании уведомления, полученного от Заказчика в сроки, установленные контрактом:</w:t>
      </w:r>
    </w:p>
    <w:p w:rsidR="003D4E4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а)</w:t>
      </w:r>
      <w:r w:rsidR="00A93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принимает решение об изменении </w:t>
      </w:r>
      <w:r w:rsidR="00A93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или расторжении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контракта в порядке, установленном статьей 95 Закона о контрактной системе;</w:t>
      </w:r>
    </w:p>
    <w:p w:rsidR="003D4E4A" w:rsidRDefault="00A93DCA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б) обеспечивает подготовку 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 направл</w:t>
      </w:r>
      <w:r w:rsidR="005E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ение</w:t>
      </w:r>
      <w:r w:rsidR="003160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E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поставщику (подрядчику, исполнителю) 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требовани</w:t>
      </w:r>
      <w:r w:rsidR="005E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об уплате неустойки за неисполнение или ненадлежащее исполнение условий контракта</w:t>
      </w:r>
      <w:r w:rsidR="005E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5E5E7D" w:rsidRDefault="003160DA" w:rsidP="005E5E7D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3) обеспечивает подготовку и направление </w:t>
      </w:r>
      <w:r w:rsidR="005E5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федеральный орган исполнительной власти, уполномоченный на осуществление контроля в сфере закупок, информации об одностороннем отказе от исполнения контракта, представляет интересы Заказчика при ее рассмотрении.».</w:t>
      </w:r>
    </w:p>
    <w:p w:rsidR="00315E9F" w:rsidRDefault="009B22BC" w:rsidP="00315E9F">
      <w:pPr>
        <w:pStyle w:val="ConsPlusNormal0"/>
        <w:tabs>
          <w:tab w:val="left" w:pos="164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4</w:t>
      </w:r>
      <w:r w:rsidR="00315E9F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Пункт 21 </w:t>
      </w:r>
      <w:r w:rsidR="00315E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изложить в следующей редакции:</w:t>
      </w:r>
    </w:p>
    <w:p w:rsidR="00BE3213" w:rsidRDefault="00BE3213" w:rsidP="00BE321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21. Заказчик при исполнении контракта:</w:t>
      </w:r>
    </w:p>
    <w:p w:rsidR="00BE3213" w:rsidRDefault="00BE3213" w:rsidP="00BE321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1)</w:t>
      </w:r>
      <w:r w:rsidR="008D6030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осуществляет контроль за исполнением условий контракта, в случае нарушения поставщиком (подрядчиком, исполнителем) условий контракта</w:t>
      </w:r>
      <w:r w:rsidR="00E76272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проводит претензионно-исковую работу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.</w:t>
      </w:r>
    </w:p>
    <w:p w:rsidR="00BE3213" w:rsidRPr="00A93DCA" w:rsidRDefault="00BE3213" w:rsidP="00BE321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2)</w:t>
      </w:r>
      <w:r w:rsidR="00E76272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осуществляет приемку поставленного товара, выполненной работы (ее результатов), оказанной услуги, а также отдельных этапов исполнения контракта</w:t>
      </w:r>
      <w:r w:rsidR="00E76272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, обеспечивает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оплату всех расходов в целях проведения экспертизы поставленного товара, выполненной работы (ее результатов), оказанной услуги, отдельного этапа исполнения контракта.»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.</w:t>
      </w:r>
    </w:p>
    <w:p w:rsidR="003D4E4A" w:rsidRPr="00A93DC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5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Пункт 22 дополнить абзац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ами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следующего содержания: </w:t>
      </w:r>
    </w:p>
    <w:p w:rsidR="003D4E4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«При наступлении гарантийного случая, предусмотренного контрактом, исполнении (неисполнении) обязательств по предоставленной гарантии качества товаров, работ, услуг по контракту Заказчик обязан в течение 1 рабочего дня со дня наступления соответствующего события представить Уполномоченному учреждению информацию и документы о наступлении гарантийного случая, исполнении (неисполнении) обязательств по предоставленной гарантии качества товаров, работ, услуг по контракту.</w:t>
      </w:r>
    </w:p>
    <w:p w:rsidR="003D4E4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В случае ненаправления или несвоевременного направления Заказчиком Уполномоченному учреждению информации и документов о наступлении гарантийного случая, предусмотренного контрактом, исполнении (неисполнении) обязательств по предоставленной гарантии качества товаров, работ, услуг по контракту ответственность за непредставление, несвоевременное представление, а равно за представление, направление недостоверной информации в Федеральное казначейство несет Заказчик.»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.</w:t>
      </w:r>
    </w:p>
    <w:p w:rsidR="003D4E4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6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. 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В пункте 24:</w:t>
      </w:r>
    </w:p>
    <w:p w:rsidR="003D4E4A" w:rsidRDefault="009B22BC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а) абзац третий изложить в следующей редакции: </w:t>
      </w:r>
    </w:p>
    <w:p w:rsidR="003D4E4A" w:rsidRDefault="009B22B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Информация и документы об </w:t>
      </w:r>
      <w:r w:rsidR="00881236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плате налогов и сборов в бюджет Российской Федерации, а также данные о выплатах удержанных сумм по неисполненным поставщиком (подрядчиком, исполнителем) требованиям об </w:t>
      </w:r>
      <w:r w:rsidR="00881236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плате неустойки (штрафа, пени) направляются 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Уполномоченным учреждением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единую информационную систему в течение 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двух рабочих дней со дня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получения соответствующего платежного поручения в ГИСЗ НСО.»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3D4E4A" w:rsidRDefault="009B22B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б)</w:t>
      </w:r>
      <w:r w:rsidR="008A490A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дополнить абзацем следующего содержания: </w:t>
      </w:r>
    </w:p>
    <w:p w:rsidR="003D4E4A" w:rsidRDefault="009B22BC">
      <w:pPr>
        <w:pStyle w:val="a3"/>
        <w:tabs>
          <w:tab w:val="left" w:pos="75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«Информация и документы об </w:t>
      </w:r>
      <w:r w:rsidR="00D251E5">
        <w:rPr>
          <w:rFonts w:ascii="Times New Roman" w:eastAsia="Times New Roman" w:hAnsi="Times New Roman" w:cs="Times New Roman"/>
          <w:color w:val="000000" w:themeColor="text1"/>
          <w:sz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плате </w:t>
      </w:r>
      <w:r w:rsidR="00840FB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Заказчиком поставщику (подрядчику, исполнителю)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аванса, а также об оплате поставленного товара, выполненной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 (ее результатов) и оказанной услуги формируются в соответствии с положениями подпункта «к» пункта 14 Правил ведения реестра контрактов, утвержденных постановлением Правительства Российской Федерации от 27</w:t>
      </w:r>
      <w:r w:rsidR="00862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2022 №</w:t>
      </w:r>
      <w:r w:rsidR="00862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 «О мерах по информационному обеспечению контрактной системы в сфере закупок товаров, работ и услуг для обеспечения государственных и муниципальных нужд, по организации в ней документооборота, а также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Федерации».»</w:t>
      </w:r>
      <w:r w:rsidR="001262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E4A" w:rsidRDefault="009B22BC">
      <w:pPr>
        <w:pStyle w:val="a3"/>
        <w:tabs>
          <w:tab w:val="left" w:pos="4209"/>
          <w:tab w:val="left" w:pos="75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1537E">
        <w:rPr>
          <w:rFonts w:ascii="Times New Roman" w:hAnsi="Times New Roman" w:cs="Times New Roman"/>
          <w:color w:val="000000" w:themeColor="text1"/>
          <w:sz w:val="28"/>
          <w:szCs w:val="28"/>
        </w:rPr>
        <w:t>. 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24.1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 утратившим силу.</w:t>
      </w:r>
    </w:p>
    <w:p w:rsidR="0011537E" w:rsidRDefault="009B22BC" w:rsidP="0011537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8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 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ункт 24.3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изложить в следующей редакции: </w:t>
      </w:r>
    </w:p>
    <w:p w:rsidR="003D4E4A" w:rsidRPr="00A93DCA" w:rsidRDefault="0011537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Уведомления о расторжении и изменении контрактов, о направлении поставщику (подрядчику, исполнителю) требования об уплате неустойки, иные уведомления, связанные с исполнением контрактов, Заказчики направляют в Уполномоченное учреждение посредством ГИСЗ НСО</w:t>
      </w:r>
      <w:r w:rsidRP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течение </w:t>
      </w:r>
      <w:r w:rsidR="008620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рабочих дней со дня наступления соответствующего события.</w:t>
      </w:r>
    </w:p>
    <w:p w:rsidR="003D4E4A" w:rsidRPr="00A93DCA" w:rsidRDefault="00862098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У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ведомления должны содержать правовые основания для принятия соответствующих мер и сопровождаться прилагаемыми документами (при наличии), подтверждающими указанные факты и обстоятельства. </w:t>
      </w:r>
      <w:r w:rsidR="004C7E7E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>При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 направлени</w:t>
      </w:r>
      <w:r w:rsidR="009D49B5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и 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  <w:t xml:space="preserve">уведомления о необходимости предъявления поставщику (подрядчику, исполнителю) требования об уплате неустойки за неисполнение либо 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ненадлежащее исполнение условий </w:t>
      </w:r>
      <w:r w:rsidR="004C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контракта в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уведомлени</w:t>
      </w:r>
      <w:r w:rsidR="004C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Заказчика должны быть </w:t>
      </w:r>
      <w:r w:rsidR="004C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указаны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реквизиты, необходимые для перечисления соответствующего платежа в бюджет</w:t>
      </w:r>
      <w:r w:rsidR="004C7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бюджетной системы Российской Федерации</w:t>
      </w:r>
      <w:r w:rsidR="009B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11537E" w:rsidRDefault="009B22BC">
      <w:pPr>
        <w:pStyle w:val="ConsPlusNormal0"/>
        <w:tabs>
          <w:tab w:val="center" w:pos="49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случае направления уведомления о расторжении контракта, предусматривающе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согласование в соответствии с </w:t>
      </w:r>
      <w:hyperlink r:id="rId8" w:tooltip="https://login.consultant.ru/link/?req=doc&amp;base=RLAW049&amp;n=178387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распоряжением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Правительства Новосибирской области от 05.07.2016 № 230-рп «О повышении эффективности закупочной деятельности в Новосибирской области»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 уведомлению Заказчика должно быть приложено согласие поставщика (подрядчика, исполнителя) на расторжение контракта.»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D4E4A" w:rsidRPr="00A93DCA" w:rsidRDefault="009B22BC">
      <w:pPr>
        <w:pStyle w:val="ConsPlusNormal0"/>
        <w:tabs>
          <w:tab w:val="center" w:pos="49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 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ункт 25 дополнить словами «</w:t>
      </w:r>
      <w:r w:rsidR="00002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пределах 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олномочий</w:t>
      </w:r>
      <w:r w:rsidR="00115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установленных настоящим Порядком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3D4E4A" w:rsidRDefault="003D4E4A" w:rsidP="0011537E">
      <w:pPr>
        <w:rPr>
          <w:color w:val="000000" w:themeColor="text1"/>
          <w:sz w:val="28"/>
          <w:szCs w:val="28"/>
        </w:rPr>
      </w:pPr>
    </w:p>
    <w:p w:rsidR="003D4E4A" w:rsidRDefault="003D4E4A">
      <w:pPr>
        <w:ind w:right="-2"/>
        <w:rPr>
          <w:sz w:val="28"/>
          <w:szCs w:val="28"/>
        </w:rPr>
      </w:pPr>
    </w:p>
    <w:p w:rsidR="003D4E4A" w:rsidRDefault="003D4E4A">
      <w:pPr>
        <w:ind w:right="-2"/>
        <w:rPr>
          <w:sz w:val="28"/>
          <w:szCs w:val="28"/>
        </w:rPr>
      </w:pPr>
    </w:p>
    <w:p w:rsidR="003D4E4A" w:rsidRDefault="009B22BC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3D4E4A" w:rsidRDefault="003D4E4A">
      <w:pPr>
        <w:rPr>
          <w:sz w:val="28"/>
          <w:szCs w:val="20"/>
        </w:rPr>
      </w:pPr>
    </w:p>
    <w:p w:rsidR="003D4E4A" w:rsidRDefault="003D4E4A">
      <w:pPr>
        <w:rPr>
          <w:sz w:val="28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3D4E4A" w:rsidRDefault="003D4E4A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881236" w:rsidRDefault="00881236">
      <w:pPr>
        <w:rPr>
          <w:sz w:val="20"/>
          <w:szCs w:val="20"/>
        </w:rPr>
      </w:pPr>
    </w:p>
    <w:p w:rsidR="0075581D" w:rsidRDefault="0075581D">
      <w:pPr>
        <w:rPr>
          <w:sz w:val="20"/>
          <w:szCs w:val="20"/>
        </w:rPr>
      </w:pPr>
    </w:p>
    <w:p w:rsidR="003D4E4A" w:rsidRDefault="009B22BC">
      <w:pPr>
        <w:rPr>
          <w:sz w:val="20"/>
          <w:szCs w:val="20"/>
        </w:rPr>
      </w:pPr>
      <w:r>
        <w:rPr>
          <w:sz w:val="20"/>
          <w:szCs w:val="20"/>
        </w:rPr>
        <w:t>С.Л. Шарпф</w:t>
      </w:r>
    </w:p>
    <w:p w:rsidR="003D4E4A" w:rsidRDefault="009B22BC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238 63 84</w:t>
      </w:r>
    </w:p>
    <w:sectPr w:rsidR="003D4E4A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4D" w:rsidRDefault="00F9354D">
      <w:r>
        <w:separator/>
      </w:r>
    </w:p>
  </w:endnote>
  <w:endnote w:type="continuationSeparator" w:id="0">
    <w:p w:rsidR="00F9354D" w:rsidRDefault="00F9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4D" w:rsidRDefault="00F9354D">
      <w:r>
        <w:separator/>
      </w:r>
    </w:p>
  </w:footnote>
  <w:footnote w:type="continuationSeparator" w:id="0">
    <w:p w:rsidR="00F9354D" w:rsidRDefault="00F9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58692"/>
      <w:docPartObj>
        <w:docPartGallery w:val="Page Numbers (Top of Page)"/>
        <w:docPartUnique/>
      </w:docPartObj>
    </w:sdtPr>
    <w:sdtEndPr/>
    <w:sdtContent>
      <w:p w:rsidR="00CA3040" w:rsidRDefault="00CA3040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861">
          <w:rPr>
            <w:noProof/>
          </w:rPr>
          <w:t>2</w:t>
        </w:r>
        <w:r>
          <w:fldChar w:fldCharType="end"/>
        </w:r>
      </w:p>
    </w:sdtContent>
  </w:sdt>
  <w:p w:rsidR="003D4E4A" w:rsidRDefault="003D4E4A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0219"/>
    <w:multiLevelType w:val="hybridMultilevel"/>
    <w:tmpl w:val="4F18BDA2"/>
    <w:lvl w:ilvl="0" w:tplc="94D8C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90061E8">
      <w:start w:val="1"/>
      <w:numFmt w:val="lowerLetter"/>
      <w:lvlText w:val="%2."/>
      <w:lvlJc w:val="left"/>
      <w:pPr>
        <w:ind w:left="1789" w:hanging="360"/>
      </w:pPr>
    </w:lvl>
    <w:lvl w:ilvl="2" w:tplc="5ABA1AF4">
      <w:start w:val="1"/>
      <w:numFmt w:val="lowerRoman"/>
      <w:lvlText w:val="%3."/>
      <w:lvlJc w:val="right"/>
      <w:pPr>
        <w:ind w:left="2509" w:hanging="180"/>
      </w:pPr>
    </w:lvl>
    <w:lvl w:ilvl="3" w:tplc="65BC7C28">
      <w:start w:val="1"/>
      <w:numFmt w:val="decimal"/>
      <w:lvlText w:val="%4."/>
      <w:lvlJc w:val="left"/>
      <w:pPr>
        <w:ind w:left="3229" w:hanging="360"/>
      </w:pPr>
    </w:lvl>
    <w:lvl w:ilvl="4" w:tplc="A07661DC">
      <w:start w:val="1"/>
      <w:numFmt w:val="lowerLetter"/>
      <w:lvlText w:val="%5."/>
      <w:lvlJc w:val="left"/>
      <w:pPr>
        <w:ind w:left="3949" w:hanging="360"/>
      </w:pPr>
    </w:lvl>
    <w:lvl w:ilvl="5" w:tplc="C834E6EC">
      <w:start w:val="1"/>
      <w:numFmt w:val="lowerRoman"/>
      <w:lvlText w:val="%6."/>
      <w:lvlJc w:val="right"/>
      <w:pPr>
        <w:ind w:left="4669" w:hanging="180"/>
      </w:pPr>
    </w:lvl>
    <w:lvl w:ilvl="6" w:tplc="A9E4FC92">
      <w:start w:val="1"/>
      <w:numFmt w:val="decimal"/>
      <w:lvlText w:val="%7."/>
      <w:lvlJc w:val="left"/>
      <w:pPr>
        <w:ind w:left="5389" w:hanging="360"/>
      </w:pPr>
    </w:lvl>
    <w:lvl w:ilvl="7" w:tplc="10804AF6">
      <w:start w:val="1"/>
      <w:numFmt w:val="lowerLetter"/>
      <w:lvlText w:val="%8."/>
      <w:lvlJc w:val="left"/>
      <w:pPr>
        <w:ind w:left="6109" w:hanging="360"/>
      </w:pPr>
    </w:lvl>
    <w:lvl w:ilvl="8" w:tplc="425E731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3D2CAF"/>
    <w:multiLevelType w:val="hybridMultilevel"/>
    <w:tmpl w:val="FA84259C"/>
    <w:lvl w:ilvl="0" w:tplc="5B72A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699A8">
      <w:start w:val="1"/>
      <w:numFmt w:val="lowerLetter"/>
      <w:lvlText w:val="%2."/>
      <w:lvlJc w:val="left"/>
      <w:pPr>
        <w:ind w:left="1440" w:hanging="360"/>
      </w:pPr>
    </w:lvl>
    <w:lvl w:ilvl="2" w:tplc="43CA3150">
      <w:start w:val="1"/>
      <w:numFmt w:val="lowerRoman"/>
      <w:lvlText w:val="%3."/>
      <w:lvlJc w:val="right"/>
      <w:pPr>
        <w:ind w:left="2160" w:hanging="180"/>
      </w:pPr>
    </w:lvl>
    <w:lvl w:ilvl="3" w:tplc="352C420A">
      <w:start w:val="1"/>
      <w:numFmt w:val="decimal"/>
      <w:lvlText w:val="%4."/>
      <w:lvlJc w:val="left"/>
      <w:pPr>
        <w:ind w:left="2880" w:hanging="360"/>
      </w:pPr>
    </w:lvl>
    <w:lvl w:ilvl="4" w:tplc="033A449C">
      <w:start w:val="1"/>
      <w:numFmt w:val="lowerLetter"/>
      <w:lvlText w:val="%5."/>
      <w:lvlJc w:val="left"/>
      <w:pPr>
        <w:ind w:left="3600" w:hanging="360"/>
      </w:pPr>
    </w:lvl>
    <w:lvl w:ilvl="5" w:tplc="7638C04E">
      <w:start w:val="1"/>
      <w:numFmt w:val="lowerRoman"/>
      <w:lvlText w:val="%6."/>
      <w:lvlJc w:val="right"/>
      <w:pPr>
        <w:ind w:left="4320" w:hanging="180"/>
      </w:pPr>
    </w:lvl>
    <w:lvl w:ilvl="6" w:tplc="E25ED918">
      <w:start w:val="1"/>
      <w:numFmt w:val="decimal"/>
      <w:lvlText w:val="%7."/>
      <w:lvlJc w:val="left"/>
      <w:pPr>
        <w:ind w:left="5040" w:hanging="360"/>
      </w:pPr>
    </w:lvl>
    <w:lvl w:ilvl="7" w:tplc="071C2CB0">
      <w:start w:val="1"/>
      <w:numFmt w:val="lowerLetter"/>
      <w:lvlText w:val="%8."/>
      <w:lvlJc w:val="left"/>
      <w:pPr>
        <w:ind w:left="5760" w:hanging="360"/>
      </w:pPr>
    </w:lvl>
    <w:lvl w:ilvl="8" w:tplc="C3AC52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15E"/>
    <w:multiLevelType w:val="hybridMultilevel"/>
    <w:tmpl w:val="4D40E6F0"/>
    <w:lvl w:ilvl="0" w:tplc="49ACD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945126">
      <w:start w:val="1"/>
      <w:numFmt w:val="lowerLetter"/>
      <w:lvlText w:val="%2."/>
      <w:lvlJc w:val="left"/>
      <w:pPr>
        <w:ind w:left="1440" w:hanging="360"/>
      </w:pPr>
    </w:lvl>
    <w:lvl w:ilvl="2" w:tplc="74C4EB0C">
      <w:start w:val="1"/>
      <w:numFmt w:val="lowerRoman"/>
      <w:lvlText w:val="%3."/>
      <w:lvlJc w:val="right"/>
      <w:pPr>
        <w:ind w:left="2160" w:hanging="180"/>
      </w:pPr>
    </w:lvl>
    <w:lvl w:ilvl="3" w:tplc="C21C5760">
      <w:start w:val="1"/>
      <w:numFmt w:val="decimal"/>
      <w:lvlText w:val="%4."/>
      <w:lvlJc w:val="left"/>
      <w:pPr>
        <w:ind w:left="2880" w:hanging="360"/>
      </w:pPr>
    </w:lvl>
    <w:lvl w:ilvl="4" w:tplc="72942E96">
      <w:start w:val="1"/>
      <w:numFmt w:val="lowerLetter"/>
      <w:lvlText w:val="%5."/>
      <w:lvlJc w:val="left"/>
      <w:pPr>
        <w:ind w:left="3600" w:hanging="360"/>
      </w:pPr>
    </w:lvl>
    <w:lvl w:ilvl="5" w:tplc="99586668">
      <w:start w:val="1"/>
      <w:numFmt w:val="lowerRoman"/>
      <w:lvlText w:val="%6."/>
      <w:lvlJc w:val="right"/>
      <w:pPr>
        <w:ind w:left="4320" w:hanging="180"/>
      </w:pPr>
    </w:lvl>
    <w:lvl w:ilvl="6" w:tplc="00D43780">
      <w:start w:val="1"/>
      <w:numFmt w:val="decimal"/>
      <w:lvlText w:val="%7."/>
      <w:lvlJc w:val="left"/>
      <w:pPr>
        <w:ind w:left="5040" w:hanging="360"/>
      </w:pPr>
    </w:lvl>
    <w:lvl w:ilvl="7" w:tplc="7610D158">
      <w:start w:val="1"/>
      <w:numFmt w:val="lowerLetter"/>
      <w:lvlText w:val="%8."/>
      <w:lvlJc w:val="left"/>
      <w:pPr>
        <w:ind w:left="5760" w:hanging="360"/>
      </w:pPr>
    </w:lvl>
    <w:lvl w:ilvl="8" w:tplc="B90ED2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1F1D"/>
    <w:multiLevelType w:val="hybridMultilevel"/>
    <w:tmpl w:val="AA40004A"/>
    <w:lvl w:ilvl="0" w:tplc="5F76A7F0">
      <w:start w:val="1"/>
      <w:numFmt w:val="decimal"/>
      <w:lvlText w:val="%1)"/>
      <w:lvlJc w:val="left"/>
      <w:pPr>
        <w:ind w:left="1249" w:hanging="360"/>
      </w:pPr>
    </w:lvl>
    <w:lvl w:ilvl="1" w:tplc="20C6CBF6">
      <w:start w:val="1"/>
      <w:numFmt w:val="lowerLetter"/>
      <w:lvlText w:val="%2."/>
      <w:lvlJc w:val="left"/>
      <w:pPr>
        <w:ind w:left="1969" w:hanging="360"/>
      </w:pPr>
    </w:lvl>
    <w:lvl w:ilvl="2" w:tplc="523652D4">
      <w:start w:val="1"/>
      <w:numFmt w:val="lowerRoman"/>
      <w:lvlText w:val="%3."/>
      <w:lvlJc w:val="right"/>
      <w:pPr>
        <w:ind w:left="2689" w:hanging="180"/>
      </w:pPr>
    </w:lvl>
    <w:lvl w:ilvl="3" w:tplc="013EF128">
      <w:start w:val="1"/>
      <w:numFmt w:val="decimal"/>
      <w:lvlText w:val="%4."/>
      <w:lvlJc w:val="left"/>
      <w:pPr>
        <w:ind w:left="3409" w:hanging="360"/>
      </w:pPr>
    </w:lvl>
    <w:lvl w:ilvl="4" w:tplc="546C3204">
      <w:start w:val="1"/>
      <w:numFmt w:val="lowerLetter"/>
      <w:lvlText w:val="%5."/>
      <w:lvlJc w:val="left"/>
      <w:pPr>
        <w:ind w:left="4129" w:hanging="360"/>
      </w:pPr>
    </w:lvl>
    <w:lvl w:ilvl="5" w:tplc="49E428C4">
      <w:start w:val="1"/>
      <w:numFmt w:val="lowerRoman"/>
      <w:lvlText w:val="%6."/>
      <w:lvlJc w:val="right"/>
      <w:pPr>
        <w:ind w:left="4849" w:hanging="180"/>
      </w:pPr>
    </w:lvl>
    <w:lvl w:ilvl="6" w:tplc="3632984C">
      <w:start w:val="1"/>
      <w:numFmt w:val="decimal"/>
      <w:lvlText w:val="%7."/>
      <w:lvlJc w:val="left"/>
      <w:pPr>
        <w:ind w:left="5569" w:hanging="360"/>
      </w:pPr>
    </w:lvl>
    <w:lvl w:ilvl="7" w:tplc="3C725BC6">
      <w:start w:val="1"/>
      <w:numFmt w:val="lowerLetter"/>
      <w:lvlText w:val="%8."/>
      <w:lvlJc w:val="left"/>
      <w:pPr>
        <w:ind w:left="6289" w:hanging="360"/>
      </w:pPr>
    </w:lvl>
    <w:lvl w:ilvl="8" w:tplc="233AD4D4">
      <w:start w:val="1"/>
      <w:numFmt w:val="lowerRoman"/>
      <w:lvlText w:val="%9."/>
      <w:lvlJc w:val="right"/>
      <w:pPr>
        <w:ind w:left="7009" w:hanging="180"/>
      </w:pPr>
    </w:lvl>
  </w:abstractNum>
  <w:abstractNum w:abstractNumId="4" w15:restartNumberingAfterBreak="0">
    <w:nsid w:val="5235118B"/>
    <w:multiLevelType w:val="hybridMultilevel"/>
    <w:tmpl w:val="4C5E0B90"/>
    <w:lvl w:ilvl="0" w:tplc="E918CC24">
      <w:start w:val="1"/>
      <w:numFmt w:val="decimal"/>
      <w:lvlText w:val="%1."/>
      <w:lvlJc w:val="left"/>
      <w:pPr>
        <w:ind w:left="1418" w:hanging="360"/>
      </w:pPr>
    </w:lvl>
    <w:lvl w:ilvl="1" w:tplc="0ACCABCE">
      <w:start w:val="1"/>
      <w:numFmt w:val="lowerLetter"/>
      <w:lvlText w:val="%2."/>
      <w:lvlJc w:val="left"/>
      <w:pPr>
        <w:ind w:left="2138" w:hanging="360"/>
      </w:pPr>
    </w:lvl>
    <w:lvl w:ilvl="2" w:tplc="7206F07C">
      <w:start w:val="1"/>
      <w:numFmt w:val="lowerRoman"/>
      <w:lvlText w:val="%3."/>
      <w:lvlJc w:val="right"/>
      <w:pPr>
        <w:ind w:left="2858" w:hanging="180"/>
      </w:pPr>
    </w:lvl>
    <w:lvl w:ilvl="3" w:tplc="6D5E443A">
      <w:start w:val="1"/>
      <w:numFmt w:val="decimal"/>
      <w:lvlText w:val="%4."/>
      <w:lvlJc w:val="left"/>
      <w:pPr>
        <w:ind w:left="3578" w:hanging="360"/>
      </w:pPr>
    </w:lvl>
    <w:lvl w:ilvl="4" w:tplc="E222BC2E">
      <w:start w:val="1"/>
      <w:numFmt w:val="lowerLetter"/>
      <w:lvlText w:val="%5."/>
      <w:lvlJc w:val="left"/>
      <w:pPr>
        <w:ind w:left="4298" w:hanging="360"/>
      </w:pPr>
    </w:lvl>
    <w:lvl w:ilvl="5" w:tplc="BE2E6650">
      <w:start w:val="1"/>
      <w:numFmt w:val="lowerRoman"/>
      <w:lvlText w:val="%6."/>
      <w:lvlJc w:val="right"/>
      <w:pPr>
        <w:ind w:left="5018" w:hanging="180"/>
      </w:pPr>
    </w:lvl>
    <w:lvl w:ilvl="6" w:tplc="670A7B5E">
      <w:start w:val="1"/>
      <w:numFmt w:val="decimal"/>
      <w:lvlText w:val="%7."/>
      <w:lvlJc w:val="left"/>
      <w:pPr>
        <w:ind w:left="5738" w:hanging="360"/>
      </w:pPr>
    </w:lvl>
    <w:lvl w:ilvl="7" w:tplc="4408363E">
      <w:start w:val="1"/>
      <w:numFmt w:val="lowerLetter"/>
      <w:lvlText w:val="%8."/>
      <w:lvlJc w:val="left"/>
      <w:pPr>
        <w:ind w:left="6458" w:hanging="360"/>
      </w:pPr>
    </w:lvl>
    <w:lvl w:ilvl="8" w:tplc="3F10956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4A"/>
    <w:rsid w:val="00002C9A"/>
    <w:rsid w:val="0011537E"/>
    <w:rsid w:val="00126224"/>
    <w:rsid w:val="00203B34"/>
    <w:rsid w:val="002A3735"/>
    <w:rsid w:val="00315E9F"/>
    <w:rsid w:val="003160DA"/>
    <w:rsid w:val="003D4E4A"/>
    <w:rsid w:val="004C7E7E"/>
    <w:rsid w:val="005E5E7D"/>
    <w:rsid w:val="0075581D"/>
    <w:rsid w:val="00840FBF"/>
    <w:rsid w:val="00862098"/>
    <w:rsid w:val="00870861"/>
    <w:rsid w:val="00881236"/>
    <w:rsid w:val="008A490A"/>
    <w:rsid w:val="008D6030"/>
    <w:rsid w:val="009B22BC"/>
    <w:rsid w:val="009C5DFB"/>
    <w:rsid w:val="009D49B5"/>
    <w:rsid w:val="00A276A0"/>
    <w:rsid w:val="00A93DCA"/>
    <w:rsid w:val="00BB3F8B"/>
    <w:rsid w:val="00BE3213"/>
    <w:rsid w:val="00CA3040"/>
    <w:rsid w:val="00D251E5"/>
    <w:rsid w:val="00E02466"/>
    <w:rsid w:val="00E76272"/>
    <w:rsid w:val="00EE0FC7"/>
    <w:rsid w:val="00F9354D"/>
    <w:rsid w:val="00F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AA7A3-F1BC-4622-ACFD-9E00BBEF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83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9614-96D6-4F74-AFDD-DB1C5DA7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Власова</dc:creator>
  <cp:lastModifiedBy>Кухаева Наталья Александровна</cp:lastModifiedBy>
  <cp:revision>2</cp:revision>
  <cp:lastPrinted>2025-09-15T04:20:00Z</cp:lastPrinted>
  <dcterms:created xsi:type="dcterms:W3CDTF">2025-09-15T06:21:00Z</dcterms:created>
  <dcterms:modified xsi:type="dcterms:W3CDTF">2025-09-15T06:21:00Z</dcterms:modified>
</cp:coreProperties>
</file>