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4D" w:rsidRDefault="00111E2A" w:rsidP="00F2248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44BF6" w:rsidRPr="000874CC">
        <w:rPr>
          <w:rFonts w:ascii="Times New Roman" w:hAnsi="Times New Roman" w:cs="Times New Roman"/>
          <w:sz w:val="28"/>
          <w:szCs w:val="28"/>
        </w:rPr>
        <w:t>постановления Правительства</w:t>
      </w:r>
    </w:p>
    <w:p w:rsidR="00111E2A" w:rsidRPr="000874CC" w:rsidRDefault="00111E2A" w:rsidP="00F2248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11E2A" w:rsidRPr="000874CC" w:rsidRDefault="00111E2A" w:rsidP="00111E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61829" w:rsidRDefault="00A61829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Pr="000874CC" w:rsidRDefault="001F1A7D" w:rsidP="004C7BB5">
      <w:pPr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0F14E0" w:rsidP="000F14E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О </w:t>
      </w:r>
      <w:r w:rsidR="00744BF6" w:rsidRPr="000874CC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Ново</w:t>
      </w:r>
      <w:r w:rsidR="00227B7B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="00510637">
        <w:rPr>
          <w:rFonts w:ascii="Times New Roman" w:hAnsi="Times New Roman" w:cs="Times New Roman"/>
          <w:sz w:val="28"/>
          <w:szCs w:val="28"/>
        </w:rPr>
        <w:t>30.12.2015 № </w:t>
      </w:r>
      <w:r w:rsidR="00FF4756">
        <w:rPr>
          <w:rFonts w:ascii="Times New Roman" w:hAnsi="Times New Roman" w:cs="Times New Roman"/>
          <w:sz w:val="28"/>
          <w:szCs w:val="28"/>
        </w:rPr>
        <w:t>488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A61829" w:rsidRDefault="00A61829" w:rsidP="00111E2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874CC" w:rsidRPr="000874CC" w:rsidRDefault="000874CC" w:rsidP="00111E2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DF2C2C" w:rsidRPr="000874CC" w:rsidRDefault="00744BF6" w:rsidP="000874C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п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proofErr w:type="gramStart"/>
      <w:r w:rsidR="00E00253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proofErr w:type="gramEnd"/>
      <w:r w:rsidR="00E00253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н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л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я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е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 w:rsidRPr="000874CC">
        <w:rPr>
          <w:rFonts w:ascii="Times New Roman" w:hAnsi="Times New Roman" w:cs="Times New Roman"/>
          <w:sz w:val="28"/>
          <w:szCs w:val="28"/>
        </w:rPr>
        <w:t>:</w:t>
      </w:r>
    </w:p>
    <w:p w:rsidR="00FF4756" w:rsidRDefault="00DF2C2C" w:rsidP="00FF4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F4756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к закупаемым органами государственной власти Новосибирской области, государственными органами Новосибирской области, соответственно их территориальными органами и подведомственными указанным органам государственными казенными учреждениями Новосибирской области, </w:t>
      </w:r>
      <w:r w:rsidR="00FF4756">
        <w:rPr>
          <w:rFonts w:ascii="Times New Roman" w:hAnsi="Times New Roman" w:cs="Times New Roman"/>
          <w:sz w:val="28"/>
          <w:szCs w:val="28"/>
        </w:rPr>
        <w:t xml:space="preserve">государственными бюджетными учреждениями Новосибирской области и государственными унитарными предприятиями Новосибирской области, органом управления Территориального фонда обязательного медицинского страхования Новосибирской области отдельным видам товаров, работ, услуг (в том числе предельных цен товаров, работ, </w:t>
      </w:r>
      <w:r w:rsidR="00FF4756">
        <w:rPr>
          <w:rFonts w:ascii="Times New Roman" w:hAnsi="Times New Roman" w:cs="Times New Roman"/>
          <w:sz w:val="28"/>
          <w:szCs w:val="28"/>
        </w:rPr>
        <w:t>услуг)</w:t>
      </w:r>
      <w:r w:rsidRPr="000874CC">
        <w:rPr>
          <w:rFonts w:ascii="Times New Roman" w:hAnsi="Times New Roman" w:cs="Times New Roman"/>
          <w:sz w:val="28"/>
          <w:szCs w:val="28"/>
        </w:rPr>
        <w:t>, установленные постановлением Правительства Ново</w:t>
      </w:r>
      <w:r w:rsidR="00510637">
        <w:rPr>
          <w:rFonts w:ascii="Times New Roman" w:hAnsi="Times New Roman" w:cs="Times New Roman"/>
          <w:sz w:val="28"/>
          <w:szCs w:val="28"/>
        </w:rPr>
        <w:t>сибирской области от 30.12.2015 № </w:t>
      </w:r>
      <w:r w:rsidR="00FF4756">
        <w:rPr>
          <w:rFonts w:ascii="Times New Roman" w:hAnsi="Times New Roman" w:cs="Times New Roman"/>
          <w:sz w:val="28"/>
          <w:szCs w:val="28"/>
        </w:rPr>
        <w:t>488</w:t>
      </w:r>
      <w:r w:rsidRPr="000874CC">
        <w:rPr>
          <w:rFonts w:ascii="Times New Roman" w:hAnsi="Times New Roman" w:cs="Times New Roman"/>
          <w:sz w:val="28"/>
          <w:szCs w:val="28"/>
        </w:rPr>
        <w:t xml:space="preserve">-п «О </w:t>
      </w:r>
      <w:r w:rsidR="00FF4756">
        <w:rPr>
          <w:rFonts w:ascii="Times New Roman" w:hAnsi="Times New Roman" w:cs="Times New Roman"/>
          <w:sz w:val="28"/>
          <w:szCs w:val="28"/>
        </w:rPr>
        <w:t xml:space="preserve">правилах </w:t>
      </w:r>
      <w:r w:rsidR="00FF4756">
        <w:rPr>
          <w:rFonts w:ascii="Times New Roman" w:hAnsi="Times New Roman" w:cs="Times New Roman"/>
          <w:sz w:val="28"/>
          <w:szCs w:val="28"/>
        </w:rPr>
        <w:t>определения требований к закупаемым органами государственной власти Новосибирской области, государственными органами Новосибирской области, соответственно их территориальными органами и подведомственными указанным органам государственными казенными учреждениями Новосибирской области, государственными бюджетными учреждениями Новосибирской области и государственными унитарными предприятиями Новосибирской области, органом управления Территориального фонда обязательного медицинского страхования Новосибирской области отдельным видам товаров, работ, услуг (в том числе предельных цен товаров, работ, услуг)</w:t>
      </w:r>
      <w:r w:rsidRPr="000874CC">
        <w:rPr>
          <w:rFonts w:ascii="Times New Roman" w:hAnsi="Times New Roman" w:cs="Times New Roman"/>
          <w:sz w:val="28"/>
          <w:szCs w:val="28"/>
        </w:rPr>
        <w:t>», следующие изменения:</w:t>
      </w:r>
    </w:p>
    <w:p w:rsidR="00E00253" w:rsidRDefault="00E00253" w:rsidP="004C7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F4756">
        <w:rPr>
          <w:rFonts w:ascii="Times New Roman" w:hAnsi="Times New Roman" w:cs="Times New Roman"/>
          <w:sz w:val="28"/>
          <w:szCs w:val="28"/>
          <w:lang w:eastAsia="ru-RU"/>
        </w:rPr>
        <w:t>Приложение № 2</w:t>
      </w:r>
      <w:r w:rsidR="00DF2C2C" w:rsidRPr="00E002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4756">
        <w:rPr>
          <w:rFonts w:ascii="Times New Roman" w:hAnsi="Times New Roman" w:cs="Times New Roman"/>
          <w:sz w:val="28"/>
          <w:szCs w:val="28"/>
        </w:rPr>
        <w:t>к Правилам</w:t>
      </w:r>
      <w:r w:rsidR="00FF4756">
        <w:rPr>
          <w:rFonts w:ascii="Times New Roman" w:hAnsi="Times New Roman" w:cs="Times New Roman"/>
          <w:sz w:val="28"/>
          <w:szCs w:val="28"/>
        </w:rPr>
        <w:t xml:space="preserve"> </w:t>
      </w:r>
      <w:r w:rsidR="00FF4756">
        <w:rPr>
          <w:rFonts w:ascii="Times New Roman" w:hAnsi="Times New Roman" w:cs="Times New Roman"/>
          <w:sz w:val="28"/>
          <w:szCs w:val="28"/>
        </w:rPr>
        <w:t>определения требований к закупаемым</w:t>
      </w:r>
      <w:r w:rsidR="00FF4756">
        <w:rPr>
          <w:rFonts w:ascii="Times New Roman" w:hAnsi="Times New Roman" w:cs="Times New Roman"/>
          <w:sz w:val="28"/>
          <w:szCs w:val="28"/>
        </w:rPr>
        <w:t xml:space="preserve"> </w:t>
      </w:r>
      <w:r w:rsidR="00FF4756">
        <w:rPr>
          <w:rFonts w:ascii="Times New Roman" w:hAnsi="Times New Roman" w:cs="Times New Roman"/>
          <w:sz w:val="28"/>
          <w:szCs w:val="28"/>
        </w:rPr>
        <w:t>органами госуд</w:t>
      </w:r>
      <w:r w:rsidR="00FF4756">
        <w:rPr>
          <w:rFonts w:ascii="Times New Roman" w:hAnsi="Times New Roman" w:cs="Times New Roman"/>
          <w:sz w:val="28"/>
          <w:szCs w:val="28"/>
        </w:rPr>
        <w:t xml:space="preserve">арственной власти Новосибирской </w:t>
      </w:r>
      <w:r w:rsidR="00FF4756">
        <w:rPr>
          <w:rFonts w:ascii="Times New Roman" w:hAnsi="Times New Roman" w:cs="Times New Roman"/>
          <w:sz w:val="28"/>
          <w:szCs w:val="28"/>
        </w:rPr>
        <w:t>области, государс</w:t>
      </w:r>
      <w:r w:rsidR="00FF4756">
        <w:rPr>
          <w:rFonts w:ascii="Times New Roman" w:hAnsi="Times New Roman" w:cs="Times New Roman"/>
          <w:sz w:val="28"/>
          <w:szCs w:val="28"/>
        </w:rPr>
        <w:t xml:space="preserve">твенными органами Новосибирской </w:t>
      </w:r>
      <w:r w:rsidR="00FF4756">
        <w:rPr>
          <w:rFonts w:ascii="Times New Roman" w:hAnsi="Times New Roman" w:cs="Times New Roman"/>
          <w:sz w:val="28"/>
          <w:szCs w:val="28"/>
        </w:rPr>
        <w:t>области, соо</w:t>
      </w:r>
      <w:r w:rsidR="00FF4756">
        <w:rPr>
          <w:rFonts w:ascii="Times New Roman" w:hAnsi="Times New Roman" w:cs="Times New Roman"/>
          <w:sz w:val="28"/>
          <w:szCs w:val="28"/>
        </w:rPr>
        <w:t xml:space="preserve">тветственно их территориальными </w:t>
      </w:r>
      <w:r w:rsidR="00FF4756">
        <w:rPr>
          <w:rFonts w:ascii="Times New Roman" w:hAnsi="Times New Roman" w:cs="Times New Roman"/>
          <w:sz w:val="28"/>
          <w:szCs w:val="28"/>
        </w:rPr>
        <w:t>органами и подв</w:t>
      </w:r>
      <w:r w:rsidR="00FF4756">
        <w:rPr>
          <w:rFonts w:ascii="Times New Roman" w:hAnsi="Times New Roman" w:cs="Times New Roman"/>
          <w:sz w:val="28"/>
          <w:szCs w:val="28"/>
        </w:rPr>
        <w:t xml:space="preserve">едомственными указанным органам </w:t>
      </w:r>
      <w:r w:rsidR="00FF4756">
        <w:rPr>
          <w:rFonts w:ascii="Times New Roman" w:hAnsi="Times New Roman" w:cs="Times New Roman"/>
          <w:sz w:val="28"/>
          <w:szCs w:val="28"/>
        </w:rPr>
        <w:t>государственными казен</w:t>
      </w:r>
      <w:r w:rsidR="00FF4756">
        <w:rPr>
          <w:rFonts w:ascii="Times New Roman" w:hAnsi="Times New Roman" w:cs="Times New Roman"/>
          <w:sz w:val="28"/>
          <w:szCs w:val="28"/>
        </w:rPr>
        <w:t xml:space="preserve">ными учреждениями Новосибирской </w:t>
      </w:r>
      <w:r w:rsidR="00FF4756">
        <w:rPr>
          <w:rFonts w:ascii="Times New Roman" w:hAnsi="Times New Roman" w:cs="Times New Roman"/>
          <w:sz w:val="28"/>
          <w:szCs w:val="28"/>
        </w:rPr>
        <w:t>области, государственными бюд</w:t>
      </w:r>
      <w:r w:rsidR="00FF4756">
        <w:rPr>
          <w:rFonts w:ascii="Times New Roman" w:hAnsi="Times New Roman" w:cs="Times New Roman"/>
          <w:sz w:val="28"/>
          <w:szCs w:val="28"/>
        </w:rPr>
        <w:t xml:space="preserve">жетными учреждениями </w:t>
      </w:r>
      <w:r w:rsidR="00FF4756">
        <w:rPr>
          <w:rFonts w:ascii="Times New Roman" w:hAnsi="Times New Roman" w:cs="Times New Roman"/>
          <w:sz w:val="28"/>
          <w:szCs w:val="28"/>
        </w:rPr>
        <w:t>Новосибирской област</w:t>
      </w:r>
      <w:r w:rsidR="00FF4756">
        <w:rPr>
          <w:rFonts w:ascii="Times New Roman" w:hAnsi="Times New Roman" w:cs="Times New Roman"/>
          <w:sz w:val="28"/>
          <w:szCs w:val="28"/>
        </w:rPr>
        <w:t xml:space="preserve">и и государственными унитарными </w:t>
      </w:r>
      <w:r w:rsidR="00FF4756">
        <w:rPr>
          <w:rFonts w:ascii="Times New Roman" w:hAnsi="Times New Roman" w:cs="Times New Roman"/>
          <w:sz w:val="28"/>
          <w:szCs w:val="28"/>
        </w:rPr>
        <w:t>предприятиями</w:t>
      </w:r>
      <w:r w:rsidR="00FF4756">
        <w:rPr>
          <w:rFonts w:ascii="Times New Roman" w:hAnsi="Times New Roman" w:cs="Times New Roman"/>
          <w:sz w:val="28"/>
          <w:szCs w:val="28"/>
        </w:rPr>
        <w:t xml:space="preserve"> Новосибирской области, органом </w:t>
      </w:r>
      <w:r w:rsidR="00FF4756">
        <w:rPr>
          <w:rFonts w:ascii="Times New Roman" w:hAnsi="Times New Roman" w:cs="Times New Roman"/>
          <w:sz w:val="28"/>
          <w:szCs w:val="28"/>
        </w:rPr>
        <w:t>управления Терри</w:t>
      </w:r>
      <w:r w:rsidR="00FF4756">
        <w:rPr>
          <w:rFonts w:ascii="Times New Roman" w:hAnsi="Times New Roman" w:cs="Times New Roman"/>
          <w:sz w:val="28"/>
          <w:szCs w:val="28"/>
        </w:rPr>
        <w:t xml:space="preserve">ториального </w:t>
      </w:r>
      <w:r w:rsidR="00FF4756">
        <w:rPr>
          <w:rFonts w:ascii="Times New Roman" w:hAnsi="Times New Roman" w:cs="Times New Roman"/>
          <w:sz w:val="28"/>
          <w:szCs w:val="28"/>
        </w:rPr>
        <w:lastRenderedPageBreak/>
        <w:t xml:space="preserve">фонда обязательного </w:t>
      </w:r>
      <w:r w:rsidR="00FF4756">
        <w:rPr>
          <w:rFonts w:ascii="Times New Roman" w:hAnsi="Times New Roman" w:cs="Times New Roman"/>
          <w:sz w:val="28"/>
          <w:szCs w:val="28"/>
        </w:rPr>
        <w:t>медицинского ст</w:t>
      </w:r>
      <w:r w:rsidR="00FF4756">
        <w:rPr>
          <w:rFonts w:ascii="Times New Roman" w:hAnsi="Times New Roman" w:cs="Times New Roman"/>
          <w:sz w:val="28"/>
          <w:szCs w:val="28"/>
        </w:rPr>
        <w:t xml:space="preserve">рахования Новосибирской области </w:t>
      </w:r>
      <w:r w:rsidR="00FF475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</w:t>
      </w:r>
      <w:r w:rsidR="00FF4756">
        <w:rPr>
          <w:rFonts w:ascii="Times New Roman" w:hAnsi="Times New Roman" w:cs="Times New Roman"/>
          <w:sz w:val="28"/>
          <w:szCs w:val="28"/>
        </w:rPr>
        <w:t xml:space="preserve">м </w:t>
      </w:r>
      <w:r w:rsidR="00FF4756">
        <w:rPr>
          <w:rFonts w:ascii="Times New Roman" w:hAnsi="Times New Roman" w:cs="Times New Roman"/>
          <w:sz w:val="28"/>
          <w:szCs w:val="28"/>
        </w:rPr>
        <w:t>числе предел</w:t>
      </w:r>
      <w:r w:rsidR="00FF4756">
        <w:rPr>
          <w:rFonts w:ascii="Times New Roman" w:hAnsi="Times New Roman" w:cs="Times New Roman"/>
          <w:sz w:val="28"/>
          <w:szCs w:val="28"/>
        </w:rPr>
        <w:t xml:space="preserve">ьных цен товаров, работ, услуг) </w:t>
      </w:r>
      <w:r w:rsidR="004C7BB5">
        <w:rPr>
          <w:rFonts w:ascii="Times New Roman" w:hAnsi="Times New Roman" w:cs="Times New Roman"/>
          <w:sz w:val="28"/>
          <w:szCs w:val="28"/>
          <w:lang w:eastAsia="ru-RU"/>
        </w:rPr>
        <w:t>изложить в</w:t>
      </w:r>
      <w:r w:rsidR="00DF2C2C" w:rsidRPr="00E00253"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</w:t>
      </w:r>
      <w:r w:rsidR="006814C0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приложения</w:t>
      </w:r>
      <w:r w:rsidR="004C7BB5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911EA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11E2A" w:rsidRPr="000874CC" w:rsidRDefault="00111E2A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Default="00111E2A" w:rsidP="00111E2A">
      <w:pPr>
        <w:tabs>
          <w:tab w:val="left" w:pos="426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Pr="000874CC" w:rsidRDefault="001F1A7D" w:rsidP="00111E2A">
      <w:pPr>
        <w:tabs>
          <w:tab w:val="left" w:pos="426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8E31BF" w:rsidP="000C228C">
      <w:pPr>
        <w:tabs>
          <w:tab w:val="left" w:pos="426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Губернатор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Новосибирской области                                                  </w:t>
      </w:r>
      <w:r w:rsidR="00D27F27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А.А. Травников</w:t>
      </w:r>
    </w:p>
    <w:p w:rsidR="004C7BB5" w:rsidRDefault="004C7BB5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F1A7D" w:rsidRDefault="001F1A7D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11E2A" w:rsidRPr="00A66936" w:rsidRDefault="008E31B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Д.Е. Рягузов</w:t>
      </w:r>
    </w:p>
    <w:p w:rsidR="00906376" w:rsidRDefault="008E31BF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2</w:t>
      </w:r>
      <w:r w:rsidR="00111E2A" w:rsidRPr="00A6693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8 63 84</w:t>
      </w:r>
    </w:p>
    <w:p w:rsidR="00911EA6" w:rsidRDefault="00911EA6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911EA6" w:rsidRPr="00051DBB" w:rsidRDefault="00911EA6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A705F" w:rsidRPr="005C3477" w:rsidRDefault="00A61829">
      <w:pPr>
        <w:rPr>
          <w:rFonts w:ascii="Times New Roman" w:hAnsi="Times New Roman" w:cs="Times New Roman"/>
          <w:sz w:val="28"/>
          <w:szCs w:val="28"/>
        </w:rPr>
      </w:pPr>
      <w:r w:rsidRPr="005C3477">
        <w:rPr>
          <w:rFonts w:ascii="Times New Roman" w:hAnsi="Times New Roman" w:cs="Times New Roman"/>
          <w:sz w:val="28"/>
          <w:szCs w:val="28"/>
        </w:rPr>
        <w:t>СОГЛАСОВАНО</w:t>
      </w:r>
      <w:r w:rsidR="00111E2A" w:rsidRPr="005C347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31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88"/>
        <w:gridCol w:w="10388"/>
        <w:gridCol w:w="10388"/>
      </w:tblGrid>
      <w:tr w:rsidR="00E137E9" w:rsidRPr="00085192" w:rsidTr="00E137E9">
        <w:trPr>
          <w:gridAfter w:val="2"/>
          <w:wAfter w:w="20776" w:type="dxa"/>
        </w:trPr>
        <w:tc>
          <w:tcPr>
            <w:tcW w:w="10388" w:type="dxa"/>
          </w:tcPr>
          <w:p w:rsidR="00E137E9" w:rsidRPr="00D61C56" w:rsidRDefault="00E137E9" w:rsidP="00E13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7E9" w:rsidRPr="00085192" w:rsidTr="00E137E9">
        <w:trPr>
          <w:gridAfter w:val="2"/>
          <w:wAfter w:w="20776" w:type="dxa"/>
        </w:trPr>
        <w:tc>
          <w:tcPr>
            <w:tcW w:w="10388" w:type="dxa"/>
          </w:tcPr>
          <w:tbl>
            <w:tblPr>
              <w:tblStyle w:val="a3"/>
              <w:tblW w:w="101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78"/>
              <w:gridCol w:w="992"/>
              <w:gridCol w:w="3402"/>
            </w:tblGrid>
            <w:tr w:rsidR="00E137E9" w:rsidRPr="00D61C56" w:rsidTr="00EE3AC4">
              <w:tc>
                <w:tcPr>
                  <w:tcW w:w="5778" w:type="dxa"/>
                  <w:shd w:val="clear" w:color="auto" w:fill="auto"/>
                </w:tcPr>
                <w:p w:rsidR="00E137E9" w:rsidRPr="00D61C56" w:rsidRDefault="00E137E9" w:rsidP="00E137E9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Первый заместитель Председателя Правительства Новосибирской области </w:t>
                  </w:r>
                </w:p>
              </w:tc>
              <w:tc>
                <w:tcPr>
                  <w:tcW w:w="99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В.М. Знатков</w:t>
                  </w: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E137E9" w:rsidRPr="00D61C56" w:rsidTr="00EE3AC4">
              <w:tc>
                <w:tcPr>
                  <w:tcW w:w="5778" w:type="dxa"/>
                </w:tcPr>
                <w:p w:rsidR="00E137E9" w:rsidRPr="00D61C56" w:rsidRDefault="00E137E9" w:rsidP="00E137E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37E9" w:rsidRPr="00D61C56" w:rsidRDefault="00E137E9" w:rsidP="00E137E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Заместитель Председателя Правительства Новосибирской области – министр юстиции Новосибирской области</w:t>
                  </w:r>
                </w:p>
              </w:tc>
              <w:tc>
                <w:tcPr>
                  <w:tcW w:w="99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137E9" w:rsidRPr="00D61C56" w:rsidRDefault="00E137E9" w:rsidP="001F1A7D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Н.В. </w:t>
                  </w:r>
                  <w:proofErr w:type="spellStart"/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Омелёхина</w:t>
                  </w:r>
                  <w:proofErr w:type="spellEnd"/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E137E9" w:rsidRPr="00D61C56" w:rsidTr="00EE3AC4">
              <w:tc>
                <w:tcPr>
                  <w:tcW w:w="5778" w:type="dxa"/>
                </w:tcPr>
                <w:p w:rsidR="00E137E9" w:rsidRPr="00D61C56" w:rsidRDefault="00E137E9" w:rsidP="00E137E9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137E9" w:rsidRPr="00D61C56" w:rsidRDefault="00E137E9" w:rsidP="00E137E9">
                  <w:pPr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Заместитель Председателя Правительства Новосибирской области - министр финансов и налоговой политики</w:t>
                  </w: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Новосибирской области</w:t>
                  </w:r>
                  <w:r w:rsidRPr="00D61C56"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E137E9" w:rsidRPr="00D61C56" w:rsidRDefault="00E137E9" w:rsidP="00E137E9">
                  <w:pPr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E137E9" w:rsidRPr="00D61C56" w:rsidRDefault="00E137E9" w:rsidP="00E137E9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</w:t>
                  </w: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В.Ю. Голубенко</w:t>
                  </w: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E137E9" w:rsidRPr="00D61C56" w:rsidTr="00EE3AC4">
              <w:tc>
                <w:tcPr>
                  <w:tcW w:w="5778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жилищно-коммунального хозяйства и энергетики Новосибирской области</w:t>
                  </w: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Д.Н. Архипов</w:t>
                  </w: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E137E9" w:rsidRPr="00D61C56" w:rsidTr="00EE3AC4">
              <w:tc>
                <w:tcPr>
                  <w:tcW w:w="5778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здравоохранения Новосибирской области</w:t>
                  </w:r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К.В. </w:t>
                  </w:r>
                  <w:proofErr w:type="spell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Хальзов</w:t>
                  </w:r>
                  <w:proofErr w:type="spellEnd"/>
                </w:p>
                <w:p w:rsidR="00E137E9" w:rsidRPr="00D61C56" w:rsidRDefault="00E137E9" w:rsidP="00E137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Исполняющий обязанности м</w:t>
                  </w: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инистр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культуры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Ю.В. 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Зимняков</w:t>
                  </w:r>
                  <w:proofErr w:type="spellEnd"/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Министр науки и инновационной </w:t>
                  </w:r>
                  <w:r w:rsidR="008852B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политики Новосибирской области 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А.В. Васильев</w:t>
                  </w:r>
                </w:p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</w:t>
                  </w:r>
                  <w:proofErr w:type="gram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_»_</w:t>
                  </w:r>
                  <w:proofErr w:type="gramEnd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_______2019 г.</w:t>
                  </w:r>
                </w:p>
                <w:p w:rsidR="006814C0" w:rsidRDefault="006814C0" w:rsidP="008A66C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Министр промышленности, торговли и развития предпринимательства Новосибирской области </w:t>
                  </w:r>
                </w:p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8A66C9" w:rsidRDefault="008A66C9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А.А. Гончаров</w:t>
                  </w:r>
                </w:p>
                <w:p w:rsidR="006814C0" w:rsidRDefault="006814C0" w:rsidP="008A66C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природных ресурсов и экологии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А.А. Даниленко</w:t>
                  </w:r>
                </w:p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</w:t>
                  </w:r>
                  <w:proofErr w:type="gram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_»_</w:t>
                  </w:r>
                  <w:proofErr w:type="gramEnd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_______2019 г.</w:t>
                  </w:r>
                </w:p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региональной политики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И.Н. Яковлев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образования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С.В. 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Федорчук</w:t>
                  </w:r>
                  <w:proofErr w:type="spellEnd"/>
                </w:p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</w:t>
                  </w:r>
                  <w:proofErr w:type="gram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_»_</w:t>
                  </w:r>
                  <w:proofErr w:type="gramEnd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_______2019 г.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строительства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И.И. Шмидт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Министр сельского хозяйства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Е.М. Лещенко</w:t>
                  </w:r>
                </w:p>
                <w:p w:rsidR="006814C0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</w:t>
                  </w:r>
                  <w:proofErr w:type="gram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_»_</w:t>
                  </w:r>
                  <w:proofErr w:type="gramEnd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_______2019 г.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транспорта и дорожного хозяйства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А.В. </w:t>
                  </w:r>
                  <w:proofErr w:type="spell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Костылевский</w:t>
                  </w:r>
                  <w:proofErr w:type="spellEnd"/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труда и социального развития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Я.А. Фролов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физической культуры и спорта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С.А. </w:t>
                  </w:r>
                  <w:proofErr w:type="spell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Ахапов</w:t>
                  </w:r>
                  <w:proofErr w:type="spellEnd"/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Исполняющий обязанности министра экономического развития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1F1A7D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</w:t>
                  </w:r>
                </w:p>
                <w:p w:rsidR="006814C0" w:rsidRPr="00D61C56" w:rsidRDefault="006814C0" w:rsidP="001F1A7D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Л.Н. Решетников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Руководитель департамента имущества и земельных отношений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Р.Г. </w:t>
                  </w:r>
                  <w:proofErr w:type="spellStart"/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Шилохвостов</w:t>
                  </w:r>
                  <w:proofErr w:type="spellEnd"/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hAnsi="Times New Roman"/>
                      <w:sz w:val="28"/>
                      <w:szCs w:val="28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цифрового развития и связи</w:t>
                  </w: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А.В. </w:t>
                  </w:r>
                  <w:proofErr w:type="spellStart"/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Дюбанов</w:t>
                  </w:r>
                  <w:proofErr w:type="spellEnd"/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1F1A7D" w:rsidRDefault="001F1A7D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Начальник управления ветеринарии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1F1A7D" w:rsidRDefault="001F1A7D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О.А. Рожков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Начальник управления государственной архивной службы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К.В. Захаров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Управляющий делами Губернатора Новосибирской области и Правительства Новосибирской области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В.Н. </w:t>
                  </w:r>
                  <w:proofErr w:type="spellStart"/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Бобырь</w:t>
                  </w:r>
                  <w:proofErr w:type="spellEnd"/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Начальник управления информационных проектов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С.Е. Матвиенко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 ________2019 г.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Начальник управления по делам ЗАГС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Н.А. Шустова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ачальник контрольного управления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A66C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Д.Е. Рягузов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«___»________2019 г.</w:t>
                  </w: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814C0" w:rsidRPr="00D61C56" w:rsidTr="00EE3AC4">
              <w:tc>
                <w:tcPr>
                  <w:tcW w:w="5778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lastRenderedPageBreak/>
                    <w:t>Начальник отдела оценки, анализа и методологии контрольного управления Новосибирской области</w:t>
                  </w:r>
                </w:p>
              </w:tc>
              <w:tc>
                <w:tcPr>
                  <w:tcW w:w="99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            К.О. Толмачева</w:t>
                  </w:r>
                </w:p>
                <w:p w:rsidR="006814C0" w:rsidRPr="00D61C56" w:rsidRDefault="006814C0" w:rsidP="006814C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61C56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   «___»________2019 г.</w:t>
                  </w:r>
                </w:p>
              </w:tc>
            </w:tr>
          </w:tbl>
          <w:p w:rsidR="00E137E9" w:rsidRDefault="00E137E9" w:rsidP="00E137E9"/>
        </w:tc>
      </w:tr>
      <w:tr w:rsidR="008237B9" w:rsidRPr="00085192" w:rsidTr="00E137E9">
        <w:tc>
          <w:tcPr>
            <w:tcW w:w="10388" w:type="dxa"/>
          </w:tcPr>
          <w:p w:rsidR="008237B9" w:rsidRDefault="008237B9" w:rsidP="00A53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88" w:type="dxa"/>
          </w:tcPr>
          <w:p w:rsidR="008237B9" w:rsidRPr="00621AA9" w:rsidRDefault="008237B9" w:rsidP="00A538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88" w:type="dxa"/>
          </w:tcPr>
          <w:p w:rsidR="008237B9" w:rsidRDefault="008237B9" w:rsidP="008E64E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06376" w:rsidRDefault="00906376" w:rsidP="00E814F8">
      <w:pPr>
        <w:spacing w:after="0"/>
        <w:jc w:val="both"/>
        <w:rPr>
          <w:rFonts w:ascii="Times New Roman" w:hAnsi="Times New Roman" w:cs="Times New Roman"/>
        </w:rPr>
      </w:pPr>
    </w:p>
    <w:p w:rsidR="00621AA9" w:rsidRDefault="00621AA9" w:rsidP="00E814F8">
      <w:pPr>
        <w:spacing w:after="0"/>
        <w:jc w:val="both"/>
        <w:rPr>
          <w:rFonts w:ascii="Times New Roman" w:hAnsi="Times New Roman" w:cs="Times New Roman"/>
        </w:rPr>
      </w:pPr>
    </w:p>
    <w:p w:rsidR="00621AA9" w:rsidRDefault="00621AA9" w:rsidP="00E814F8">
      <w:pPr>
        <w:spacing w:after="0"/>
        <w:jc w:val="both"/>
        <w:rPr>
          <w:rFonts w:ascii="Times New Roman" w:hAnsi="Times New Roman" w:cs="Times New Roman"/>
        </w:rPr>
      </w:pPr>
    </w:p>
    <w:p w:rsidR="00621AA9" w:rsidRDefault="00621AA9" w:rsidP="00E814F8">
      <w:pPr>
        <w:spacing w:after="0"/>
        <w:jc w:val="both"/>
        <w:rPr>
          <w:rFonts w:ascii="Times New Roman" w:hAnsi="Times New Roman" w:cs="Times New Roman"/>
        </w:rPr>
      </w:pPr>
    </w:p>
    <w:p w:rsidR="00621AA9" w:rsidRDefault="00621AA9" w:rsidP="00E814F8">
      <w:pPr>
        <w:spacing w:after="0"/>
        <w:jc w:val="both"/>
        <w:rPr>
          <w:rFonts w:ascii="Times New Roman" w:hAnsi="Times New Roman" w:cs="Times New Roman"/>
        </w:rPr>
      </w:pPr>
    </w:p>
    <w:p w:rsidR="005C594D" w:rsidRDefault="005C594D" w:rsidP="00E814F8">
      <w:pPr>
        <w:spacing w:after="0"/>
        <w:jc w:val="both"/>
        <w:rPr>
          <w:rFonts w:ascii="Times New Roman" w:hAnsi="Times New Roman" w:cs="Times New Roman"/>
        </w:rPr>
      </w:pPr>
    </w:p>
    <w:p w:rsidR="00425574" w:rsidRDefault="00425574" w:rsidP="00E814F8">
      <w:pPr>
        <w:spacing w:after="0"/>
        <w:jc w:val="both"/>
        <w:rPr>
          <w:rFonts w:ascii="Times New Roman" w:hAnsi="Times New Roman" w:cs="Times New Roman"/>
        </w:rPr>
      </w:pPr>
    </w:p>
    <w:p w:rsidR="00051DBB" w:rsidRDefault="00051DBB" w:rsidP="00765268">
      <w:pPr>
        <w:spacing w:after="0"/>
        <w:rPr>
          <w:rFonts w:ascii="Times New Roman" w:hAnsi="Times New Roman" w:cs="Times New Roman"/>
        </w:rPr>
      </w:pPr>
    </w:p>
    <w:p w:rsidR="00051DBB" w:rsidRDefault="00051DBB" w:rsidP="00765268">
      <w:pPr>
        <w:spacing w:after="0"/>
        <w:rPr>
          <w:rFonts w:ascii="Times New Roman" w:hAnsi="Times New Roman" w:cs="Times New Roman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7F27" w:rsidRDefault="00D27F27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7F27" w:rsidRDefault="00D27F27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7F27" w:rsidRDefault="00D27F27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1A7D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5268" w:rsidRPr="00510637" w:rsidRDefault="008E31BF" w:rsidP="0076526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10637">
        <w:rPr>
          <w:rFonts w:ascii="Times New Roman" w:hAnsi="Times New Roman" w:cs="Times New Roman"/>
          <w:sz w:val="20"/>
          <w:szCs w:val="20"/>
        </w:rPr>
        <w:t>К.О. Толмачева</w:t>
      </w:r>
    </w:p>
    <w:p w:rsidR="00765268" w:rsidRDefault="00510637" w:rsidP="0076526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238 61 </w:t>
      </w:r>
      <w:r w:rsidR="008E31BF" w:rsidRPr="00510637">
        <w:rPr>
          <w:rFonts w:ascii="Times New Roman" w:hAnsi="Times New Roman" w:cs="Times New Roman"/>
          <w:sz w:val="20"/>
          <w:szCs w:val="20"/>
        </w:rPr>
        <w:t>04</w:t>
      </w:r>
    </w:p>
    <w:p w:rsidR="001F1A7D" w:rsidRPr="00510637" w:rsidRDefault="001F1A7D" w:rsidP="00765268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F1A7D" w:rsidRPr="00510637" w:rsidSect="0017157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129"/>
    <w:multiLevelType w:val="hybridMultilevel"/>
    <w:tmpl w:val="C0AE6C3A"/>
    <w:lvl w:ilvl="0" w:tplc="461C0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FF4516"/>
    <w:multiLevelType w:val="multilevel"/>
    <w:tmpl w:val="558EA3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32BF1806"/>
    <w:multiLevelType w:val="hybridMultilevel"/>
    <w:tmpl w:val="BF2EFD5A"/>
    <w:lvl w:ilvl="0" w:tplc="88FA4DC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AB68A2"/>
    <w:multiLevelType w:val="multilevel"/>
    <w:tmpl w:val="9C8C42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4" w15:restartNumberingAfterBreak="0">
    <w:nsid w:val="553B6FC2"/>
    <w:multiLevelType w:val="hybridMultilevel"/>
    <w:tmpl w:val="37F08512"/>
    <w:lvl w:ilvl="0" w:tplc="CFA0EB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4440E"/>
    <w:multiLevelType w:val="hybridMultilevel"/>
    <w:tmpl w:val="1D9EA346"/>
    <w:lvl w:ilvl="0" w:tplc="3E12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A"/>
    <w:rsid w:val="00002826"/>
    <w:rsid w:val="00050689"/>
    <w:rsid w:val="00051DBB"/>
    <w:rsid w:val="00051EE1"/>
    <w:rsid w:val="00053C82"/>
    <w:rsid w:val="00074D42"/>
    <w:rsid w:val="00085192"/>
    <w:rsid w:val="000874CC"/>
    <w:rsid w:val="000A7232"/>
    <w:rsid w:val="000B7461"/>
    <w:rsid w:val="000C228C"/>
    <w:rsid w:val="000F14E0"/>
    <w:rsid w:val="000F3129"/>
    <w:rsid w:val="00111E2A"/>
    <w:rsid w:val="00112993"/>
    <w:rsid w:val="001210C7"/>
    <w:rsid w:val="00151535"/>
    <w:rsid w:val="0015394A"/>
    <w:rsid w:val="0017157F"/>
    <w:rsid w:val="001A139A"/>
    <w:rsid w:val="001A705F"/>
    <w:rsid w:val="001B115C"/>
    <w:rsid w:val="001B5C5F"/>
    <w:rsid w:val="001D434C"/>
    <w:rsid w:val="001D4A84"/>
    <w:rsid w:val="001E235A"/>
    <w:rsid w:val="001F1A7D"/>
    <w:rsid w:val="001F69FC"/>
    <w:rsid w:val="0021340E"/>
    <w:rsid w:val="00227B7B"/>
    <w:rsid w:val="00250D5A"/>
    <w:rsid w:val="00272899"/>
    <w:rsid w:val="00284703"/>
    <w:rsid w:val="002B1B84"/>
    <w:rsid w:val="002B45D3"/>
    <w:rsid w:val="002C7E50"/>
    <w:rsid w:val="002E5079"/>
    <w:rsid w:val="0031358B"/>
    <w:rsid w:val="00323685"/>
    <w:rsid w:val="003338E3"/>
    <w:rsid w:val="00334FF0"/>
    <w:rsid w:val="003A7B5A"/>
    <w:rsid w:val="003C243D"/>
    <w:rsid w:val="003D5E9A"/>
    <w:rsid w:val="003E6AE9"/>
    <w:rsid w:val="003F0F01"/>
    <w:rsid w:val="004235AE"/>
    <w:rsid w:val="00424A3A"/>
    <w:rsid w:val="00425574"/>
    <w:rsid w:val="00461E18"/>
    <w:rsid w:val="00467BE6"/>
    <w:rsid w:val="004B0633"/>
    <w:rsid w:val="004C3E65"/>
    <w:rsid w:val="004C7BB5"/>
    <w:rsid w:val="004C7F2F"/>
    <w:rsid w:val="0050069C"/>
    <w:rsid w:val="00502D99"/>
    <w:rsid w:val="00510637"/>
    <w:rsid w:val="00520B36"/>
    <w:rsid w:val="00546591"/>
    <w:rsid w:val="00550C57"/>
    <w:rsid w:val="00593BB9"/>
    <w:rsid w:val="005B3E80"/>
    <w:rsid w:val="005C3477"/>
    <w:rsid w:val="005C3E5B"/>
    <w:rsid w:val="005C594D"/>
    <w:rsid w:val="005E15C6"/>
    <w:rsid w:val="005E7776"/>
    <w:rsid w:val="00621AA9"/>
    <w:rsid w:val="00650E19"/>
    <w:rsid w:val="006814C0"/>
    <w:rsid w:val="006A0CF7"/>
    <w:rsid w:val="006A4327"/>
    <w:rsid w:val="006E1A89"/>
    <w:rsid w:val="006F3F50"/>
    <w:rsid w:val="00712AE2"/>
    <w:rsid w:val="007434AE"/>
    <w:rsid w:val="00744BF6"/>
    <w:rsid w:val="00765268"/>
    <w:rsid w:val="0076570C"/>
    <w:rsid w:val="007F1039"/>
    <w:rsid w:val="008237B9"/>
    <w:rsid w:val="0083282F"/>
    <w:rsid w:val="00853715"/>
    <w:rsid w:val="00855918"/>
    <w:rsid w:val="00863331"/>
    <w:rsid w:val="00881168"/>
    <w:rsid w:val="00882662"/>
    <w:rsid w:val="008852B6"/>
    <w:rsid w:val="00891316"/>
    <w:rsid w:val="008934B4"/>
    <w:rsid w:val="008A41DA"/>
    <w:rsid w:val="008A66C9"/>
    <w:rsid w:val="008C6F13"/>
    <w:rsid w:val="008E31BF"/>
    <w:rsid w:val="008E64EB"/>
    <w:rsid w:val="00906376"/>
    <w:rsid w:val="00911EA6"/>
    <w:rsid w:val="00914C82"/>
    <w:rsid w:val="00915CAA"/>
    <w:rsid w:val="00926A6D"/>
    <w:rsid w:val="009578DC"/>
    <w:rsid w:val="00961487"/>
    <w:rsid w:val="0097408C"/>
    <w:rsid w:val="009777DF"/>
    <w:rsid w:val="0098351A"/>
    <w:rsid w:val="00986569"/>
    <w:rsid w:val="00994EF7"/>
    <w:rsid w:val="009F3FF7"/>
    <w:rsid w:val="00A03A51"/>
    <w:rsid w:val="00A11A2A"/>
    <w:rsid w:val="00A37298"/>
    <w:rsid w:val="00A460E8"/>
    <w:rsid w:val="00A538F8"/>
    <w:rsid w:val="00A61829"/>
    <w:rsid w:val="00A63FF8"/>
    <w:rsid w:val="00AC44D4"/>
    <w:rsid w:val="00AE2BA7"/>
    <w:rsid w:val="00AE664A"/>
    <w:rsid w:val="00B153EE"/>
    <w:rsid w:val="00B3091F"/>
    <w:rsid w:val="00B40F23"/>
    <w:rsid w:val="00B71891"/>
    <w:rsid w:val="00B760BD"/>
    <w:rsid w:val="00B77F00"/>
    <w:rsid w:val="00B93F40"/>
    <w:rsid w:val="00BA5D71"/>
    <w:rsid w:val="00BA60FA"/>
    <w:rsid w:val="00BE1BA3"/>
    <w:rsid w:val="00BF3353"/>
    <w:rsid w:val="00C0147C"/>
    <w:rsid w:val="00C12D09"/>
    <w:rsid w:val="00C54832"/>
    <w:rsid w:val="00C65187"/>
    <w:rsid w:val="00C744C3"/>
    <w:rsid w:val="00CA2FF7"/>
    <w:rsid w:val="00CB3958"/>
    <w:rsid w:val="00D061FE"/>
    <w:rsid w:val="00D20AD1"/>
    <w:rsid w:val="00D27F27"/>
    <w:rsid w:val="00D879BA"/>
    <w:rsid w:val="00DA127C"/>
    <w:rsid w:val="00DD3D08"/>
    <w:rsid w:val="00DF2C2C"/>
    <w:rsid w:val="00E00253"/>
    <w:rsid w:val="00E137E9"/>
    <w:rsid w:val="00E26B5B"/>
    <w:rsid w:val="00E37E6A"/>
    <w:rsid w:val="00E40A43"/>
    <w:rsid w:val="00E51F7A"/>
    <w:rsid w:val="00E7696F"/>
    <w:rsid w:val="00E814F8"/>
    <w:rsid w:val="00E81861"/>
    <w:rsid w:val="00EA77B6"/>
    <w:rsid w:val="00EF05F9"/>
    <w:rsid w:val="00F22489"/>
    <w:rsid w:val="00F575B8"/>
    <w:rsid w:val="00F87B7F"/>
    <w:rsid w:val="00F92970"/>
    <w:rsid w:val="00F96B6D"/>
    <w:rsid w:val="00FB3723"/>
    <w:rsid w:val="00FB7749"/>
    <w:rsid w:val="00FD5612"/>
    <w:rsid w:val="00FE56BC"/>
    <w:rsid w:val="00FF4756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6348"/>
  <w15:docId w15:val="{63FE99F0-E04A-4EDD-937E-2BEAD4B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31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4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Ирина Анатольевна</dc:creator>
  <cp:lastModifiedBy>Толмачева Кристина Олеговна</cp:lastModifiedBy>
  <cp:revision>9</cp:revision>
  <cp:lastPrinted>2019-04-12T04:03:00Z</cp:lastPrinted>
  <dcterms:created xsi:type="dcterms:W3CDTF">2019-04-26T10:26:00Z</dcterms:created>
  <dcterms:modified xsi:type="dcterms:W3CDTF">2019-11-05T04:10:00Z</dcterms:modified>
</cp:coreProperties>
</file>