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44BF6" w:rsidRPr="000874CC">
        <w:rPr>
          <w:rFonts w:ascii="Times New Roman" w:hAnsi="Times New Roman" w:cs="Times New Roman"/>
          <w:sz w:val="28"/>
          <w:szCs w:val="28"/>
        </w:rPr>
        <w:t>постановления Правительства</w:t>
      </w:r>
    </w:p>
    <w:p w:rsidR="00EC20F3" w:rsidRDefault="00111E2A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Pr="0079381E" w:rsidRDefault="0079381E" w:rsidP="007938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0F14E0" w:rsidP="000F14E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D1341E">
        <w:rPr>
          <w:rFonts w:ascii="Times New Roman" w:hAnsi="Times New Roman" w:cs="Times New Roman"/>
          <w:sz w:val="28"/>
          <w:szCs w:val="28"/>
        </w:rPr>
        <w:t>09.08.2016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D1341E">
        <w:rPr>
          <w:rFonts w:ascii="Times New Roman" w:hAnsi="Times New Roman" w:cs="Times New Roman"/>
          <w:sz w:val="28"/>
          <w:szCs w:val="28"/>
        </w:rPr>
        <w:t>235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A61829" w:rsidRDefault="00A61829" w:rsidP="00111E2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DF2C2C" w:rsidRPr="000874CC" w:rsidRDefault="00744BF6" w:rsidP="000874C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п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proofErr w:type="gramStart"/>
      <w:r w:rsidR="00E00253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proofErr w:type="gramEnd"/>
      <w:r w:rsidR="00E00253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е</w:t>
      </w:r>
      <w:r w:rsidR="000874CC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="00914C82" w:rsidRPr="000874CC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 w:rsidRPr="000874CC">
        <w:rPr>
          <w:rFonts w:ascii="Times New Roman" w:hAnsi="Times New Roman" w:cs="Times New Roman"/>
          <w:sz w:val="28"/>
          <w:szCs w:val="28"/>
        </w:rPr>
        <w:t>:</w:t>
      </w:r>
    </w:p>
    <w:p w:rsidR="00EC20F3" w:rsidRDefault="00DF2C2C" w:rsidP="00EC20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341E">
        <w:rPr>
          <w:rFonts w:ascii="Times New Roman" w:hAnsi="Times New Roman" w:cs="Times New Roman"/>
          <w:sz w:val="28"/>
          <w:szCs w:val="28"/>
        </w:rPr>
        <w:t>в Правила</w:t>
      </w:r>
      <w:r w:rsidR="00D1341E" w:rsidRPr="00D1341E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органов государственной власти Новосибирской области, государственных органов Новосибирской области (включая соответственно территориальные органы и подведомственные государственные казенные учреждения Новосибирской области), органа управления Территориального фонда обязательного медицинского ст</w:t>
      </w:r>
      <w:r w:rsidR="00D1341E">
        <w:rPr>
          <w:rFonts w:ascii="Times New Roman" w:hAnsi="Times New Roman" w:cs="Times New Roman"/>
          <w:sz w:val="28"/>
          <w:szCs w:val="28"/>
        </w:rPr>
        <w:t>рахования Новосибирской области</w:t>
      </w:r>
      <w:r w:rsidRPr="000874CC">
        <w:rPr>
          <w:rFonts w:ascii="Times New Roman" w:hAnsi="Times New Roman" w:cs="Times New Roman"/>
          <w:sz w:val="28"/>
          <w:szCs w:val="28"/>
        </w:rPr>
        <w:t>, установленные постановлением Правительства Ново</w:t>
      </w:r>
      <w:r w:rsidR="00D1341E">
        <w:rPr>
          <w:rFonts w:ascii="Times New Roman" w:hAnsi="Times New Roman" w:cs="Times New Roman"/>
          <w:sz w:val="28"/>
          <w:szCs w:val="28"/>
        </w:rPr>
        <w:t>сибирской области от 09.08.2016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D1341E">
        <w:rPr>
          <w:rFonts w:ascii="Times New Roman" w:hAnsi="Times New Roman" w:cs="Times New Roman"/>
          <w:sz w:val="28"/>
          <w:szCs w:val="28"/>
        </w:rPr>
        <w:t>235</w:t>
      </w:r>
      <w:r w:rsidRPr="000874CC">
        <w:rPr>
          <w:rFonts w:ascii="Times New Roman" w:hAnsi="Times New Roman" w:cs="Times New Roman"/>
          <w:sz w:val="28"/>
          <w:szCs w:val="28"/>
        </w:rPr>
        <w:t>-п «</w:t>
      </w:r>
      <w:r w:rsidR="00D1341E" w:rsidRPr="00D1341E">
        <w:rPr>
          <w:rFonts w:ascii="Times New Roman" w:hAnsi="Times New Roman" w:cs="Times New Roman"/>
          <w:sz w:val="28"/>
          <w:szCs w:val="28"/>
        </w:rPr>
        <w:t>О Правилах определения нормативных затрат на обеспечение функций органов государственной власти Новосибирской области, государственных органов Новосибирской области (включая соответственно территориальные органы и подведомственные государственные казенные учреждения Новосибирской области), органа управления Территориального фонда обязательного медицинского ст</w:t>
      </w:r>
      <w:r w:rsidR="00D1341E">
        <w:rPr>
          <w:rFonts w:ascii="Times New Roman" w:hAnsi="Times New Roman" w:cs="Times New Roman"/>
          <w:sz w:val="28"/>
          <w:szCs w:val="28"/>
        </w:rPr>
        <w:t>рахования Новосибирской области»</w:t>
      </w:r>
      <w:r w:rsidRPr="000874CC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F47369" w:rsidRPr="0079381E" w:rsidRDefault="0079381E" w:rsidP="0079381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D0BE2" w:rsidRPr="0079381E">
        <w:rPr>
          <w:rFonts w:ascii="Times New Roman" w:hAnsi="Times New Roman" w:cs="Times New Roman"/>
          <w:sz w:val="28"/>
          <w:szCs w:val="28"/>
        </w:rPr>
        <w:t xml:space="preserve">В </w:t>
      </w:r>
      <w:r w:rsidR="00F47369" w:rsidRPr="0079381E">
        <w:rPr>
          <w:rFonts w:ascii="Times New Roman" w:hAnsi="Times New Roman" w:cs="Times New Roman"/>
          <w:sz w:val="28"/>
          <w:szCs w:val="28"/>
        </w:rPr>
        <w:t>Приложении</w:t>
      </w:r>
      <w:r w:rsidR="00EC20F3" w:rsidRPr="0079381E">
        <w:rPr>
          <w:rFonts w:ascii="Times New Roman" w:hAnsi="Times New Roman" w:cs="Times New Roman"/>
          <w:sz w:val="28"/>
          <w:szCs w:val="28"/>
        </w:rPr>
        <w:t xml:space="preserve"> № 1 к Требованиям к определению нормативных затрат на обеспечение функций органов государственной власти Новосибирской области, государственных органов Новосибирской области (включая соответственно территориальные органы и подведомственные государственные казенные учреждения Новосибирской области), органа управления Территориального фонда обязательного медицинского страхования Новосибирской области</w:t>
      </w:r>
      <w:r w:rsidR="00F47369" w:rsidRPr="0079381E">
        <w:rPr>
          <w:rFonts w:ascii="Times New Roman" w:hAnsi="Times New Roman" w:cs="Times New Roman"/>
          <w:sz w:val="28"/>
          <w:szCs w:val="28"/>
        </w:rPr>
        <w:t>:</w:t>
      </w:r>
    </w:p>
    <w:p w:rsidR="00EC20F3" w:rsidRDefault="0079381E" w:rsidP="0079381E">
      <w:pPr>
        <w:pStyle w:val="a6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F47369">
        <w:rPr>
          <w:rFonts w:ascii="Times New Roman" w:hAnsi="Times New Roman" w:cs="Times New Roman"/>
          <w:sz w:val="28"/>
          <w:szCs w:val="28"/>
        </w:rPr>
        <w:t>В строках 4, 5</w:t>
      </w:r>
      <w:r w:rsidR="00EC20F3" w:rsidRPr="00EC20F3">
        <w:rPr>
          <w:rFonts w:ascii="Times New Roman" w:hAnsi="Times New Roman" w:cs="Times New Roman"/>
          <w:sz w:val="28"/>
          <w:szCs w:val="28"/>
        </w:rPr>
        <w:t xml:space="preserve"> </w:t>
      </w:r>
      <w:r w:rsidR="006D0BE2">
        <w:rPr>
          <w:rFonts w:ascii="Times New Roman" w:hAnsi="Times New Roman" w:cs="Times New Roman"/>
          <w:sz w:val="28"/>
          <w:szCs w:val="28"/>
        </w:rPr>
        <w:t>слова «не более 5 тыс. рублей» заменить словами «не более 10 тыс. рублей»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7369" w:rsidRPr="00F47369" w:rsidRDefault="0079381E" w:rsidP="0079381E">
      <w:pPr>
        <w:pStyle w:val="a6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F47369">
        <w:rPr>
          <w:rFonts w:ascii="Times New Roman" w:hAnsi="Times New Roman" w:cs="Times New Roman"/>
          <w:sz w:val="28"/>
          <w:szCs w:val="28"/>
        </w:rPr>
        <w:t>В строке 6 слова «не более 5 тыс. рублей» заменить словами «не более 7 тыс. рублей»</w:t>
      </w:r>
      <w:r w:rsidR="00F47369" w:rsidRPr="00EC20F3">
        <w:rPr>
          <w:rFonts w:ascii="Times New Roman" w:hAnsi="Times New Roman" w:cs="Times New Roman"/>
          <w:sz w:val="28"/>
          <w:szCs w:val="28"/>
        </w:rPr>
        <w:t>.</w:t>
      </w:r>
    </w:p>
    <w:p w:rsidR="00EC20F3" w:rsidRPr="00EC20F3" w:rsidRDefault="00EC20F3" w:rsidP="00EC20F3">
      <w:pPr>
        <w:pStyle w:val="a6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Приложение № 2 к </w:t>
      </w:r>
      <w:r w:rsidRPr="00EC20F3">
        <w:rPr>
          <w:rFonts w:ascii="Times New Roman" w:hAnsi="Times New Roman" w:cs="Times New Roman"/>
          <w:sz w:val="28"/>
          <w:szCs w:val="28"/>
        </w:rPr>
        <w:t xml:space="preserve">Требованиям к определению нормативных затрат на обеспечение функций органов государственной власти Новосибирской области, государственных органов Новосибирской области (включая соответственно </w:t>
      </w:r>
      <w:r w:rsidRPr="00EC20F3">
        <w:rPr>
          <w:rFonts w:ascii="Times New Roman" w:hAnsi="Times New Roman" w:cs="Times New Roman"/>
          <w:sz w:val="28"/>
          <w:szCs w:val="28"/>
        </w:rPr>
        <w:lastRenderedPageBreak/>
        <w:t>территориальные органы и подведомственные государственные казенные учреждения Новосибирской области), органа управления Территориального фонда обязательного медицинского страхования Новосибирской области из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6D0BE2">
        <w:rPr>
          <w:rFonts w:ascii="Times New Roman" w:hAnsi="Times New Roman" w:cs="Times New Roman"/>
          <w:sz w:val="28"/>
          <w:szCs w:val="28"/>
        </w:rPr>
        <w:t xml:space="preserve">жить в редакции приложения </w:t>
      </w:r>
      <w:r w:rsidRPr="00EC20F3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DF2C2C" w:rsidRPr="00E00253" w:rsidRDefault="00DF2C2C" w:rsidP="00EC20F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111E2A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111E2A" w:rsidP="00111E2A">
      <w:pPr>
        <w:tabs>
          <w:tab w:val="left" w:pos="426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              </w:t>
      </w:r>
      <w:r w:rsidR="00EC20F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111E2A" w:rsidRDefault="00111E2A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79381E" w:rsidRPr="00A66936" w:rsidRDefault="0079381E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911EA6" w:rsidRDefault="00911EA6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E31B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Д.Е. Рягузов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8 63 84</w:t>
      </w:r>
      <w:bookmarkStart w:id="0" w:name="_GoBack"/>
      <w:bookmarkEnd w:id="0"/>
    </w:p>
    <w:sectPr w:rsidR="00906376" w:rsidSect="0079381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50" w:rsidRDefault="00AF1F50" w:rsidP="0079381E">
      <w:pPr>
        <w:spacing w:after="0" w:line="240" w:lineRule="auto"/>
      </w:pPr>
      <w:r>
        <w:separator/>
      </w:r>
    </w:p>
  </w:endnote>
  <w:endnote w:type="continuationSeparator" w:id="0">
    <w:p w:rsidR="00AF1F50" w:rsidRDefault="00AF1F50" w:rsidP="0079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50" w:rsidRDefault="00AF1F50" w:rsidP="0079381E">
      <w:pPr>
        <w:spacing w:after="0" w:line="240" w:lineRule="auto"/>
      </w:pPr>
      <w:r>
        <w:separator/>
      </w:r>
    </w:p>
  </w:footnote>
  <w:footnote w:type="continuationSeparator" w:id="0">
    <w:p w:rsidR="00AF1F50" w:rsidRDefault="00AF1F50" w:rsidP="0079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135780"/>
      <w:docPartObj>
        <w:docPartGallery w:val="Page Numbers (Top of Page)"/>
        <w:docPartUnique/>
      </w:docPartObj>
    </w:sdtPr>
    <w:sdtEndPr/>
    <w:sdtContent>
      <w:p w:rsidR="0079381E" w:rsidRDefault="0079381E">
        <w:pPr>
          <w:pStyle w:val="a7"/>
          <w:jc w:val="center"/>
        </w:pPr>
        <w:r w:rsidRPr="007938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38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3E3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81E" w:rsidRDefault="007938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E0A6A55"/>
    <w:multiLevelType w:val="multilevel"/>
    <w:tmpl w:val="DB24AF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B5B63BB"/>
    <w:multiLevelType w:val="hybridMultilevel"/>
    <w:tmpl w:val="A334ABFE"/>
    <w:lvl w:ilvl="0" w:tplc="0FBAC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50689"/>
    <w:rsid w:val="00051DBB"/>
    <w:rsid w:val="00051EE1"/>
    <w:rsid w:val="00053C82"/>
    <w:rsid w:val="00074D42"/>
    <w:rsid w:val="00085192"/>
    <w:rsid w:val="000874CC"/>
    <w:rsid w:val="000A7232"/>
    <w:rsid w:val="000B7461"/>
    <w:rsid w:val="000C228C"/>
    <w:rsid w:val="000F14E0"/>
    <w:rsid w:val="000F3129"/>
    <w:rsid w:val="00111E2A"/>
    <w:rsid w:val="00112993"/>
    <w:rsid w:val="001210C7"/>
    <w:rsid w:val="00151535"/>
    <w:rsid w:val="0015394A"/>
    <w:rsid w:val="0017157F"/>
    <w:rsid w:val="001A139A"/>
    <w:rsid w:val="001A705F"/>
    <w:rsid w:val="001B115C"/>
    <w:rsid w:val="001B5C5F"/>
    <w:rsid w:val="001D434C"/>
    <w:rsid w:val="001D4A84"/>
    <w:rsid w:val="001E235A"/>
    <w:rsid w:val="001F065F"/>
    <w:rsid w:val="001F69FC"/>
    <w:rsid w:val="0021340E"/>
    <w:rsid w:val="00213E34"/>
    <w:rsid w:val="00227B7B"/>
    <w:rsid w:val="00250D5A"/>
    <w:rsid w:val="00272899"/>
    <w:rsid w:val="00284703"/>
    <w:rsid w:val="002B1B84"/>
    <w:rsid w:val="002B45D3"/>
    <w:rsid w:val="002C7E50"/>
    <w:rsid w:val="002E5079"/>
    <w:rsid w:val="0031358B"/>
    <w:rsid w:val="00323685"/>
    <w:rsid w:val="003338E3"/>
    <w:rsid w:val="00334FF0"/>
    <w:rsid w:val="003A7B5A"/>
    <w:rsid w:val="003C243D"/>
    <w:rsid w:val="003E6AE9"/>
    <w:rsid w:val="003F0F01"/>
    <w:rsid w:val="004235AE"/>
    <w:rsid w:val="00424A3A"/>
    <w:rsid w:val="00425574"/>
    <w:rsid w:val="00447BCB"/>
    <w:rsid w:val="00461E18"/>
    <w:rsid w:val="00467BE6"/>
    <w:rsid w:val="004B0633"/>
    <w:rsid w:val="004C3E65"/>
    <w:rsid w:val="004C7F2F"/>
    <w:rsid w:val="0050069C"/>
    <w:rsid w:val="00502D99"/>
    <w:rsid w:val="00510637"/>
    <w:rsid w:val="00520B36"/>
    <w:rsid w:val="00546591"/>
    <w:rsid w:val="00550C57"/>
    <w:rsid w:val="00593BB9"/>
    <w:rsid w:val="005B3E80"/>
    <w:rsid w:val="005C3477"/>
    <w:rsid w:val="005C3E5B"/>
    <w:rsid w:val="005C594D"/>
    <w:rsid w:val="005E15C6"/>
    <w:rsid w:val="005E7776"/>
    <w:rsid w:val="00621AA9"/>
    <w:rsid w:val="006435D7"/>
    <w:rsid w:val="00650E19"/>
    <w:rsid w:val="006915F5"/>
    <w:rsid w:val="006A0CF7"/>
    <w:rsid w:val="006A4327"/>
    <w:rsid w:val="006D0BE2"/>
    <w:rsid w:val="006E1A89"/>
    <w:rsid w:val="006F3F50"/>
    <w:rsid w:val="00712AE2"/>
    <w:rsid w:val="007434AE"/>
    <w:rsid w:val="00744BF6"/>
    <w:rsid w:val="00765268"/>
    <w:rsid w:val="0076570C"/>
    <w:rsid w:val="0079381E"/>
    <w:rsid w:val="007A520F"/>
    <w:rsid w:val="007F1039"/>
    <w:rsid w:val="008237B9"/>
    <w:rsid w:val="0083282F"/>
    <w:rsid w:val="00853715"/>
    <w:rsid w:val="00855918"/>
    <w:rsid w:val="00863331"/>
    <w:rsid w:val="00881168"/>
    <w:rsid w:val="00882662"/>
    <w:rsid w:val="00891316"/>
    <w:rsid w:val="008934B4"/>
    <w:rsid w:val="008A41DA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C151A"/>
    <w:rsid w:val="009F3FF7"/>
    <w:rsid w:val="00A03A51"/>
    <w:rsid w:val="00A11A2A"/>
    <w:rsid w:val="00A37298"/>
    <w:rsid w:val="00A460E8"/>
    <w:rsid w:val="00A538F8"/>
    <w:rsid w:val="00A61829"/>
    <w:rsid w:val="00A63FF8"/>
    <w:rsid w:val="00AC44D4"/>
    <w:rsid w:val="00AE2BA7"/>
    <w:rsid w:val="00AE664A"/>
    <w:rsid w:val="00AF1F50"/>
    <w:rsid w:val="00B153EE"/>
    <w:rsid w:val="00B3091F"/>
    <w:rsid w:val="00B40F23"/>
    <w:rsid w:val="00B71891"/>
    <w:rsid w:val="00B760BD"/>
    <w:rsid w:val="00B77F00"/>
    <w:rsid w:val="00B93F40"/>
    <w:rsid w:val="00BA5D71"/>
    <w:rsid w:val="00BA60FA"/>
    <w:rsid w:val="00BE1BA3"/>
    <w:rsid w:val="00BF3353"/>
    <w:rsid w:val="00C0147C"/>
    <w:rsid w:val="00C12D09"/>
    <w:rsid w:val="00C54832"/>
    <w:rsid w:val="00C65187"/>
    <w:rsid w:val="00C744C3"/>
    <w:rsid w:val="00CA2FF7"/>
    <w:rsid w:val="00CB3958"/>
    <w:rsid w:val="00D061FE"/>
    <w:rsid w:val="00D1341E"/>
    <w:rsid w:val="00D20AD1"/>
    <w:rsid w:val="00D879BA"/>
    <w:rsid w:val="00DA127C"/>
    <w:rsid w:val="00DA7918"/>
    <w:rsid w:val="00DD3D08"/>
    <w:rsid w:val="00DF2C2C"/>
    <w:rsid w:val="00E00253"/>
    <w:rsid w:val="00E26B5B"/>
    <w:rsid w:val="00E37E6A"/>
    <w:rsid w:val="00E40A43"/>
    <w:rsid w:val="00E51F7A"/>
    <w:rsid w:val="00E7696F"/>
    <w:rsid w:val="00E814F8"/>
    <w:rsid w:val="00E81861"/>
    <w:rsid w:val="00EA77B6"/>
    <w:rsid w:val="00EC20F3"/>
    <w:rsid w:val="00EF05F9"/>
    <w:rsid w:val="00F22489"/>
    <w:rsid w:val="00F263BC"/>
    <w:rsid w:val="00F47369"/>
    <w:rsid w:val="00F575B8"/>
    <w:rsid w:val="00F87B7F"/>
    <w:rsid w:val="00F92970"/>
    <w:rsid w:val="00F96B6D"/>
    <w:rsid w:val="00FB3723"/>
    <w:rsid w:val="00FB7749"/>
    <w:rsid w:val="00FD5612"/>
    <w:rsid w:val="00FE56BC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381E"/>
  </w:style>
  <w:style w:type="paragraph" w:styleId="a9">
    <w:name w:val="footer"/>
    <w:basedOn w:val="a"/>
    <w:link w:val="aa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Лосева Юлия Константиновна</cp:lastModifiedBy>
  <cp:revision>14</cp:revision>
  <cp:lastPrinted>2019-11-07T09:00:00Z</cp:lastPrinted>
  <dcterms:created xsi:type="dcterms:W3CDTF">2019-04-26T10:26:00Z</dcterms:created>
  <dcterms:modified xsi:type="dcterms:W3CDTF">2019-11-07T09:10:00Z</dcterms:modified>
</cp:coreProperties>
</file>