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Default="00B44FC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</w:pPr>
      <w:r>
        <w:rPr>
          <w:noProof/>
          <w:lang w:eastAsia="ru-RU"/>
        </w:rPr>
        <w:drawing>
          <wp:inline distT="0" distB="0" distL="0" distR="0">
            <wp:extent cx="552450" cy="64770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F86" w:rsidRDefault="00F83F8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highlight w:val="white"/>
        </w:rPr>
      </w:pPr>
    </w:p>
    <w:p w:rsidR="00F83F86" w:rsidRDefault="00B44FC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highlight w:val="white"/>
          <w:lang w:eastAsia="ru-RU"/>
        </w:rPr>
        <w:t>КОНТРОЛЬНОЕ УПРАВЛЕНИЕ НОВОСИБИРСКОЙ ОБЛАСТИ</w:t>
      </w:r>
    </w:p>
    <w:p w:rsidR="00F83F86" w:rsidRDefault="00F83F86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</w:pPr>
    </w:p>
    <w:p w:rsidR="00F83F86" w:rsidRDefault="00B44FC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highlight w:val="white"/>
          <w:lang w:eastAsia="ru-RU"/>
        </w:rPr>
        <w:t>ПРИКАЗ</w:t>
      </w:r>
    </w:p>
    <w:p w:rsidR="00F83F86" w:rsidRDefault="00F83F86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</w:pPr>
    </w:p>
    <w:p w:rsidR="00F83F86" w:rsidRDefault="00B44F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___.</w:t>
      </w:r>
      <w:r w:rsidR="00BF2555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06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.202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                                                                                                 № ____-НПА</w:t>
      </w:r>
    </w:p>
    <w:p w:rsidR="00F83F86" w:rsidRDefault="00B44FC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ru-RU"/>
        </w:rPr>
        <w:t>г. Новосибирск</w:t>
      </w:r>
    </w:p>
    <w:p w:rsidR="00F83F86" w:rsidRDefault="00F83F86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</w:pPr>
    </w:p>
    <w:p w:rsidR="00F83F86" w:rsidRDefault="00B44FC3">
      <w:pPr>
        <w:pStyle w:val="aff0"/>
        <w:ind w:firstLine="0"/>
        <w:contextualSpacing/>
        <w:jc w:val="center"/>
        <w:rPr>
          <w:b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>О внесении изменений в приказ контрольного управления Новосибирской области от 14.12.2023 №</w:t>
      </w:r>
      <w:r w:rsidR="008B12D7">
        <w:rPr>
          <w:b/>
          <w:color w:val="000000" w:themeColor="text1"/>
          <w:sz w:val="28"/>
          <w:szCs w:val="28"/>
          <w:highlight w:val="white"/>
        </w:rPr>
        <w:t> </w:t>
      </w:r>
      <w:r>
        <w:rPr>
          <w:b/>
          <w:color w:val="000000" w:themeColor="text1"/>
          <w:sz w:val="28"/>
          <w:szCs w:val="28"/>
          <w:highlight w:val="white"/>
        </w:rPr>
        <w:t>404-НПА «Об определении Порядка принятия контрольным управлением Новосибирской области и подведомственным ему администратор</w:t>
      </w:r>
      <w:r w:rsidR="00045115">
        <w:rPr>
          <w:b/>
          <w:color w:val="000000" w:themeColor="text1"/>
          <w:sz w:val="28"/>
          <w:szCs w:val="28"/>
          <w:highlight w:val="white"/>
        </w:rPr>
        <w:t>о</w:t>
      </w:r>
      <w:r>
        <w:rPr>
          <w:b/>
          <w:color w:val="000000" w:themeColor="text1"/>
          <w:sz w:val="28"/>
          <w:szCs w:val="28"/>
          <w:highlight w:val="white"/>
        </w:rPr>
        <w:t>м доходов областного бюджета Новосибирской области решений о признании безнадежной к взысканию задолженности по платежам в областной бюджет Новосибирской области</w:t>
      </w:r>
      <w:r>
        <w:rPr>
          <w:b/>
          <w:color w:val="000000" w:themeColor="text1"/>
          <w:highlight w:val="white"/>
        </w:rPr>
        <w:t>»</w:t>
      </w:r>
    </w:p>
    <w:p w:rsidR="00F83F86" w:rsidRDefault="00F83F86">
      <w:pPr>
        <w:spacing w:after="0" w:line="240" w:lineRule="auto"/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highlight w:val="white"/>
        </w:rPr>
      </w:pPr>
    </w:p>
    <w:p w:rsidR="00F83F86" w:rsidRDefault="00F83F86">
      <w:pPr>
        <w:spacing w:after="0" w:line="240" w:lineRule="auto"/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highlight w:val="white"/>
        </w:rPr>
      </w:pPr>
    </w:p>
    <w:p w:rsidR="00F83F86" w:rsidRDefault="00B44FC3" w:rsidP="00045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В соответствии с</w:t>
      </w:r>
      <w:r w:rsidR="00045115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 статьей 47.2 Бюджетного кодекса Российской федерации,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постановлением Правительства Российской Федерации от </w:t>
      </w:r>
      <w:r w:rsidR="00045115">
        <w:rPr>
          <w:rFonts w:ascii="Times New Roman" w:hAnsi="Times New Roman"/>
          <w:color w:val="000000" w:themeColor="text1"/>
          <w:sz w:val="28"/>
          <w:szCs w:val="28"/>
          <w:highlight w:val="white"/>
        </w:rPr>
        <w:t>06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  <w:r w:rsidR="00045115">
        <w:rPr>
          <w:rFonts w:ascii="Times New Roman" w:hAnsi="Times New Roman"/>
          <w:color w:val="000000" w:themeColor="text1"/>
          <w:sz w:val="28"/>
          <w:szCs w:val="28"/>
          <w:highlight w:val="white"/>
        </w:rPr>
        <w:t>05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.20</w:t>
      </w:r>
      <w:r w:rsidR="00045115">
        <w:rPr>
          <w:rFonts w:ascii="Times New Roman" w:hAnsi="Times New Roman"/>
          <w:color w:val="000000" w:themeColor="text1"/>
          <w:sz w:val="28"/>
          <w:szCs w:val="28"/>
          <w:highlight w:val="white"/>
        </w:rPr>
        <w:t>16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№ </w:t>
      </w:r>
      <w:r w:rsidR="00045115">
        <w:rPr>
          <w:rFonts w:ascii="Times New Roman" w:hAnsi="Times New Roman"/>
          <w:color w:val="000000" w:themeColor="text1"/>
          <w:sz w:val="28"/>
          <w:szCs w:val="28"/>
          <w:highlight w:val="white"/>
        </w:rPr>
        <w:t>393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«</w:t>
      </w:r>
      <w:r w:rsidR="00045115">
        <w:rPr>
          <w:rFonts w:ascii="Times New Roman" w:hAnsi="Times New Roman"/>
          <w:sz w:val="28"/>
          <w:szCs w:val="28"/>
          <w:lang w:eastAsia="zh-CN"/>
        </w:rPr>
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»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  <w:t>п р и </w:t>
      </w:r>
      <w:proofErr w:type="gramStart"/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  <w:t>к</w:t>
      </w:r>
      <w:proofErr w:type="gramEnd"/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  <w:t> а з ы в а ю:</w:t>
      </w:r>
    </w:p>
    <w:p w:rsidR="00F83F86" w:rsidRDefault="00B44F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Внести в приказ контрольного управления Новосибирской области от 14.12.2023 № 404-НПА «Об определении Порядка принятия контрольным управлением Новосибирской области и подведомственным ему администратором доходов областного бюджета Новосибирской области решений о признании безнадежной к взысканию задолженности по платежам в областной бюджет Новосибирской области», следующие изменения:</w:t>
      </w:r>
    </w:p>
    <w:p w:rsidR="00F83F86" w:rsidRDefault="00B44FC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В Порядке принятия контрольным управлением Новосибирской области и подведомственным ему администратором доходов областного бюджета Новосибирской области решений о признании безнадежной к взысканию задолженности по платежам в областной бюджет Новосибирской области:</w:t>
      </w:r>
    </w:p>
    <w:p w:rsidR="00BD49E1" w:rsidRDefault="009E3AB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1. </w:t>
      </w:r>
      <w:r w:rsidR="00BD49E1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Пункт 1 дополнить словами «, выявленной по результатам проведения инвентаризации дебиторской задолженности по доходам».</w:t>
      </w:r>
    </w:p>
    <w:p w:rsidR="00F83F86" w:rsidRDefault="009E3AB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2</w:t>
      </w:r>
      <w:r w:rsidR="004F167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  <w:r w:rsidR="00B44FC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 В пункте </w:t>
      </w:r>
      <w:r w:rsidR="0063411D">
        <w:rPr>
          <w:rFonts w:ascii="Times New Roman" w:hAnsi="Times New Roman"/>
          <w:color w:val="000000" w:themeColor="text1"/>
          <w:sz w:val="28"/>
          <w:szCs w:val="28"/>
          <w:highlight w:val="white"/>
        </w:rPr>
        <w:t>2</w:t>
      </w:r>
      <w:r w:rsidR="00B44FC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:</w:t>
      </w:r>
    </w:p>
    <w:p w:rsidR="0063411D" w:rsidRDefault="004F167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44FC3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3411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B44FC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подпункт </w:t>
      </w:r>
      <w:r w:rsidR="0063411D">
        <w:rPr>
          <w:rFonts w:ascii="Times New Roman" w:hAnsi="Times New Roman"/>
          <w:color w:val="000000" w:themeColor="text1"/>
          <w:sz w:val="28"/>
          <w:szCs w:val="28"/>
          <w:highlight w:val="white"/>
        </w:rPr>
        <w:t>2</w:t>
      </w:r>
      <w:r w:rsidR="00B44FC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 w:rsidR="0063411D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изложить в следующей редакции:</w:t>
      </w:r>
    </w:p>
    <w:p w:rsidR="00F83F86" w:rsidRDefault="0063411D" w:rsidP="004F1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«2) </w:t>
      </w:r>
      <w:r>
        <w:rPr>
          <w:rFonts w:ascii="Times New Roman" w:hAnsi="Times New Roman"/>
          <w:sz w:val="28"/>
          <w:szCs w:val="28"/>
          <w:lang w:eastAsia="zh-CN"/>
        </w:rPr>
        <w:t xml:space="preserve">завершения процедуры банкротства гражданина, индивидуального предпринимателя в соответствии с </w:t>
      </w:r>
      <w:r w:rsidRPr="0063411D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Федеральным </w:t>
      </w:r>
      <w:hyperlink r:id="rId9" w:history="1">
        <w:r w:rsidRPr="0063411D"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>законом</w:t>
        </w:r>
      </w:hyperlink>
      <w:r w:rsidRPr="0063411D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от 26</w:t>
      </w:r>
      <w:r>
        <w:rPr>
          <w:rFonts w:ascii="Times New Roman" w:hAnsi="Times New Roman"/>
          <w:sz w:val="28"/>
          <w:szCs w:val="28"/>
          <w:lang w:eastAsia="zh-CN"/>
        </w:rPr>
        <w:t xml:space="preserve"> октября 2002 года </w:t>
      </w:r>
      <w:r w:rsidR="004F167E">
        <w:rPr>
          <w:rFonts w:ascii="Times New Roman" w:hAnsi="Times New Roman"/>
          <w:sz w:val="28"/>
          <w:szCs w:val="28"/>
          <w:lang w:eastAsia="zh-CN"/>
        </w:rPr>
        <w:t>№ </w:t>
      </w:r>
      <w:r>
        <w:rPr>
          <w:rFonts w:ascii="Times New Roman" w:hAnsi="Times New Roman"/>
          <w:sz w:val="28"/>
          <w:szCs w:val="28"/>
          <w:lang w:eastAsia="zh-CN"/>
        </w:rPr>
        <w:t xml:space="preserve">127-ФЗ </w:t>
      </w:r>
      <w:r w:rsidR="004F167E">
        <w:rPr>
          <w:rFonts w:ascii="Times New Roman" w:hAnsi="Times New Roman"/>
          <w:sz w:val="28"/>
          <w:szCs w:val="28"/>
          <w:lang w:eastAsia="zh-CN"/>
        </w:rPr>
        <w:t>«</w:t>
      </w:r>
      <w:r>
        <w:rPr>
          <w:rFonts w:ascii="Times New Roman" w:hAnsi="Times New Roman"/>
          <w:sz w:val="28"/>
          <w:szCs w:val="28"/>
          <w:lang w:eastAsia="zh-CN"/>
        </w:rPr>
        <w:t>О несостоятельности (банкротстве)</w:t>
      </w:r>
      <w:r w:rsidR="004F167E">
        <w:rPr>
          <w:rFonts w:ascii="Times New Roman" w:hAnsi="Times New Roman"/>
          <w:sz w:val="28"/>
          <w:szCs w:val="28"/>
          <w:lang w:eastAsia="zh-CN"/>
        </w:rPr>
        <w:t>»</w:t>
      </w:r>
      <w:r>
        <w:rPr>
          <w:rFonts w:ascii="Times New Roman" w:hAnsi="Times New Roman"/>
          <w:sz w:val="28"/>
          <w:szCs w:val="28"/>
          <w:lang w:eastAsia="zh-CN"/>
        </w:rPr>
        <w:t xml:space="preserve">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»</w:t>
      </w:r>
      <w:r w:rsidR="00B44FC3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;</w:t>
      </w:r>
    </w:p>
    <w:p w:rsidR="004F167E" w:rsidRPr="007B1749" w:rsidRDefault="004F167E" w:rsidP="007B174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44FC3" w:rsidRPr="007B1749">
        <w:rPr>
          <w:rFonts w:ascii="Times New Roman" w:hAnsi="Times New Roman"/>
          <w:color w:val="000000" w:themeColor="text1"/>
          <w:sz w:val="28"/>
          <w:szCs w:val="28"/>
          <w:highlight w:val="white"/>
        </w:rPr>
        <w:t>)</w:t>
      </w:r>
      <w:r w:rsidRPr="007B1749">
        <w:rPr>
          <w:rFonts w:ascii="Times New Roman" w:hAnsi="Times New Roman"/>
          <w:color w:val="000000" w:themeColor="text1"/>
          <w:sz w:val="28"/>
          <w:szCs w:val="28"/>
          <w:highlight w:val="white"/>
        </w:rPr>
        <w:t> </w:t>
      </w:r>
      <w:r w:rsidR="00B44FC3" w:rsidRPr="007B1749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подпункт </w:t>
      </w:r>
      <w:r w:rsidRPr="007B1749">
        <w:rPr>
          <w:rFonts w:ascii="Times New Roman" w:hAnsi="Times New Roman"/>
          <w:color w:val="000000" w:themeColor="text1"/>
          <w:sz w:val="28"/>
          <w:szCs w:val="28"/>
          <w:highlight w:val="white"/>
        </w:rPr>
        <w:t>3</w:t>
      </w:r>
      <w:r w:rsidRPr="007B1749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признать утратившим силу;</w:t>
      </w:r>
    </w:p>
    <w:p w:rsidR="004F167E" w:rsidRPr="007B1749" w:rsidRDefault="004F167E" w:rsidP="007B174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7B1749">
        <w:rPr>
          <w:rFonts w:ascii="Times New Roman" w:hAnsi="Times New Roman"/>
          <w:color w:val="000000" w:themeColor="text1"/>
          <w:sz w:val="28"/>
          <w:szCs w:val="28"/>
          <w:highlight w:val="white"/>
        </w:rPr>
        <w:t>3</w:t>
      </w:r>
      <w:r w:rsidR="00B44FC3" w:rsidRPr="007B1749">
        <w:rPr>
          <w:rFonts w:ascii="Times New Roman" w:hAnsi="Times New Roman"/>
          <w:color w:val="000000" w:themeColor="text1"/>
          <w:sz w:val="28"/>
          <w:szCs w:val="28"/>
          <w:highlight w:val="white"/>
        </w:rPr>
        <w:t>)</w:t>
      </w:r>
      <w:r w:rsidRPr="007B1749">
        <w:rPr>
          <w:rFonts w:ascii="Times New Roman" w:hAnsi="Times New Roman"/>
          <w:color w:val="000000" w:themeColor="text1"/>
          <w:sz w:val="28"/>
          <w:szCs w:val="28"/>
          <w:highlight w:val="white"/>
        </w:rPr>
        <w:t> </w:t>
      </w:r>
      <w:r w:rsidRPr="007B1749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подпункт</w:t>
      </w:r>
      <w:r w:rsidRPr="007B1749">
        <w:rPr>
          <w:rFonts w:ascii="Times New Roman" w:hAnsi="Times New Roman"/>
          <w:color w:val="000000" w:themeColor="text1"/>
          <w:sz w:val="28"/>
          <w:szCs w:val="28"/>
          <w:highlight w:val="white"/>
        </w:rPr>
        <w:t>ы 5, 6</w:t>
      </w:r>
      <w:r w:rsidR="00B44FC3" w:rsidRPr="007B1749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 w:rsidRPr="007B1749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изложить в следующей редакции:</w:t>
      </w:r>
    </w:p>
    <w:p w:rsidR="004F167E" w:rsidRPr="007B1749" w:rsidRDefault="007B1749" w:rsidP="007B174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lastRenderedPageBreak/>
        <w:t>«5</w:t>
      </w:r>
      <w:r w:rsidR="004F167E" w:rsidRPr="007B1749">
        <w:rPr>
          <w:rFonts w:ascii="Times New Roman" w:hAnsi="Times New Roman"/>
          <w:color w:val="000000" w:themeColor="text1"/>
          <w:sz w:val="28"/>
          <w:szCs w:val="28"/>
          <w:highlight w:val="white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 </w:t>
      </w:r>
      <w:r w:rsidR="004F167E" w:rsidRPr="007B1749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4F167E" w:rsidRPr="007B1749" w:rsidRDefault="007B1749" w:rsidP="007B1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6</w:t>
      </w:r>
      <w:r w:rsidR="004F167E" w:rsidRPr="007B1749">
        <w:rPr>
          <w:rFonts w:ascii="Times New Roman" w:hAnsi="Times New Roman"/>
          <w:color w:val="000000" w:themeColor="text1"/>
          <w:sz w:val="28"/>
          <w:szCs w:val="28"/>
          <w:highlight w:val="white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 </w:t>
      </w:r>
      <w:r w:rsidR="004F167E" w:rsidRPr="007B1749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0" w:history="1">
        <w:r w:rsidR="004F167E" w:rsidRPr="007B1749"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>пунктом 3</w:t>
        </w:r>
      </w:hyperlink>
      <w:r w:rsidR="004F167E" w:rsidRPr="007B1749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или </w:t>
      </w:r>
      <w:hyperlink r:id="rId11" w:history="1">
        <w:r w:rsidR="004F167E" w:rsidRPr="007B1749"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>4 части 1 статьи 46</w:t>
        </w:r>
      </w:hyperlink>
      <w:r w:rsidR="004F167E" w:rsidRPr="007B1749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Федерального закона от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0</w:t>
      </w:r>
      <w:r w:rsidR="004F167E" w:rsidRPr="007B1749">
        <w:rPr>
          <w:rFonts w:ascii="Times New Roman" w:hAnsi="Times New Roman"/>
          <w:color w:val="000000" w:themeColor="text1"/>
          <w:sz w:val="28"/>
          <w:szCs w:val="28"/>
          <w:highlight w:val="white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.10.</w:t>
      </w:r>
      <w:r w:rsidR="004F167E" w:rsidRPr="007B1749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2007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№ </w:t>
      </w:r>
      <w:r w:rsidR="004F167E" w:rsidRPr="007B1749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229-ФЗ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«</w:t>
      </w:r>
      <w:r w:rsidR="004F167E" w:rsidRPr="007B1749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Об исполнительном производстве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»</w:t>
      </w:r>
      <w:r w:rsidR="004F167E" w:rsidRPr="007B1749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, если с даты образования задолженности, размер которой не превышает размера требований к должнику, установленного </w:t>
      </w:r>
      <w:r w:rsidR="004F167E" w:rsidRPr="007B1749">
        <w:rPr>
          <w:rFonts w:ascii="Times New Roman" w:hAnsi="Times New Roman"/>
          <w:sz w:val="28"/>
          <w:szCs w:val="28"/>
          <w:lang w:eastAsia="zh-CN"/>
        </w:rPr>
        <w:t>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  <w:r w:rsidRPr="007B1749">
        <w:rPr>
          <w:rFonts w:ascii="Times New Roman" w:hAnsi="Times New Roman"/>
          <w:sz w:val="28"/>
          <w:szCs w:val="28"/>
          <w:lang w:eastAsia="zh-CN"/>
        </w:rPr>
        <w:t>»</w:t>
      </w:r>
      <w:r w:rsidR="004F167E" w:rsidRPr="007B1749">
        <w:rPr>
          <w:rFonts w:ascii="Times New Roman" w:hAnsi="Times New Roman"/>
          <w:sz w:val="28"/>
          <w:szCs w:val="28"/>
          <w:lang w:eastAsia="zh-CN"/>
        </w:rPr>
        <w:t>;</w:t>
      </w:r>
    </w:p>
    <w:p w:rsidR="007B1749" w:rsidRDefault="007B1749" w:rsidP="007B1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7B1749">
        <w:rPr>
          <w:rFonts w:ascii="Times New Roman" w:hAnsi="Times New Roman"/>
          <w:sz w:val="28"/>
          <w:szCs w:val="28"/>
          <w:lang w:eastAsia="zh-CN"/>
        </w:rPr>
        <w:t>4</w:t>
      </w:r>
      <w:r w:rsidR="00B44FC3" w:rsidRPr="007B1749">
        <w:rPr>
          <w:rFonts w:ascii="Times New Roman" w:hAnsi="Times New Roman"/>
          <w:sz w:val="28"/>
          <w:szCs w:val="28"/>
          <w:lang w:eastAsia="zh-CN"/>
        </w:rPr>
        <w:t>)</w:t>
      </w:r>
      <w:r w:rsidRPr="007B1749">
        <w:rPr>
          <w:rFonts w:ascii="Times New Roman" w:hAnsi="Times New Roman"/>
          <w:sz w:val="28"/>
          <w:szCs w:val="28"/>
          <w:lang w:eastAsia="zh-CN"/>
        </w:rPr>
        <w:t> дополнить</w:t>
      </w:r>
      <w:r w:rsidR="00B44FC3" w:rsidRPr="007B1749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 xml:space="preserve">подпунктом </w:t>
      </w:r>
      <w:r>
        <w:rPr>
          <w:rFonts w:ascii="Times New Roman" w:hAnsi="Times New Roman"/>
          <w:sz w:val="28"/>
          <w:szCs w:val="28"/>
          <w:lang w:eastAsia="zh-CN"/>
        </w:rPr>
        <w:t>6</w:t>
      </w:r>
      <w:r>
        <w:rPr>
          <w:rFonts w:ascii="Times New Roman" w:hAnsi="Times New Roman"/>
          <w:sz w:val="28"/>
          <w:szCs w:val="28"/>
          <w:lang w:eastAsia="zh-CN"/>
        </w:rPr>
        <w:t>.1 следующего содержания:</w:t>
      </w:r>
    </w:p>
    <w:p w:rsidR="007B1749" w:rsidRDefault="007B1749" w:rsidP="007B1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«6</w:t>
      </w:r>
      <w:r>
        <w:rPr>
          <w:rFonts w:ascii="Times New Roman" w:hAnsi="Times New Roman"/>
          <w:sz w:val="28"/>
          <w:szCs w:val="28"/>
          <w:lang w:eastAsia="zh-CN"/>
        </w:rPr>
        <w:t>.1)</w:t>
      </w:r>
      <w:r>
        <w:rPr>
          <w:rFonts w:ascii="Times New Roman" w:hAnsi="Times New Roman"/>
          <w:sz w:val="28"/>
          <w:szCs w:val="28"/>
          <w:lang w:eastAsia="zh-CN"/>
        </w:rPr>
        <w:t> </w:t>
      </w:r>
      <w:r>
        <w:rPr>
          <w:rFonts w:ascii="Times New Roman" w:hAnsi="Times New Roman"/>
          <w:sz w:val="28"/>
          <w:szCs w:val="28"/>
          <w:lang w:eastAsia="zh-CN"/>
        </w:rPr>
        <w:t>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  <w:r>
        <w:rPr>
          <w:rFonts w:ascii="Times New Roman" w:hAnsi="Times New Roman"/>
          <w:sz w:val="28"/>
          <w:szCs w:val="28"/>
          <w:lang w:eastAsia="zh-CN"/>
        </w:rPr>
        <w:t>».</w:t>
      </w:r>
    </w:p>
    <w:p w:rsidR="006B17EF" w:rsidRDefault="009E3AB5" w:rsidP="00B13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</w:t>
      </w:r>
      <w:r w:rsidR="00A55D5A">
        <w:rPr>
          <w:rFonts w:ascii="Times New Roman" w:hAnsi="Times New Roman"/>
          <w:sz w:val="28"/>
          <w:szCs w:val="28"/>
          <w:lang w:eastAsia="zh-CN"/>
        </w:rPr>
        <w:t>. </w:t>
      </w:r>
      <w:bookmarkStart w:id="0" w:name="Par0"/>
      <w:bookmarkEnd w:id="0"/>
      <w:r w:rsidR="00B1381C">
        <w:rPr>
          <w:rFonts w:ascii="Times New Roman" w:hAnsi="Times New Roman"/>
          <w:sz w:val="28"/>
          <w:szCs w:val="28"/>
          <w:lang w:eastAsia="zh-CN"/>
        </w:rPr>
        <w:t>Абзац первый пункта 3 изложить в следующей редакции:</w:t>
      </w:r>
    </w:p>
    <w:p w:rsidR="00B1381C" w:rsidRDefault="00B1381C" w:rsidP="00B13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«3. Решение о признании безнадежной к взыск</w:t>
      </w:r>
      <w:r w:rsidR="00975C9F">
        <w:rPr>
          <w:rFonts w:ascii="Times New Roman" w:hAnsi="Times New Roman"/>
          <w:sz w:val="28"/>
          <w:szCs w:val="28"/>
          <w:lang w:eastAsia="zh-CN"/>
        </w:rPr>
        <w:t xml:space="preserve">анию задолженности принимается </w:t>
      </w:r>
      <w:r>
        <w:rPr>
          <w:rFonts w:ascii="Times New Roman" w:hAnsi="Times New Roman"/>
          <w:sz w:val="28"/>
          <w:szCs w:val="28"/>
          <w:lang w:eastAsia="zh-CN"/>
        </w:rPr>
        <w:t>администра</w:t>
      </w:r>
      <w:r w:rsidR="00975C9F">
        <w:rPr>
          <w:rFonts w:ascii="Times New Roman" w:hAnsi="Times New Roman"/>
          <w:sz w:val="28"/>
          <w:szCs w:val="28"/>
          <w:lang w:eastAsia="zh-CN"/>
        </w:rPr>
        <w:t>торами доходов в случаях, указанных в пункте 2 Порядка, на основании следующих документов, подтверждающих наличие оснований для принятия указанного решения:»</w:t>
      </w:r>
      <w:r w:rsidR="00994734">
        <w:rPr>
          <w:rFonts w:ascii="Times New Roman" w:hAnsi="Times New Roman"/>
          <w:sz w:val="28"/>
          <w:szCs w:val="28"/>
          <w:lang w:eastAsia="zh-CN"/>
        </w:rPr>
        <w:t>.</w:t>
      </w:r>
    </w:p>
    <w:p w:rsidR="00994734" w:rsidRDefault="009E3AB5" w:rsidP="00994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</w:t>
      </w:r>
      <w:r w:rsidR="00994734">
        <w:rPr>
          <w:rFonts w:ascii="Times New Roman" w:hAnsi="Times New Roman"/>
          <w:sz w:val="28"/>
          <w:szCs w:val="28"/>
          <w:lang w:eastAsia="zh-CN"/>
        </w:rPr>
        <w:t>. </w:t>
      </w:r>
      <w:r w:rsidR="00125B76">
        <w:rPr>
          <w:rFonts w:ascii="Times New Roman" w:hAnsi="Times New Roman"/>
          <w:sz w:val="28"/>
          <w:szCs w:val="28"/>
          <w:lang w:eastAsia="zh-CN"/>
        </w:rPr>
        <w:t>Пункт 4 изложить в следующей редакции:</w:t>
      </w:r>
    </w:p>
    <w:p w:rsidR="008E63EA" w:rsidRDefault="00125B76" w:rsidP="008E6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«4. </w:t>
      </w:r>
      <w:r w:rsidR="00994734">
        <w:rPr>
          <w:rFonts w:ascii="Times New Roman" w:hAnsi="Times New Roman"/>
          <w:sz w:val="28"/>
          <w:szCs w:val="28"/>
          <w:lang w:eastAsia="zh-CN"/>
        </w:rPr>
        <w:t xml:space="preserve">При возникновении обстоятельств, </w:t>
      </w:r>
      <w:r w:rsidR="00994734">
        <w:rPr>
          <w:rFonts w:ascii="Times New Roman" w:hAnsi="Times New Roman"/>
          <w:sz w:val="28"/>
          <w:szCs w:val="28"/>
          <w:lang w:eastAsia="zh-CN"/>
        </w:rPr>
        <w:t>свидетельствующих о наличии подлежащей признанию безнадежной к взысканию задолженности, включая получение соответствующей информации от органов государственной власти, органов местного самоуправления, юридических и физических лиц</w:t>
      </w:r>
      <w:r w:rsidR="00BD49E1">
        <w:rPr>
          <w:rFonts w:ascii="Times New Roman" w:hAnsi="Times New Roman"/>
          <w:sz w:val="28"/>
          <w:szCs w:val="28"/>
          <w:lang w:eastAsia="zh-CN"/>
        </w:rPr>
        <w:t xml:space="preserve">, </w:t>
      </w:r>
      <w:r w:rsidR="00134812">
        <w:rPr>
          <w:rFonts w:ascii="Times New Roman" w:hAnsi="Times New Roman"/>
          <w:sz w:val="28"/>
          <w:szCs w:val="28"/>
          <w:lang w:eastAsia="zh-CN"/>
        </w:rPr>
        <w:t xml:space="preserve">руководители </w:t>
      </w:r>
      <w:r w:rsidR="00134812">
        <w:rPr>
          <w:rFonts w:ascii="Times New Roman" w:hAnsi="Times New Roman"/>
          <w:sz w:val="28"/>
          <w:szCs w:val="28"/>
          <w:lang w:eastAsia="zh-CN"/>
        </w:rPr>
        <w:t>структурн</w:t>
      </w:r>
      <w:r w:rsidR="00134812">
        <w:rPr>
          <w:rFonts w:ascii="Times New Roman" w:hAnsi="Times New Roman"/>
          <w:sz w:val="28"/>
          <w:szCs w:val="28"/>
          <w:lang w:eastAsia="zh-CN"/>
        </w:rPr>
        <w:t>ых</w:t>
      </w:r>
      <w:r w:rsidR="00134812">
        <w:rPr>
          <w:rFonts w:ascii="Times New Roman" w:hAnsi="Times New Roman"/>
          <w:sz w:val="28"/>
          <w:szCs w:val="28"/>
          <w:lang w:eastAsia="zh-CN"/>
        </w:rPr>
        <w:t xml:space="preserve"> подразделени</w:t>
      </w:r>
      <w:r w:rsidR="00134812">
        <w:rPr>
          <w:rFonts w:ascii="Times New Roman" w:hAnsi="Times New Roman"/>
          <w:sz w:val="28"/>
          <w:szCs w:val="28"/>
          <w:lang w:eastAsia="zh-CN"/>
        </w:rPr>
        <w:t>й</w:t>
      </w:r>
      <w:r w:rsidR="00134812">
        <w:rPr>
          <w:rFonts w:ascii="Times New Roman" w:hAnsi="Times New Roman"/>
          <w:sz w:val="28"/>
          <w:szCs w:val="28"/>
          <w:lang w:eastAsia="zh-CN"/>
        </w:rPr>
        <w:t xml:space="preserve"> администратор</w:t>
      </w:r>
      <w:r w:rsidR="00134812">
        <w:rPr>
          <w:rFonts w:ascii="Times New Roman" w:hAnsi="Times New Roman"/>
          <w:sz w:val="28"/>
          <w:szCs w:val="28"/>
          <w:lang w:eastAsia="zh-CN"/>
        </w:rPr>
        <w:t>ов</w:t>
      </w:r>
      <w:r w:rsidR="00134812">
        <w:rPr>
          <w:rFonts w:ascii="Times New Roman" w:hAnsi="Times New Roman"/>
          <w:sz w:val="28"/>
          <w:szCs w:val="28"/>
          <w:lang w:eastAsia="zh-CN"/>
        </w:rPr>
        <w:t xml:space="preserve"> доходов, наделенн</w:t>
      </w:r>
      <w:r w:rsidR="00F739F1">
        <w:rPr>
          <w:rFonts w:ascii="Times New Roman" w:hAnsi="Times New Roman"/>
          <w:sz w:val="28"/>
          <w:szCs w:val="28"/>
          <w:lang w:eastAsia="zh-CN"/>
        </w:rPr>
        <w:t>ых</w:t>
      </w:r>
      <w:r w:rsidR="00134812">
        <w:rPr>
          <w:rFonts w:ascii="Times New Roman" w:hAnsi="Times New Roman"/>
          <w:sz w:val="28"/>
          <w:szCs w:val="28"/>
          <w:lang w:eastAsia="zh-CN"/>
        </w:rPr>
        <w:t xml:space="preserve"> полномочиями по контролю за полнотой и своевременностью начисления и осуществления платежей в бюджет</w:t>
      </w:r>
      <w:r w:rsidR="009613DD">
        <w:rPr>
          <w:rFonts w:ascii="Times New Roman" w:hAnsi="Times New Roman"/>
          <w:sz w:val="28"/>
          <w:szCs w:val="28"/>
          <w:lang w:eastAsia="zh-CN"/>
        </w:rPr>
        <w:t>,</w:t>
      </w:r>
      <w:bookmarkStart w:id="1" w:name="_GoBack"/>
      <w:bookmarkEnd w:id="1"/>
      <w:r w:rsidR="008E63EA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F739F1" w:rsidRPr="00125B76">
        <w:rPr>
          <w:rFonts w:ascii="Times New Roman" w:hAnsi="Times New Roman"/>
          <w:sz w:val="28"/>
          <w:szCs w:val="28"/>
          <w:lang w:eastAsia="zh-CN"/>
        </w:rPr>
        <w:t xml:space="preserve">обеспечивают </w:t>
      </w:r>
      <w:r w:rsidRPr="00125B76">
        <w:rPr>
          <w:rFonts w:ascii="Times New Roman" w:hAnsi="Times New Roman"/>
          <w:sz w:val="28"/>
          <w:szCs w:val="28"/>
          <w:lang w:eastAsia="zh-CN"/>
        </w:rPr>
        <w:t xml:space="preserve">подготовку и (или) </w:t>
      </w:r>
      <w:r w:rsidR="00F739F1" w:rsidRPr="00125B76">
        <w:rPr>
          <w:rFonts w:ascii="Times New Roman" w:hAnsi="Times New Roman"/>
          <w:sz w:val="28"/>
          <w:szCs w:val="28"/>
          <w:lang w:eastAsia="zh-CN"/>
        </w:rPr>
        <w:t>получение документов, указанных в</w:t>
      </w:r>
      <w:r w:rsidR="00F739F1" w:rsidRPr="00125B76">
        <w:rPr>
          <w:rFonts w:ascii="Times New Roman" w:hAnsi="Times New Roman"/>
          <w:sz w:val="28"/>
          <w:szCs w:val="28"/>
          <w:lang w:eastAsia="zh-CN"/>
        </w:rPr>
        <w:t xml:space="preserve"> </w:t>
      </w:r>
      <w:hyperlink w:anchor="Par0" w:history="1">
        <w:r w:rsidR="00F739F1" w:rsidRPr="00125B76">
          <w:rPr>
            <w:rFonts w:ascii="Times New Roman" w:hAnsi="Times New Roman"/>
            <w:sz w:val="28"/>
            <w:szCs w:val="28"/>
            <w:lang w:eastAsia="zh-CN"/>
          </w:rPr>
          <w:t>пункте 3</w:t>
        </w:r>
      </w:hyperlink>
      <w:r w:rsidR="00F739F1" w:rsidRPr="00125B76">
        <w:rPr>
          <w:rFonts w:ascii="Times New Roman" w:hAnsi="Times New Roman"/>
          <w:sz w:val="28"/>
          <w:szCs w:val="28"/>
          <w:lang w:eastAsia="zh-CN"/>
        </w:rPr>
        <w:t xml:space="preserve"> Порядка</w:t>
      </w:r>
      <w:r w:rsidR="008E63EA">
        <w:rPr>
          <w:rFonts w:ascii="Times New Roman" w:hAnsi="Times New Roman"/>
          <w:sz w:val="28"/>
          <w:szCs w:val="28"/>
          <w:lang w:eastAsia="zh-CN"/>
        </w:rPr>
        <w:t xml:space="preserve">, и </w:t>
      </w:r>
      <w:r w:rsidR="00F739F1" w:rsidRPr="00125B76">
        <w:rPr>
          <w:rFonts w:ascii="Times New Roman" w:hAnsi="Times New Roman"/>
          <w:sz w:val="28"/>
          <w:szCs w:val="28"/>
          <w:lang w:eastAsia="zh-CN"/>
        </w:rPr>
        <w:t>направл</w:t>
      </w:r>
      <w:r w:rsidR="008E63EA">
        <w:rPr>
          <w:rFonts w:ascii="Times New Roman" w:hAnsi="Times New Roman"/>
          <w:sz w:val="28"/>
          <w:szCs w:val="28"/>
          <w:lang w:eastAsia="zh-CN"/>
        </w:rPr>
        <w:t>ение</w:t>
      </w:r>
      <w:r w:rsidR="00F739F1" w:rsidRPr="00125B76">
        <w:rPr>
          <w:rFonts w:ascii="Times New Roman" w:hAnsi="Times New Roman"/>
          <w:sz w:val="28"/>
          <w:szCs w:val="28"/>
          <w:lang w:eastAsia="zh-CN"/>
        </w:rPr>
        <w:t xml:space="preserve"> их на рассмотрение </w:t>
      </w:r>
      <w:r w:rsidR="00F739F1" w:rsidRPr="00125B76">
        <w:rPr>
          <w:rFonts w:ascii="Times New Roman" w:hAnsi="Times New Roman"/>
          <w:sz w:val="28"/>
          <w:szCs w:val="28"/>
          <w:lang w:eastAsia="zh-CN"/>
        </w:rPr>
        <w:t>созданной администратором доходов на постоянной основе комисси</w:t>
      </w:r>
      <w:r w:rsidR="00F739F1" w:rsidRPr="00125B76">
        <w:rPr>
          <w:rFonts w:ascii="Times New Roman" w:hAnsi="Times New Roman"/>
          <w:sz w:val="28"/>
          <w:szCs w:val="28"/>
          <w:lang w:eastAsia="zh-CN"/>
        </w:rPr>
        <w:t>и</w:t>
      </w:r>
      <w:r w:rsidR="00F739F1" w:rsidRPr="00125B76">
        <w:rPr>
          <w:rFonts w:ascii="Times New Roman" w:hAnsi="Times New Roman"/>
          <w:sz w:val="28"/>
          <w:szCs w:val="28"/>
          <w:lang w:eastAsia="zh-CN"/>
        </w:rPr>
        <w:t xml:space="preserve"> по поступлению и выбытию активов (далее - </w:t>
      </w:r>
      <w:r w:rsidR="00247C32">
        <w:rPr>
          <w:rFonts w:ascii="Times New Roman" w:hAnsi="Times New Roman"/>
          <w:sz w:val="28"/>
          <w:szCs w:val="28"/>
          <w:lang w:eastAsia="zh-CN"/>
        </w:rPr>
        <w:t>к</w:t>
      </w:r>
      <w:r w:rsidR="00F739F1" w:rsidRPr="00125B76">
        <w:rPr>
          <w:rFonts w:ascii="Times New Roman" w:hAnsi="Times New Roman"/>
          <w:sz w:val="28"/>
          <w:szCs w:val="28"/>
          <w:lang w:eastAsia="zh-CN"/>
        </w:rPr>
        <w:t>омиссия)</w:t>
      </w:r>
      <w:r w:rsidR="00F739F1" w:rsidRPr="00125B76">
        <w:rPr>
          <w:rFonts w:ascii="Times New Roman" w:hAnsi="Times New Roman"/>
          <w:sz w:val="28"/>
          <w:szCs w:val="28"/>
          <w:lang w:eastAsia="zh-CN"/>
        </w:rPr>
        <w:t>.</w:t>
      </w:r>
      <w:r w:rsidR="008E63EA">
        <w:rPr>
          <w:rFonts w:ascii="Times New Roman" w:hAnsi="Times New Roman"/>
          <w:sz w:val="28"/>
          <w:szCs w:val="28"/>
          <w:lang w:eastAsia="zh-CN"/>
        </w:rPr>
        <w:t>».</w:t>
      </w:r>
    </w:p>
    <w:p w:rsidR="00994734" w:rsidRDefault="009E3AB5" w:rsidP="008E6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5</w:t>
      </w:r>
      <w:r w:rsidR="00247C32">
        <w:rPr>
          <w:rFonts w:ascii="Times New Roman" w:hAnsi="Times New Roman"/>
          <w:sz w:val="28"/>
          <w:szCs w:val="28"/>
          <w:lang w:eastAsia="zh-CN"/>
        </w:rPr>
        <w:t>. Пункты 7-11 изложить в следующей редакции:</w:t>
      </w:r>
    </w:p>
    <w:p w:rsidR="00247C32" w:rsidRDefault="00247C32" w:rsidP="008E6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«7. </w:t>
      </w:r>
      <w:r w:rsidR="00E36286">
        <w:rPr>
          <w:rFonts w:ascii="Times New Roman" w:hAnsi="Times New Roman"/>
          <w:sz w:val="28"/>
          <w:szCs w:val="28"/>
          <w:lang w:eastAsia="zh-CN"/>
        </w:rPr>
        <w:t>По результатам рассмотрения документов, поступивших в соответствии с пунктом 4 Порядка, комиссия принимает одно из следующих решений:</w:t>
      </w:r>
    </w:p>
    <w:p w:rsidR="00E36286" w:rsidRDefault="009E3AB5" w:rsidP="00E36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E44B1D">
        <w:rPr>
          <w:rFonts w:ascii="Times New Roman" w:hAnsi="Times New Roman"/>
          <w:sz w:val="28"/>
          <w:szCs w:val="28"/>
          <w:lang w:eastAsia="zh-CN"/>
        </w:rPr>
        <w:t xml:space="preserve">о </w:t>
      </w:r>
      <w:r w:rsidR="006A6674">
        <w:rPr>
          <w:rFonts w:ascii="Times New Roman" w:hAnsi="Times New Roman"/>
          <w:sz w:val="28"/>
          <w:szCs w:val="28"/>
          <w:lang w:eastAsia="zh-CN"/>
        </w:rPr>
        <w:t xml:space="preserve">наличии оснований для </w:t>
      </w:r>
      <w:r w:rsidR="00E36286">
        <w:rPr>
          <w:rFonts w:ascii="Times New Roman" w:hAnsi="Times New Roman"/>
          <w:sz w:val="28"/>
          <w:szCs w:val="28"/>
          <w:lang w:eastAsia="zh-CN"/>
        </w:rPr>
        <w:t>призна</w:t>
      </w:r>
      <w:r w:rsidR="006A6674">
        <w:rPr>
          <w:rFonts w:ascii="Times New Roman" w:hAnsi="Times New Roman"/>
          <w:sz w:val="28"/>
          <w:szCs w:val="28"/>
          <w:lang w:eastAsia="zh-CN"/>
        </w:rPr>
        <w:t>ния</w:t>
      </w:r>
      <w:r w:rsidR="00E36286">
        <w:rPr>
          <w:rFonts w:ascii="Times New Roman" w:hAnsi="Times New Roman"/>
          <w:sz w:val="28"/>
          <w:szCs w:val="28"/>
          <w:lang w:eastAsia="zh-CN"/>
        </w:rPr>
        <w:t xml:space="preserve"> задолженност</w:t>
      </w:r>
      <w:r w:rsidR="006A6674">
        <w:rPr>
          <w:rFonts w:ascii="Times New Roman" w:hAnsi="Times New Roman"/>
          <w:sz w:val="28"/>
          <w:szCs w:val="28"/>
          <w:lang w:eastAsia="zh-CN"/>
        </w:rPr>
        <w:t>и</w:t>
      </w:r>
      <w:r w:rsidR="00E36286">
        <w:rPr>
          <w:rFonts w:ascii="Times New Roman" w:hAnsi="Times New Roman"/>
          <w:sz w:val="28"/>
          <w:szCs w:val="28"/>
          <w:lang w:eastAsia="zh-CN"/>
        </w:rPr>
        <w:t xml:space="preserve"> безнадежной к взысканию;</w:t>
      </w:r>
    </w:p>
    <w:p w:rsidR="00E36286" w:rsidRDefault="009E3AB5" w:rsidP="00E36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6A6674">
        <w:rPr>
          <w:rFonts w:ascii="Times New Roman" w:hAnsi="Times New Roman"/>
          <w:sz w:val="28"/>
          <w:szCs w:val="28"/>
          <w:lang w:eastAsia="zh-CN"/>
        </w:rPr>
        <w:t xml:space="preserve">об </w:t>
      </w:r>
      <w:r w:rsidR="00E36286">
        <w:rPr>
          <w:rFonts w:ascii="Times New Roman" w:hAnsi="Times New Roman"/>
          <w:sz w:val="28"/>
          <w:szCs w:val="28"/>
          <w:lang w:eastAsia="zh-CN"/>
        </w:rPr>
        <w:t>отказ</w:t>
      </w:r>
      <w:r w:rsidR="006A6674">
        <w:rPr>
          <w:rFonts w:ascii="Times New Roman" w:hAnsi="Times New Roman"/>
          <w:sz w:val="28"/>
          <w:szCs w:val="28"/>
          <w:lang w:eastAsia="zh-CN"/>
        </w:rPr>
        <w:t>е</w:t>
      </w:r>
      <w:r w:rsidR="00E36286">
        <w:rPr>
          <w:rFonts w:ascii="Times New Roman" w:hAnsi="Times New Roman"/>
          <w:sz w:val="28"/>
          <w:szCs w:val="28"/>
          <w:lang w:eastAsia="zh-CN"/>
        </w:rPr>
        <w:t xml:space="preserve"> в признании задолженности безнадежной к взысканию.</w:t>
      </w:r>
    </w:p>
    <w:p w:rsidR="00E36286" w:rsidRDefault="00E36286" w:rsidP="006B7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Принятое решение </w:t>
      </w:r>
      <w:r w:rsidR="00E665B0">
        <w:rPr>
          <w:rFonts w:ascii="Times New Roman" w:hAnsi="Times New Roman"/>
          <w:sz w:val="28"/>
          <w:szCs w:val="28"/>
          <w:lang w:eastAsia="zh-CN"/>
        </w:rPr>
        <w:t xml:space="preserve">в день заседания комиссии </w:t>
      </w:r>
      <w:r>
        <w:rPr>
          <w:rFonts w:ascii="Times New Roman" w:hAnsi="Times New Roman"/>
          <w:sz w:val="28"/>
          <w:szCs w:val="28"/>
          <w:lang w:eastAsia="zh-CN"/>
        </w:rPr>
        <w:t>оформляется протоколом заседания</w:t>
      </w:r>
      <w:r w:rsidR="006B79A0">
        <w:rPr>
          <w:rFonts w:ascii="Times New Roman" w:hAnsi="Times New Roman"/>
          <w:sz w:val="28"/>
          <w:szCs w:val="28"/>
          <w:lang w:eastAsia="zh-CN"/>
        </w:rPr>
        <w:t xml:space="preserve"> комиссии</w:t>
      </w:r>
      <w:r>
        <w:rPr>
          <w:rFonts w:ascii="Times New Roman" w:hAnsi="Times New Roman"/>
          <w:sz w:val="28"/>
          <w:szCs w:val="28"/>
          <w:lang w:eastAsia="zh-CN"/>
        </w:rPr>
        <w:t xml:space="preserve"> и подписывается присутствующими членами </w:t>
      </w:r>
      <w:r w:rsidR="006B79A0">
        <w:rPr>
          <w:rFonts w:ascii="Times New Roman" w:hAnsi="Times New Roman"/>
          <w:sz w:val="28"/>
          <w:szCs w:val="28"/>
          <w:lang w:eastAsia="zh-CN"/>
        </w:rPr>
        <w:t>к</w:t>
      </w:r>
      <w:r>
        <w:rPr>
          <w:rFonts w:ascii="Times New Roman" w:hAnsi="Times New Roman"/>
          <w:sz w:val="28"/>
          <w:szCs w:val="28"/>
          <w:lang w:eastAsia="zh-CN"/>
        </w:rPr>
        <w:t>омиссии.</w:t>
      </w:r>
    </w:p>
    <w:p w:rsidR="006B79A0" w:rsidRDefault="006B79A0" w:rsidP="006B7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8. Основаниями для принятия решения об отказе </w:t>
      </w:r>
      <w:r>
        <w:rPr>
          <w:rFonts w:ascii="Times New Roman" w:hAnsi="Times New Roman"/>
          <w:sz w:val="28"/>
          <w:szCs w:val="28"/>
          <w:lang w:eastAsia="zh-CN"/>
        </w:rPr>
        <w:t>в признании задолженности безнадежной к взысканию</w:t>
      </w:r>
      <w:r>
        <w:rPr>
          <w:rFonts w:ascii="Times New Roman" w:hAnsi="Times New Roman"/>
          <w:sz w:val="28"/>
          <w:szCs w:val="28"/>
          <w:lang w:eastAsia="zh-CN"/>
        </w:rPr>
        <w:t xml:space="preserve"> являются:</w:t>
      </w:r>
    </w:p>
    <w:p w:rsidR="006B79A0" w:rsidRDefault="006B79A0" w:rsidP="006B7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 xml:space="preserve">1) предоставление документов, </w:t>
      </w:r>
      <w:r w:rsidRPr="00125B76">
        <w:rPr>
          <w:rFonts w:ascii="Times New Roman" w:hAnsi="Times New Roman"/>
          <w:sz w:val="28"/>
          <w:szCs w:val="28"/>
          <w:lang w:eastAsia="zh-CN"/>
        </w:rPr>
        <w:t xml:space="preserve">указанных в </w:t>
      </w:r>
      <w:hyperlink w:anchor="Par0" w:history="1">
        <w:r w:rsidRPr="00125B76">
          <w:rPr>
            <w:rFonts w:ascii="Times New Roman" w:hAnsi="Times New Roman"/>
            <w:sz w:val="28"/>
            <w:szCs w:val="28"/>
            <w:lang w:eastAsia="zh-CN"/>
          </w:rPr>
          <w:t>пункте 3</w:t>
        </w:r>
      </w:hyperlink>
      <w:r w:rsidRPr="00125B76">
        <w:rPr>
          <w:rFonts w:ascii="Times New Roman" w:hAnsi="Times New Roman"/>
          <w:sz w:val="28"/>
          <w:szCs w:val="28"/>
          <w:lang w:eastAsia="zh-CN"/>
        </w:rPr>
        <w:t xml:space="preserve"> Порядка</w:t>
      </w:r>
      <w:r>
        <w:rPr>
          <w:rFonts w:ascii="Times New Roman" w:hAnsi="Times New Roman"/>
          <w:sz w:val="28"/>
          <w:szCs w:val="28"/>
          <w:lang w:eastAsia="zh-CN"/>
        </w:rPr>
        <w:t>,</w:t>
      </w:r>
      <w:r>
        <w:rPr>
          <w:rFonts w:ascii="Times New Roman" w:hAnsi="Times New Roman"/>
          <w:sz w:val="28"/>
          <w:szCs w:val="28"/>
          <w:lang w:eastAsia="zh-CN"/>
        </w:rPr>
        <w:t xml:space="preserve"> не в полном объеме;</w:t>
      </w:r>
    </w:p>
    <w:p w:rsidR="006B79A0" w:rsidRDefault="006B79A0" w:rsidP="006B7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2) несоответствие содержания и оформления представленных документов требованиям законодательства Российской Федерации;</w:t>
      </w:r>
    </w:p>
    <w:p w:rsidR="006B79A0" w:rsidRDefault="006B79A0" w:rsidP="006B7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3) </w:t>
      </w:r>
      <w:r w:rsidR="00E665B0">
        <w:rPr>
          <w:rFonts w:ascii="Times New Roman" w:hAnsi="Times New Roman"/>
          <w:sz w:val="28"/>
          <w:szCs w:val="28"/>
          <w:lang w:eastAsia="zh-CN"/>
        </w:rPr>
        <w:t>неполная реализация администратором доходов полномочий по взысканию дебиторской задолженности по платежам в бюджет, пеням и штрафам по ним, установленных в соответствии с регламентом, указанным в подпункте «б» пункта 3 Порядка.</w:t>
      </w:r>
    </w:p>
    <w:p w:rsidR="00D74D7B" w:rsidRDefault="00E665B0" w:rsidP="00D74D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9. </w:t>
      </w:r>
      <w:r w:rsidR="00E44B1D">
        <w:rPr>
          <w:rFonts w:ascii="Times New Roman" w:hAnsi="Times New Roman"/>
          <w:sz w:val="28"/>
          <w:szCs w:val="28"/>
          <w:lang w:eastAsia="zh-CN"/>
        </w:rPr>
        <w:t>В</w:t>
      </w:r>
      <w:r w:rsidR="00D74D7B">
        <w:rPr>
          <w:rFonts w:ascii="Times New Roman" w:hAnsi="Times New Roman"/>
          <w:sz w:val="28"/>
          <w:szCs w:val="28"/>
          <w:lang w:eastAsia="zh-CN"/>
        </w:rPr>
        <w:t xml:space="preserve"> течение двух рабочих дней с</w:t>
      </w:r>
      <w:r w:rsidR="00C31623">
        <w:rPr>
          <w:rFonts w:ascii="Times New Roman" w:hAnsi="Times New Roman"/>
          <w:sz w:val="28"/>
          <w:szCs w:val="28"/>
          <w:lang w:eastAsia="zh-CN"/>
        </w:rPr>
        <w:t>о</w:t>
      </w:r>
      <w:r w:rsidR="00D74D7B">
        <w:rPr>
          <w:rFonts w:ascii="Times New Roman" w:hAnsi="Times New Roman"/>
          <w:sz w:val="28"/>
          <w:szCs w:val="28"/>
          <w:lang w:eastAsia="zh-CN"/>
        </w:rPr>
        <w:t xml:space="preserve"> д</w:t>
      </w:r>
      <w:r w:rsidR="00C31623">
        <w:rPr>
          <w:rFonts w:ascii="Times New Roman" w:hAnsi="Times New Roman"/>
          <w:sz w:val="28"/>
          <w:szCs w:val="28"/>
          <w:lang w:eastAsia="zh-CN"/>
        </w:rPr>
        <w:t>ня</w:t>
      </w:r>
      <w:r w:rsidR="00D74D7B">
        <w:rPr>
          <w:rFonts w:ascii="Times New Roman" w:hAnsi="Times New Roman"/>
          <w:sz w:val="28"/>
          <w:szCs w:val="28"/>
          <w:lang w:eastAsia="zh-CN"/>
        </w:rPr>
        <w:t xml:space="preserve"> принятия </w:t>
      </w:r>
      <w:r w:rsidR="00E44B1D">
        <w:rPr>
          <w:rFonts w:ascii="Times New Roman" w:hAnsi="Times New Roman"/>
          <w:sz w:val="28"/>
          <w:szCs w:val="28"/>
          <w:lang w:eastAsia="zh-CN"/>
        </w:rPr>
        <w:t xml:space="preserve">мотивированное решение комиссии об отказе в признании задолженности безнадежной к взысканию </w:t>
      </w:r>
      <w:r w:rsidR="00D74D7B">
        <w:rPr>
          <w:rFonts w:ascii="Times New Roman" w:hAnsi="Times New Roman"/>
          <w:sz w:val="28"/>
          <w:szCs w:val="28"/>
          <w:lang w:eastAsia="zh-CN"/>
        </w:rPr>
        <w:t xml:space="preserve">направляется </w:t>
      </w:r>
      <w:r w:rsidR="00CE667B">
        <w:rPr>
          <w:rFonts w:ascii="Times New Roman" w:hAnsi="Times New Roman"/>
          <w:sz w:val="28"/>
          <w:szCs w:val="28"/>
          <w:lang w:eastAsia="zh-CN"/>
        </w:rPr>
        <w:t>руководител</w:t>
      </w:r>
      <w:r w:rsidR="00CE667B">
        <w:rPr>
          <w:rFonts w:ascii="Times New Roman" w:hAnsi="Times New Roman"/>
          <w:sz w:val="28"/>
          <w:szCs w:val="28"/>
          <w:lang w:eastAsia="zh-CN"/>
        </w:rPr>
        <w:t>ю</w:t>
      </w:r>
      <w:r w:rsidR="00CE667B">
        <w:rPr>
          <w:rFonts w:ascii="Times New Roman" w:hAnsi="Times New Roman"/>
          <w:sz w:val="28"/>
          <w:szCs w:val="28"/>
          <w:lang w:eastAsia="zh-CN"/>
        </w:rPr>
        <w:t xml:space="preserve"> структурн</w:t>
      </w:r>
      <w:r w:rsidR="00CE667B">
        <w:rPr>
          <w:rFonts w:ascii="Times New Roman" w:hAnsi="Times New Roman"/>
          <w:sz w:val="28"/>
          <w:szCs w:val="28"/>
          <w:lang w:eastAsia="zh-CN"/>
        </w:rPr>
        <w:t>ого</w:t>
      </w:r>
      <w:r w:rsidR="00CE667B">
        <w:rPr>
          <w:rFonts w:ascii="Times New Roman" w:hAnsi="Times New Roman"/>
          <w:sz w:val="28"/>
          <w:szCs w:val="28"/>
          <w:lang w:eastAsia="zh-CN"/>
        </w:rPr>
        <w:t xml:space="preserve"> подразделени</w:t>
      </w:r>
      <w:r w:rsidR="00CE667B">
        <w:rPr>
          <w:rFonts w:ascii="Times New Roman" w:hAnsi="Times New Roman"/>
          <w:sz w:val="28"/>
          <w:szCs w:val="28"/>
          <w:lang w:eastAsia="zh-CN"/>
        </w:rPr>
        <w:t>я</w:t>
      </w:r>
      <w:r w:rsidR="00CE667B">
        <w:rPr>
          <w:rFonts w:ascii="Times New Roman" w:hAnsi="Times New Roman"/>
          <w:sz w:val="28"/>
          <w:szCs w:val="28"/>
          <w:lang w:eastAsia="zh-CN"/>
        </w:rPr>
        <w:t xml:space="preserve"> администратор</w:t>
      </w:r>
      <w:r w:rsidR="00943799">
        <w:rPr>
          <w:rFonts w:ascii="Times New Roman" w:hAnsi="Times New Roman"/>
          <w:sz w:val="28"/>
          <w:szCs w:val="28"/>
          <w:lang w:eastAsia="zh-CN"/>
        </w:rPr>
        <w:t>а</w:t>
      </w:r>
      <w:r w:rsidR="00CE667B">
        <w:rPr>
          <w:rFonts w:ascii="Times New Roman" w:hAnsi="Times New Roman"/>
          <w:sz w:val="28"/>
          <w:szCs w:val="28"/>
          <w:lang w:eastAsia="zh-CN"/>
        </w:rPr>
        <w:t xml:space="preserve"> доходов</w:t>
      </w:r>
      <w:r w:rsidR="00CE667B">
        <w:rPr>
          <w:rFonts w:ascii="Times New Roman" w:hAnsi="Times New Roman"/>
          <w:sz w:val="28"/>
          <w:szCs w:val="28"/>
          <w:lang w:eastAsia="zh-CN"/>
        </w:rPr>
        <w:t xml:space="preserve">, </w:t>
      </w:r>
      <w:r w:rsidR="00296FC3">
        <w:rPr>
          <w:rFonts w:ascii="Times New Roman" w:hAnsi="Times New Roman"/>
          <w:sz w:val="28"/>
          <w:szCs w:val="28"/>
          <w:lang w:eastAsia="zh-CN"/>
        </w:rPr>
        <w:t>направившему документы в соответствии с пунктом 4 Порядка,</w:t>
      </w:r>
      <w:r w:rsidR="00D74D7B">
        <w:rPr>
          <w:rFonts w:ascii="Times New Roman" w:hAnsi="Times New Roman"/>
          <w:sz w:val="28"/>
          <w:szCs w:val="28"/>
          <w:lang w:eastAsia="zh-CN"/>
        </w:rPr>
        <w:t xml:space="preserve"> и </w:t>
      </w:r>
      <w:r w:rsidR="00D74D7B">
        <w:rPr>
          <w:rFonts w:ascii="Times New Roman" w:hAnsi="Times New Roman"/>
          <w:sz w:val="28"/>
          <w:szCs w:val="28"/>
          <w:lang w:eastAsia="zh-CN"/>
        </w:rPr>
        <w:t xml:space="preserve">не препятствует повторному рассмотрению </w:t>
      </w:r>
      <w:r w:rsidR="00D74D7B">
        <w:rPr>
          <w:rFonts w:ascii="Times New Roman" w:hAnsi="Times New Roman"/>
          <w:sz w:val="28"/>
          <w:szCs w:val="28"/>
          <w:lang w:eastAsia="zh-CN"/>
        </w:rPr>
        <w:t>к</w:t>
      </w:r>
      <w:r w:rsidR="00D74D7B">
        <w:rPr>
          <w:rFonts w:ascii="Times New Roman" w:hAnsi="Times New Roman"/>
          <w:sz w:val="28"/>
          <w:szCs w:val="28"/>
          <w:lang w:eastAsia="zh-CN"/>
        </w:rPr>
        <w:t>омиссией вопроса о возможности признания данной задолженности безнадежной к взысканию</w:t>
      </w:r>
      <w:r w:rsidR="00D74D7B">
        <w:rPr>
          <w:rFonts w:ascii="Times New Roman" w:hAnsi="Times New Roman"/>
          <w:sz w:val="28"/>
          <w:szCs w:val="28"/>
          <w:lang w:eastAsia="zh-CN"/>
        </w:rPr>
        <w:t xml:space="preserve"> после устранения оснований для отказа.</w:t>
      </w:r>
    </w:p>
    <w:p w:rsidR="00E44B1D" w:rsidRDefault="00E44B1D" w:rsidP="00E44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10. </w:t>
      </w:r>
      <w:r>
        <w:rPr>
          <w:rFonts w:ascii="Times New Roman" w:hAnsi="Times New Roman"/>
          <w:sz w:val="28"/>
          <w:szCs w:val="28"/>
          <w:lang w:eastAsia="zh-CN"/>
        </w:rPr>
        <w:t xml:space="preserve">В течение </w:t>
      </w:r>
      <w:r>
        <w:rPr>
          <w:rFonts w:ascii="Times New Roman" w:hAnsi="Times New Roman"/>
          <w:sz w:val="28"/>
          <w:szCs w:val="28"/>
          <w:lang w:eastAsia="zh-CN"/>
        </w:rPr>
        <w:t>трех</w:t>
      </w:r>
      <w:r>
        <w:rPr>
          <w:rFonts w:ascii="Times New Roman" w:hAnsi="Times New Roman"/>
          <w:sz w:val="28"/>
          <w:szCs w:val="28"/>
          <w:lang w:eastAsia="zh-CN"/>
        </w:rPr>
        <w:t xml:space="preserve"> рабочих дней с даты принятия</w:t>
      </w:r>
      <w:r>
        <w:rPr>
          <w:rFonts w:ascii="Times New Roman" w:hAnsi="Times New Roman"/>
          <w:sz w:val="28"/>
          <w:szCs w:val="28"/>
          <w:lang w:eastAsia="zh-CN"/>
        </w:rPr>
        <w:t xml:space="preserve"> решения о </w:t>
      </w:r>
      <w:r w:rsidR="006A6674">
        <w:rPr>
          <w:rFonts w:ascii="Times New Roman" w:hAnsi="Times New Roman"/>
          <w:sz w:val="28"/>
          <w:szCs w:val="28"/>
          <w:lang w:eastAsia="zh-CN"/>
        </w:rPr>
        <w:t>наличии оснований для признания задолженности безнадежной к взысканию</w:t>
      </w:r>
      <w:r w:rsidR="006A6674" w:rsidRPr="006A6674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8F37D9">
        <w:rPr>
          <w:rFonts w:ascii="Times New Roman" w:hAnsi="Times New Roman"/>
          <w:sz w:val="28"/>
          <w:szCs w:val="28"/>
          <w:lang w:eastAsia="zh-CN"/>
        </w:rPr>
        <w:t>комиссией</w:t>
      </w:r>
      <w:r w:rsidR="006A6674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6A6674">
        <w:rPr>
          <w:rFonts w:ascii="Times New Roman" w:hAnsi="Times New Roman"/>
          <w:sz w:val="28"/>
          <w:szCs w:val="28"/>
          <w:lang w:eastAsia="zh-CN"/>
        </w:rPr>
        <w:t xml:space="preserve">оформляется </w:t>
      </w:r>
      <w:r w:rsidR="00916B36">
        <w:rPr>
          <w:rFonts w:ascii="Times New Roman" w:hAnsi="Times New Roman"/>
          <w:sz w:val="28"/>
          <w:szCs w:val="28"/>
          <w:lang w:eastAsia="zh-CN"/>
        </w:rPr>
        <w:t>проект р</w:t>
      </w:r>
      <w:r w:rsidR="00916B36">
        <w:rPr>
          <w:rFonts w:ascii="Times New Roman" w:hAnsi="Times New Roman"/>
          <w:sz w:val="28"/>
          <w:szCs w:val="28"/>
          <w:lang w:eastAsia="zh-CN"/>
        </w:rPr>
        <w:t>ешени</w:t>
      </w:r>
      <w:r w:rsidR="00916B36">
        <w:rPr>
          <w:rFonts w:ascii="Times New Roman" w:hAnsi="Times New Roman"/>
          <w:sz w:val="28"/>
          <w:szCs w:val="28"/>
          <w:lang w:eastAsia="zh-CN"/>
        </w:rPr>
        <w:t>я</w:t>
      </w:r>
      <w:r w:rsidR="00916B36">
        <w:rPr>
          <w:rFonts w:ascii="Times New Roman" w:hAnsi="Times New Roman"/>
          <w:sz w:val="28"/>
          <w:szCs w:val="28"/>
          <w:lang w:eastAsia="zh-CN"/>
        </w:rPr>
        <w:t xml:space="preserve"> администратора доходов о признании задолженности </w:t>
      </w:r>
      <w:r w:rsidR="002A22F3">
        <w:rPr>
          <w:rFonts w:ascii="Times New Roman" w:hAnsi="Times New Roman"/>
          <w:sz w:val="28"/>
          <w:szCs w:val="28"/>
          <w:lang w:eastAsia="zh-CN"/>
        </w:rPr>
        <w:t>безнадежной к взысканию.</w:t>
      </w:r>
    </w:p>
    <w:p w:rsidR="00916B36" w:rsidRDefault="00916B36" w:rsidP="00916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11. </w:t>
      </w:r>
      <w:r>
        <w:rPr>
          <w:rFonts w:ascii="Times New Roman" w:hAnsi="Times New Roman"/>
          <w:sz w:val="28"/>
          <w:szCs w:val="28"/>
          <w:lang w:eastAsia="zh-CN"/>
        </w:rPr>
        <w:t xml:space="preserve">Решение администратора доходов о признании задолженности безнадежной к взысканию оформляется актом о признании безнадежной к взысканию задолженности по доходам </w:t>
      </w:r>
      <w:r w:rsidR="002A22F3">
        <w:rPr>
          <w:rFonts w:ascii="Times New Roman" w:hAnsi="Times New Roman"/>
          <w:sz w:val="28"/>
          <w:szCs w:val="28"/>
          <w:lang w:eastAsia="zh-CN"/>
        </w:rPr>
        <w:t>(далее - акт)</w:t>
      </w:r>
      <w:r w:rsidR="002A22F3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2A22F3">
        <w:rPr>
          <w:rFonts w:ascii="Times New Roman" w:hAnsi="Times New Roman"/>
          <w:sz w:val="28"/>
          <w:szCs w:val="28"/>
          <w:lang w:eastAsia="zh-CN"/>
        </w:rPr>
        <w:t xml:space="preserve">в соответствии с приказом Министерства финансов Российской Федерации от 15.04.2021 № 61н </w:t>
      </w:r>
      <w:r w:rsidR="002A22F3">
        <w:rPr>
          <w:rFonts w:ascii="Times New Roman" w:hAnsi="Times New Roman"/>
          <w:sz w:val="28"/>
          <w:szCs w:val="28"/>
          <w:lang w:eastAsia="zh-CN"/>
        </w:rPr>
        <w:t>«</w:t>
      </w:r>
      <w:r w:rsidR="002A22F3">
        <w:rPr>
          <w:rFonts w:ascii="Times New Roman" w:hAnsi="Times New Roman"/>
          <w:sz w:val="28"/>
          <w:szCs w:val="28"/>
          <w:lang w:eastAsia="zh-CN"/>
        </w:rPr>
        <w:t>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</w:t>
      </w:r>
      <w:r w:rsidR="002A22F3">
        <w:rPr>
          <w:rFonts w:ascii="Times New Roman" w:hAnsi="Times New Roman"/>
          <w:sz w:val="28"/>
          <w:szCs w:val="28"/>
          <w:lang w:eastAsia="zh-CN"/>
        </w:rPr>
        <w:t>»</w:t>
      </w:r>
      <w:r w:rsidR="002A22F3">
        <w:rPr>
          <w:rFonts w:ascii="Times New Roman" w:hAnsi="Times New Roman"/>
          <w:sz w:val="28"/>
          <w:szCs w:val="28"/>
          <w:lang w:eastAsia="zh-CN"/>
        </w:rPr>
        <w:t xml:space="preserve"> (форма по </w:t>
      </w:r>
      <w:hyperlink r:id="rId12" w:history="1">
        <w:r w:rsidR="002A22F3" w:rsidRPr="006A6674">
          <w:rPr>
            <w:rFonts w:ascii="Times New Roman" w:hAnsi="Times New Roman"/>
            <w:sz w:val="28"/>
            <w:szCs w:val="28"/>
            <w:lang w:eastAsia="zh-CN"/>
          </w:rPr>
          <w:t>ОКУД</w:t>
        </w:r>
      </w:hyperlink>
      <w:r w:rsidR="002A22F3">
        <w:rPr>
          <w:rFonts w:ascii="Times New Roman" w:hAnsi="Times New Roman"/>
          <w:sz w:val="28"/>
          <w:szCs w:val="28"/>
          <w:lang w:eastAsia="zh-CN"/>
        </w:rPr>
        <w:t xml:space="preserve"> 0510436)</w:t>
      </w:r>
      <w:r w:rsidR="002A22F3">
        <w:rPr>
          <w:rFonts w:ascii="Times New Roman" w:hAnsi="Times New Roman"/>
          <w:sz w:val="28"/>
          <w:szCs w:val="28"/>
          <w:lang w:eastAsia="zh-CN"/>
        </w:rPr>
        <w:t>.».</w:t>
      </w:r>
    </w:p>
    <w:p w:rsidR="00F83F86" w:rsidRDefault="00F83F86" w:rsidP="00A55D5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83F86" w:rsidRDefault="00F83F86" w:rsidP="00A55D5A">
      <w:pPr>
        <w:shd w:val="clear" w:color="FFFFFF" w:themeColor="background1" w:fill="FFFFFF" w:themeFill="background1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F83F86" w:rsidRDefault="00F83F86" w:rsidP="00A55D5A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F83F86" w:rsidRDefault="00B44FC3" w:rsidP="005A23D0">
      <w:pPr>
        <w:spacing w:after="0" w:line="240" w:lineRule="auto"/>
        <w:contextualSpacing/>
        <w:jc w:val="both"/>
        <w:rPr>
          <w:color w:val="000000" w:themeColor="text1"/>
          <w:sz w:val="20"/>
          <w:szCs w:val="20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Начальник управления</w:t>
      </w:r>
      <w:r w:rsidR="005A23D0">
        <w:rPr>
          <w:rFonts w:ascii="Times New Roman" w:hAnsi="Times New Roman"/>
          <w:color w:val="000000" w:themeColor="text1"/>
          <w:sz w:val="28"/>
          <w:szCs w:val="28"/>
          <w:highlight w:val="white"/>
        </w:rPr>
        <w:tab/>
      </w:r>
      <w:r w:rsidR="005A23D0">
        <w:rPr>
          <w:rFonts w:ascii="Times New Roman" w:hAnsi="Times New Roman"/>
          <w:color w:val="000000" w:themeColor="text1"/>
          <w:sz w:val="28"/>
          <w:szCs w:val="28"/>
          <w:highlight w:val="white"/>
        </w:rPr>
        <w:tab/>
      </w:r>
      <w:r w:rsidR="005A23D0">
        <w:rPr>
          <w:rFonts w:ascii="Times New Roman" w:hAnsi="Times New Roman"/>
          <w:color w:val="000000" w:themeColor="text1"/>
          <w:sz w:val="28"/>
          <w:szCs w:val="28"/>
          <w:highlight w:val="white"/>
        </w:rPr>
        <w:tab/>
      </w:r>
      <w:r w:rsidR="005A23D0">
        <w:rPr>
          <w:rFonts w:ascii="Times New Roman" w:hAnsi="Times New Roman"/>
          <w:color w:val="000000" w:themeColor="text1"/>
          <w:sz w:val="28"/>
          <w:szCs w:val="28"/>
          <w:highlight w:val="white"/>
        </w:rPr>
        <w:tab/>
      </w:r>
      <w:r w:rsidR="005A23D0">
        <w:rPr>
          <w:rFonts w:ascii="Times New Roman" w:hAnsi="Times New Roman"/>
          <w:color w:val="000000" w:themeColor="text1"/>
          <w:sz w:val="28"/>
          <w:szCs w:val="28"/>
          <w:highlight w:val="white"/>
        </w:rPr>
        <w:tab/>
      </w:r>
      <w:r w:rsidR="005A23D0">
        <w:rPr>
          <w:rFonts w:ascii="Times New Roman" w:hAnsi="Times New Roman"/>
          <w:color w:val="000000" w:themeColor="text1"/>
          <w:sz w:val="28"/>
          <w:szCs w:val="28"/>
          <w:highlight w:val="white"/>
        </w:rPr>
        <w:tab/>
      </w:r>
      <w:r w:rsidR="005A23D0">
        <w:rPr>
          <w:rFonts w:ascii="Times New Roman" w:hAnsi="Times New Roman"/>
          <w:color w:val="000000" w:themeColor="text1"/>
          <w:sz w:val="28"/>
          <w:szCs w:val="28"/>
          <w:highlight w:val="white"/>
        </w:rPr>
        <w:tab/>
        <w:t xml:space="preserve">                  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С.Л. Шарпф</w:t>
      </w:r>
    </w:p>
    <w:p w:rsidR="00F83F86" w:rsidRDefault="00F83F86">
      <w:pPr>
        <w:pStyle w:val="ConsPlusNormal"/>
        <w:spacing w:after="200"/>
        <w:contextualSpacing/>
        <w:rPr>
          <w:color w:val="000000" w:themeColor="text1"/>
          <w:sz w:val="20"/>
          <w:szCs w:val="20"/>
          <w:highlight w:val="white"/>
        </w:rPr>
      </w:pPr>
    </w:p>
    <w:p w:rsidR="00F83F86" w:rsidRDefault="00F83F86">
      <w:pPr>
        <w:pStyle w:val="ConsPlusNormal"/>
        <w:spacing w:after="200"/>
        <w:contextualSpacing/>
        <w:rPr>
          <w:color w:val="000000" w:themeColor="text1"/>
          <w:sz w:val="20"/>
          <w:szCs w:val="20"/>
          <w:highlight w:val="white"/>
        </w:rPr>
      </w:pPr>
    </w:p>
    <w:p w:rsidR="00F83F86" w:rsidRDefault="00F83F86">
      <w:pPr>
        <w:pStyle w:val="ConsPlusNormal"/>
        <w:spacing w:after="200"/>
        <w:contextualSpacing/>
        <w:rPr>
          <w:color w:val="000000" w:themeColor="text1"/>
          <w:sz w:val="20"/>
          <w:szCs w:val="20"/>
          <w:highlight w:val="white"/>
        </w:rPr>
      </w:pPr>
    </w:p>
    <w:p w:rsidR="00F83F86" w:rsidRDefault="00F83F86">
      <w:pPr>
        <w:pStyle w:val="ConsPlusNormal"/>
        <w:spacing w:after="200"/>
        <w:contextualSpacing/>
        <w:rPr>
          <w:color w:val="000000" w:themeColor="text1"/>
          <w:sz w:val="20"/>
          <w:szCs w:val="20"/>
          <w:highlight w:val="white"/>
        </w:rPr>
      </w:pPr>
    </w:p>
    <w:p w:rsidR="00F83F86" w:rsidRDefault="00F83F86">
      <w:pPr>
        <w:pStyle w:val="ConsPlusNormal"/>
        <w:spacing w:after="200"/>
        <w:contextualSpacing/>
        <w:rPr>
          <w:color w:val="000000" w:themeColor="text1"/>
          <w:sz w:val="20"/>
          <w:szCs w:val="20"/>
          <w:highlight w:val="white"/>
        </w:rPr>
      </w:pPr>
    </w:p>
    <w:p w:rsidR="00F83F86" w:rsidRDefault="00F83F86">
      <w:pPr>
        <w:pStyle w:val="ConsPlusNormal"/>
        <w:spacing w:after="200"/>
        <w:contextualSpacing/>
        <w:rPr>
          <w:color w:val="000000" w:themeColor="text1"/>
          <w:sz w:val="20"/>
          <w:szCs w:val="20"/>
          <w:highlight w:val="white"/>
        </w:rPr>
      </w:pPr>
    </w:p>
    <w:p w:rsidR="00F83F86" w:rsidRDefault="00F83F86">
      <w:pPr>
        <w:pStyle w:val="ConsPlusNormal"/>
        <w:spacing w:after="200"/>
        <w:contextualSpacing/>
        <w:rPr>
          <w:color w:val="000000" w:themeColor="text1"/>
          <w:sz w:val="20"/>
          <w:szCs w:val="20"/>
          <w:highlight w:val="white"/>
        </w:rPr>
      </w:pPr>
    </w:p>
    <w:p w:rsidR="00F83F86" w:rsidRDefault="00F83F86">
      <w:pPr>
        <w:pStyle w:val="ConsPlusNormal"/>
        <w:spacing w:after="200"/>
        <w:contextualSpacing/>
        <w:rPr>
          <w:color w:val="000000" w:themeColor="text1"/>
          <w:sz w:val="20"/>
          <w:szCs w:val="20"/>
          <w:highlight w:val="white"/>
        </w:rPr>
      </w:pPr>
    </w:p>
    <w:p w:rsidR="00F83F86" w:rsidRDefault="00F83F86">
      <w:pPr>
        <w:pStyle w:val="ConsPlusNormal"/>
        <w:spacing w:after="200"/>
        <w:contextualSpacing/>
        <w:rPr>
          <w:color w:val="000000" w:themeColor="text1"/>
          <w:sz w:val="20"/>
          <w:szCs w:val="20"/>
          <w:highlight w:val="white"/>
        </w:rPr>
      </w:pPr>
    </w:p>
    <w:p w:rsidR="00F83F86" w:rsidRDefault="00F83F86">
      <w:pPr>
        <w:pStyle w:val="ConsPlusNormal"/>
        <w:spacing w:after="200"/>
        <w:contextualSpacing/>
        <w:rPr>
          <w:color w:val="000000" w:themeColor="text1"/>
          <w:sz w:val="20"/>
          <w:szCs w:val="20"/>
          <w:highlight w:val="white"/>
        </w:rPr>
      </w:pPr>
    </w:p>
    <w:p w:rsidR="00F83F86" w:rsidRDefault="00F83F86">
      <w:pPr>
        <w:pStyle w:val="ConsPlusNormal"/>
        <w:spacing w:after="200"/>
        <w:contextualSpacing/>
        <w:rPr>
          <w:color w:val="000000" w:themeColor="text1"/>
          <w:sz w:val="20"/>
          <w:szCs w:val="20"/>
          <w:highlight w:val="white"/>
        </w:rPr>
      </w:pPr>
    </w:p>
    <w:p w:rsidR="00F83F86" w:rsidRDefault="00F83F86">
      <w:pPr>
        <w:pStyle w:val="ConsPlusNormal"/>
        <w:spacing w:after="200"/>
        <w:contextualSpacing/>
        <w:rPr>
          <w:color w:val="000000" w:themeColor="text1"/>
          <w:sz w:val="20"/>
          <w:szCs w:val="20"/>
          <w:highlight w:val="white"/>
        </w:rPr>
      </w:pPr>
    </w:p>
    <w:p w:rsidR="00F83F86" w:rsidRDefault="00F83F86">
      <w:pPr>
        <w:pStyle w:val="ConsPlusNormal"/>
        <w:spacing w:after="200"/>
        <w:contextualSpacing/>
        <w:rPr>
          <w:color w:val="000000" w:themeColor="text1"/>
          <w:sz w:val="20"/>
          <w:szCs w:val="20"/>
          <w:highlight w:val="white"/>
        </w:rPr>
      </w:pPr>
    </w:p>
    <w:p w:rsidR="00F83F86" w:rsidRDefault="00F83F86">
      <w:pPr>
        <w:pStyle w:val="ConsPlusNormal"/>
        <w:spacing w:after="200"/>
        <w:contextualSpacing/>
        <w:rPr>
          <w:color w:val="000000" w:themeColor="text1"/>
          <w:sz w:val="20"/>
          <w:szCs w:val="20"/>
          <w:highlight w:val="white"/>
        </w:rPr>
      </w:pPr>
    </w:p>
    <w:p w:rsidR="00F83F86" w:rsidRDefault="00F83F86">
      <w:pPr>
        <w:pStyle w:val="ConsPlusNormal"/>
        <w:spacing w:after="200"/>
        <w:contextualSpacing/>
        <w:rPr>
          <w:color w:val="000000" w:themeColor="text1"/>
          <w:sz w:val="20"/>
          <w:szCs w:val="20"/>
          <w:highlight w:val="white"/>
        </w:rPr>
      </w:pPr>
    </w:p>
    <w:p w:rsidR="00F83F86" w:rsidRDefault="00F83F86">
      <w:pPr>
        <w:pStyle w:val="ConsPlusNormal"/>
        <w:spacing w:after="200"/>
        <w:contextualSpacing/>
        <w:rPr>
          <w:color w:val="000000" w:themeColor="text1"/>
          <w:sz w:val="20"/>
          <w:szCs w:val="20"/>
          <w:highlight w:val="white"/>
        </w:rPr>
      </w:pPr>
    </w:p>
    <w:p w:rsidR="00F83F86" w:rsidRDefault="00CB0412">
      <w:pPr>
        <w:spacing w:after="0" w:line="240" w:lineRule="auto"/>
        <w:jc w:val="both"/>
      </w:pP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>М</w:t>
      </w:r>
      <w:r w:rsidR="00B44FC3"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.В. 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>Воронько</w:t>
      </w:r>
    </w:p>
    <w:p w:rsidR="00F83F86" w:rsidRDefault="00B44FC3">
      <w:pPr>
        <w:spacing w:after="0" w:line="240" w:lineRule="auto"/>
        <w:jc w:val="both"/>
      </w:pPr>
      <w:r>
        <w:rPr>
          <w:rFonts w:ascii="Times New Roman" w:eastAsia="Times New Roman" w:hAnsi="Times New Roman"/>
          <w:iCs/>
          <w:color w:val="000000" w:themeColor="text1"/>
          <w:sz w:val="20"/>
          <w:szCs w:val="20"/>
          <w:highlight w:val="white"/>
          <w:lang w:eastAsia="ru-RU"/>
        </w:rPr>
        <w:t>238 6</w:t>
      </w:r>
      <w:r w:rsidR="00CB0412">
        <w:rPr>
          <w:rFonts w:ascii="Times New Roman" w:eastAsia="Times New Roman" w:hAnsi="Times New Roman"/>
          <w:iCs/>
          <w:color w:val="000000" w:themeColor="text1"/>
          <w:sz w:val="20"/>
          <w:szCs w:val="20"/>
          <w:highlight w:val="white"/>
          <w:lang w:eastAsia="ru-RU"/>
        </w:rPr>
        <w:t>4</w:t>
      </w:r>
      <w:r>
        <w:rPr>
          <w:rFonts w:ascii="Times New Roman" w:eastAsia="Times New Roman" w:hAnsi="Times New Roman"/>
          <w:iCs/>
          <w:color w:val="000000" w:themeColor="text1"/>
          <w:sz w:val="20"/>
          <w:szCs w:val="20"/>
          <w:highlight w:val="white"/>
          <w:lang w:eastAsia="ru-RU"/>
        </w:rPr>
        <w:t xml:space="preserve"> </w:t>
      </w:r>
      <w:r w:rsidR="00CB0412">
        <w:rPr>
          <w:rFonts w:ascii="Times New Roman" w:eastAsia="Times New Roman" w:hAnsi="Times New Roman"/>
          <w:iCs/>
          <w:color w:val="000000" w:themeColor="text1"/>
          <w:sz w:val="20"/>
          <w:szCs w:val="20"/>
          <w:lang w:eastAsia="ru-RU"/>
        </w:rPr>
        <w:t>16</w:t>
      </w:r>
    </w:p>
    <w:sectPr w:rsidR="00F83F86">
      <w:headerReference w:type="default" r:id="rId13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66A" w:rsidRDefault="00D5766A">
      <w:pPr>
        <w:spacing w:after="0" w:line="240" w:lineRule="auto"/>
      </w:pPr>
      <w:r>
        <w:separator/>
      </w:r>
    </w:p>
  </w:endnote>
  <w:endnote w:type="continuationSeparator" w:id="0">
    <w:p w:rsidR="00D5766A" w:rsidRDefault="00D5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default"/>
  </w:font>
  <w:font w:name="Droid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66A" w:rsidRDefault="00D5766A">
      <w:pPr>
        <w:spacing w:after="0" w:line="240" w:lineRule="auto"/>
      </w:pPr>
      <w:r>
        <w:separator/>
      </w:r>
    </w:p>
  </w:footnote>
  <w:footnote w:type="continuationSeparator" w:id="0">
    <w:p w:rsidR="00D5766A" w:rsidRDefault="00D57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F86" w:rsidRDefault="00B44FC3">
    <w:pPr>
      <w:pStyle w:val="af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9613DD">
      <w:rPr>
        <w:rFonts w:ascii="Times New Roman" w:hAnsi="Times New Roman"/>
        <w:noProof/>
        <w:sz w:val="20"/>
        <w:szCs w:val="20"/>
      </w:rPr>
      <w:t>3</w:t>
    </w:r>
    <w:r>
      <w:rPr>
        <w:rFonts w:ascii="Times New Roman" w:hAnsi="Times New Roman"/>
        <w:sz w:val="20"/>
        <w:szCs w:val="20"/>
      </w:rPr>
      <w:fldChar w:fldCharType="end"/>
    </w:r>
  </w:p>
  <w:p w:rsidR="00F83F86" w:rsidRDefault="00F83F8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65FD"/>
    <w:multiLevelType w:val="hybridMultilevel"/>
    <w:tmpl w:val="141019AC"/>
    <w:lvl w:ilvl="0" w:tplc="E03E4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86"/>
    <w:rsid w:val="00045115"/>
    <w:rsid w:val="00125B76"/>
    <w:rsid w:val="00134812"/>
    <w:rsid w:val="00234C21"/>
    <w:rsid w:val="00237ED8"/>
    <w:rsid w:val="00247C32"/>
    <w:rsid w:val="0027411F"/>
    <w:rsid w:val="00296FC3"/>
    <w:rsid w:val="002A22F3"/>
    <w:rsid w:val="00371640"/>
    <w:rsid w:val="00485FA6"/>
    <w:rsid w:val="004F167E"/>
    <w:rsid w:val="005A23D0"/>
    <w:rsid w:val="0060512A"/>
    <w:rsid w:val="0063411D"/>
    <w:rsid w:val="006A6674"/>
    <w:rsid w:val="006B17EF"/>
    <w:rsid w:val="006B79A0"/>
    <w:rsid w:val="007B1749"/>
    <w:rsid w:val="007B44E2"/>
    <w:rsid w:val="00802971"/>
    <w:rsid w:val="008B12D7"/>
    <w:rsid w:val="008E63EA"/>
    <w:rsid w:val="008F37D9"/>
    <w:rsid w:val="00916B36"/>
    <w:rsid w:val="00943799"/>
    <w:rsid w:val="009613DD"/>
    <w:rsid w:val="00975C9F"/>
    <w:rsid w:val="00994734"/>
    <w:rsid w:val="009E3AB5"/>
    <w:rsid w:val="00A55D5A"/>
    <w:rsid w:val="00B1381C"/>
    <w:rsid w:val="00B44FC3"/>
    <w:rsid w:val="00BD49E1"/>
    <w:rsid w:val="00BF2555"/>
    <w:rsid w:val="00C31623"/>
    <w:rsid w:val="00CB0412"/>
    <w:rsid w:val="00CE667B"/>
    <w:rsid w:val="00D5766A"/>
    <w:rsid w:val="00D74D7B"/>
    <w:rsid w:val="00D764EC"/>
    <w:rsid w:val="00E142CC"/>
    <w:rsid w:val="00E36286"/>
    <w:rsid w:val="00E44B1D"/>
    <w:rsid w:val="00E665B0"/>
    <w:rsid w:val="00F51FA7"/>
    <w:rsid w:val="00F739F1"/>
    <w:rsid w:val="00F8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EFE9"/>
  <w15:docId w15:val="{30DB728D-3713-4A40-9A9B-C31EA565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Символ концевой сноски"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7">
    <w:name w:val="Hyperlink"/>
    <w:unhideWhenUsed/>
    <w:qFormat/>
    <w:rPr>
      <w:color w:val="0563C1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8">
    <w:name w:val="Верхний колонтитул Знак"/>
    <w:uiPriority w:val="99"/>
    <w:qFormat/>
    <w:rPr>
      <w:rFonts w:ascii="Calibri" w:eastAsia="Calibri" w:hAnsi="Calibri" w:cs="Times New Roman"/>
    </w:rPr>
  </w:style>
  <w:style w:type="character" w:customStyle="1" w:styleId="a9">
    <w:name w:val="Нижний колонтитул Знак"/>
    <w:uiPriority w:val="99"/>
    <w:qFormat/>
    <w:rPr>
      <w:rFonts w:ascii="Calibri" w:eastAsia="Calibri" w:hAnsi="Calibri" w:cs="Times New Roman"/>
    </w:rPr>
  </w:style>
  <w:style w:type="character" w:customStyle="1" w:styleId="aa">
    <w:name w:val="обычный текст Знак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FontStyle33">
    <w:name w:val="Font Style33"/>
    <w:qFormat/>
    <w:rPr>
      <w:rFonts w:ascii="Times New Roman" w:hAnsi="Times New Roman" w:cs="Times New Roman"/>
      <w:color w:val="000000"/>
      <w:sz w:val="20"/>
      <w:szCs w:val="20"/>
    </w:rPr>
  </w:style>
  <w:style w:type="character" w:styleId="ab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ac">
    <w:name w:val="Текст примечания Знак"/>
    <w:uiPriority w:val="99"/>
    <w:semiHidden/>
    <w:qFormat/>
    <w:rPr>
      <w:lang w:eastAsia="en-US"/>
    </w:rPr>
  </w:style>
  <w:style w:type="character" w:customStyle="1" w:styleId="ad">
    <w:name w:val="Тема примечания Знак"/>
    <w:uiPriority w:val="99"/>
    <w:semiHidden/>
    <w:qFormat/>
    <w:rPr>
      <w:b/>
      <w:bCs/>
      <w:lang w:eastAsia="en-US"/>
    </w:rPr>
  </w:style>
  <w:style w:type="character" w:customStyle="1" w:styleId="ae">
    <w:name w:val="Текст выноски Знак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customStyle="1" w:styleId="10">
    <w:name w:val="Заголовок1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cs="Droid Sans Devanagari"/>
    </w:rPr>
  </w:style>
  <w:style w:type="paragraph" w:styleId="af1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styleId="af2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3">
    <w:name w:val="index heading"/>
    <w:basedOn w:val="10"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  <w:rPr>
      <w:sz w:val="22"/>
      <w:szCs w:val="22"/>
      <w:lang w:eastAsia="en-US"/>
    </w:rPr>
  </w:style>
  <w:style w:type="paragraph" w:styleId="af6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8">
    <w:name w:val="Верхний и нижний колонтитулы"/>
    <w:basedOn w:val="a"/>
    <w:qFormat/>
  </w:style>
  <w:style w:type="paragraph" w:customStyle="1" w:styleId="af9">
    <w:name w:val="Колонтитул"/>
    <w:basedOn w:val="a"/>
    <w:qFormat/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d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  <w:qFormat/>
    <w:rPr>
      <w:sz w:val="22"/>
    </w:rPr>
  </w:style>
  <w:style w:type="paragraph" w:styleId="aff">
    <w:name w:val="table of figures"/>
    <w:basedOn w:val="a"/>
    <w:uiPriority w:val="99"/>
    <w:unhideWhenUsed/>
    <w:qFormat/>
    <w:pPr>
      <w:spacing w:after="0"/>
    </w:pPr>
  </w:style>
  <w:style w:type="paragraph" w:customStyle="1" w:styleId="ConsPlusNormal">
    <w:name w:val="ConsPlusNormal"/>
    <w:qFormat/>
    <w:rPr>
      <w:rFonts w:ascii="Times New Roman" w:hAnsi="Times New Roman"/>
      <w:sz w:val="28"/>
      <w:szCs w:val="28"/>
      <w:lang w:eastAsia="ru-RU"/>
    </w:rPr>
  </w:style>
  <w:style w:type="paragraph" w:customStyle="1" w:styleId="aff0">
    <w:name w:val="обычный текст"/>
    <w:basedOn w:val="a"/>
    <w:qFormat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styleId="aff1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Pr>
      <w:b/>
      <w:bCs/>
    </w:rPr>
  </w:style>
  <w:style w:type="paragraph" w:styleId="aff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sz w:val="22"/>
      <w:szCs w:val="22"/>
      <w:lang w:eastAsia="ru-RU"/>
    </w:rPr>
  </w:style>
  <w:style w:type="table" w:styleId="af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29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5897&amp;dst=9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5897&amp;dst=1003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588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BF392-0430-4A2F-A7D8-F7B38148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5726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06.05.2016 N 393(ред. от 10.10.2024)"Об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</vt:lpstr>
    </vt:vector>
  </TitlesOfParts>
  <Company>КонсультантПлюс Версия 4024.00.32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06.05.2016 N 393(ред. от 10.10.2024)"Об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</dc:title>
  <dc:subject/>
  <dc:creator>Власова Ирина Владимировна</dc:creator>
  <dc:description/>
  <cp:lastModifiedBy>Воронько Марина Викторовна</cp:lastModifiedBy>
  <cp:revision>25</cp:revision>
  <cp:lastPrinted>2025-05-30T04:41:00Z</cp:lastPrinted>
  <dcterms:created xsi:type="dcterms:W3CDTF">2025-05-29T03:23:00Z</dcterms:created>
  <dcterms:modified xsi:type="dcterms:W3CDTF">2025-06-03T02:57:00Z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ScaleCrop">
    <vt:bool>false</vt:bool>
  </property>
  <property fmtid="{D5CDD505-2E9C-101B-9397-08002B2CF9AE}" pid="4" name="ShareDoc">
    <vt:bool>false</vt:bool>
  </property>
  <property fmtid="{D5CDD505-2E9C-101B-9397-08002B2CF9AE}" pid="5" name="version">
    <vt:lpwstr>1048576</vt:lpwstr>
  </property>
</Properties>
</file>