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6" w:rsidRPr="00AA0A7B" w:rsidRDefault="00B80CF7" w:rsidP="00AA0A7B">
      <w:pPr>
        <w:pStyle w:val="ConsPlusNormal"/>
        <w:tabs>
          <w:tab w:val="left" w:pos="5529"/>
        </w:tabs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A0A7B">
        <w:rPr>
          <w:rFonts w:ascii="Times New Roman" w:hAnsi="Times New Roman" w:cs="Times New Roman"/>
          <w:sz w:val="24"/>
          <w:szCs w:val="24"/>
        </w:rPr>
        <w:t>Приложение № </w:t>
      </w:r>
      <w:r w:rsidR="0048112C">
        <w:rPr>
          <w:rFonts w:ascii="Times New Roman" w:hAnsi="Times New Roman" w:cs="Times New Roman"/>
          <w:sz w:val="24"/>
          <w:szCs w:val="24"/>
        </w:rPr>
        <w:t>7</w:t>
      </w:r>
      <w:r w:rsidRPr="00AA0A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A7B" w:rsidRDefault="00B80CF7" w:rsidP="00AA0A7B">
      <w:pPr>
        <w:pStyle w:val="ConsPlusNormal"/>
        <w:tabs>
          <w:tab w:val="left" w:pos="5529"/>
        </w:tabs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A0A7B">
        <w:rPr>
          <w:rFonts w:ascii="Times New Roman" w:hAnsi="Times New Roman" w:cs="Times New Roman"/>
          <w:sz w:val="24"/>
          <w:szCs w:val="24"/>
        </w:rPr>
        <w:t xml:space="preserve">к </w:t>
      </w:r>
      <w:r w:rsidR="00E02026" w:rsidRPr="00AA0A7B">
        <w:rPr>
          <w:rFonts w:ascii="Times New Roman" w:hAnsi="Times New Roman" w:cs="Times New Roman"/>
          <w:sz w:val="24"/>
          <w:szCs w:val="24"/>
        </w:rPr>
        <w:t>Ведомственному с</w:t>
      </w:r>
      <w:r w:rsidRPr="00AA0A7B">
        <w:rPr>
          <w:rFonts w:ascii="Times New Roman" w:hAnsi="Times New Roman" w:cs="Times New Roman"/>
          <w:sz w:val="24"/>
          <w:szCs w:val="24"/>
        </w:rPr>
        <w:t xml:space="preserve">тандарту </w:t>
      </w:r>
    </w:p>
    <w:p w:rsidR="00AA0A7B" w:rsidRDefault="00B80CF7" w:rsidP="00AA0A7B">
      <w:pPr>
        <w:pStyle w:val="ConsPlusNormal"/>
        <w:tabs>
          <w:tab w:val="left" w:pos="5529"/>
        </w:tabs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A0A7B">
        <w:rPr>
          <w:rFonts w:ascii="Times New Roman" w:hAnsi="Times New Roman" w:cs="Times New Roman"/>
          <w:sz w:val="24"/>
          <w:szCs w:val="24"/>
        </w:rPr>
        <w:t xml:space="preserve">осуществления контрольным управлением Новосибирской области </w:t>
      </w:r>
    </w:p>
    <w:p w:rsidR="00AA0A7B" w:rsidRDefault="00B80CF7" w:rsidP="00AA0A7B">
      <w:pPr>
        <w:pStyle w:val="ConsPlusNormal"/>
        <w:tabs>
          <w:tab w:val="left" w:pos="5529"/>
        </w:tabs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A0A7B">
        <w:rPr>
          <w:rFonts w:ascii="Times New Roman" w:hAnsi="Times New Roman" w:cs="Times New Roman"/>
          <w:sz w:val="24"/>
          <w:szCs w:val="24"/>
        </w:rPr>
        <w:t xml:space="preserve">внутреннего государственного </w:t>
      </w:r>
    </w:p>
    <w:p w:rsidR="00B80CF7" w:rsidRPr="00AA0A7B" w:rsidRDefault="00B80CF7" w:rsidP="00AA0A7B">
      <w:pPr>
        <w:pStyle w:val="ConsPlusNormal"/>
        <w:tabs>
          <w:tab w:val="left" w:pos="5529"/>
        </w:tabs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A0A7B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B80CF7" w:rsidRDefault="00B80CF7" w:rsidP="00AA0A7B">
      <w:pPr>
        <w:pStyle w:val="ConsPlusNormal"/>
        <w:tabs>
          <w:tab w:val="left" w:pos="5529"/>
        </w:tabs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F3DF0">
        <w:rPr>
          <w:rFonts w:ascii="Times New Roman" w:hAnsi="Times New Roman" w:cs="Times New Roman"/>
          <w:b/>
          <w:sz w:val="28"/>
          <w:szCs w:val="28"/>
        </w:rPr>
        <w:t>ЗНАЧИМОСТЬ (ВЕС) ИНФОРМАЦИИ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F3DF0">
        <w:rPr>
          <w:rFonts w:ascii="Times New Roman" w:hAnsi="Times New Roman" w:cs="Times New Roman"/>
          <w:b/>
          <w:sz w:val="28"/>
          <w:szCs w:val="28"/>
        </w:rPr>
        <w:t xml:space="preserve"> ИСПОЛЬЗУЕМОЙ ДЛЯ РАСЧЕТА КРИТЕРИЕВ «ВЕРОЯТНОСТЬ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F3DF0">
        <w:rPr>
          <w:rFonts w:ascii="Times New Roman" w:hAnsi="Times New Roman" w:cs="Times New Roman"/>
          <w:b/>
          <w:sz w:val="28"/>
          <w:szCs w:val="28"/>
        </w:rPr>
        <w:t xml:space="preserve"> И «СУЩЕСТВЕННОСТЬ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F3D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</w:t>
      </w:r>
      <w:r w:rsidRPr="005F3DF0">
        <w:rPr>
          <w:rFonts w:ascii="Times New Roman" w:hAnsi="Times New Roman" w:cs="Times New Roman"/>
          <w:sz w:val="28"/>
          <w:szCs w:val="28"/>
        </w:rPr>
        <w:t xml:space="preserve">ри определении значения критерия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 xml:space="preserve"> и значения критерия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существенность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 xml:space="preserve"> используется шкала оценок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F3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низкая оценка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средняя оценка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5F3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высокая оценка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>.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Значение критериев «вероятность» и «существенность» рассчитываются для каждого объекта контроля.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Сведения о значении (весе) информации, используемой для расчета критерия «вероятность», содержатся в таблице 1.</w:t>
      </w:r>
      <w:bookmarkStart w:id="0" w:name="_GoBack"/>
      <w:bookmarkEnd w:id="0"/>
    </w:p>
    <w:p w:rsidR="00B80CF7" w:rsidRPr="009773EE" w:rsidRDefault="00B80CF7" w:rsidP="00B8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pPr w:leftFromText="180" w:rightFromText="180" w:vertAnchor="text" w:tblpXSpec="center" w:tblpY="1"/>
        <w:tblOverlap w:val="never"/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7311"/>
        <w:gridCol w:w="1559"/>
      </w:tblGrid>
      <w:tr w:rsidR="00B80CF7" w:rsidRPr="00331996" w:rsidTr="006F6085">
        <w:trPr>
          <w:trHeight w:val="70"/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Информация, используемая для расчета критерия «вероятность»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Значение (вес), %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оказатели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статьи 160.2-1 Бюджетного кодекса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оказатели качества управления финансами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публично-правовых образованиях, получающих целевые межбюджетные трансферты и бюджетные кредиты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31996">
              <w:rPr>
                <w:rFonts w:ascii="Times New Roman" w:hAnsi="Times New Roman"/>
                <w:sz w:val="28"/>
                <w:szCs w:val="28"/>
              </w:rPr>
              <w:t>аличие (отсутствие) в проверяемом периоде значительных изменений в деятельности объекта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(отсутствие) финансовых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нарушений, выявленных по результатам ранее проведенных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Управлением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 и иными уполномоченными органами контрольных мероприятий в отношении объекта контроля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олнота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(неполнота)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Наличие (отсутствие) в отношении объекта контроля обращений (жалоб) граждан, объединений граждан, юридических лиц, поступивших в Управление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B80CF7" w:rsidRPr="00331996" w:rsidTr="006F6085">
        <w:trPr>
          <w:jc w:val="center"/>
        </w:trPr>
        <w:tc>
          <w:tcPr>
            <w:tcW w:w="7905" w:type="dxa"/>
            <w:gridSpan w:val="2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значение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Сведения о значении (весе) информации, используемой для расчета критерия «существенность», содержится в таблице 2.</w:t>
      </w:r>
    </w:p>
    <w:p w:rsidR="00B80CF7" w:rsidRDefault="00B80CF7" w:rsidP="00B8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7315"/>
        <w:gridCol w:w="1661"/>
      </w:tblGrid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Информация, используемая для расчета критерия «существенность»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Значение (вес), %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бъемы финансового обеспечения деятельности объекта контроля или выполнения мероприятий (мер государственной (муниципальной) поддержки) за счет средств бюджета и (или) средств, 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начимость мероприятий (мер государственной (муниципальной) поддержки), в отношении которых возможно проведение контрольного мероприятия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F1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еличина объема принятых обязательств объекта контроля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Осуществление объектом контроля закупок товаров, работ, услуг для обеспечения государственных (муниципальных) нужд: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-у единственного поставщика по причине несостоявшейся конкурентной процедуры или на основании </w:t>
            </w:r>
            <w:r w:rsidRPr="006A534B">
              <w:rPr>
                <w:rFonts w:ascii="Times New Roman" w:hAnsi="Times New Roman"/>
                <w:sz w:val="28"/>
                <w:szCs w:val="28"/>
                <w:lang w:eastAsia="ru-RU"/>
              </w:rPr>
              <w:t>пунктов 2 и 9 части 1 статьи 93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 наличием условия об исполнении контракта по этапам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-наличие условия о выплате аванса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-заключение контракта по результатам повторной закупки при условии расторжения первоначального контракта по соглашению сторон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c>
          <w:tcPr>
            <w:tcW w:w="7909" w:type="dxa"/>
            <w:gridSpan w:val="2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значение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По шкале оценок «низкой оценке» соответствует значение критериев «вероятность» и «существенность» от 0% до 40%, «средней оценке» от 40% до 75%, «высокой оценке» от 75% до 100%. Соотношение значений критериев «вероятность» и «существенность» представлено в таблице 3.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96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418"/>
        <w:gridCol w:w="2418"/>
      </w:tblGrid>
      <w:tr w:rsidR="00B80CF7" w:rsidRPr="00AB0B93" w:rsidTr="00E47955">
        <w:trPr>
          <w:trHeight w:val="445"/>
        </w:trPr>
        <w:tc>
          <w:tcPr>
            <w:tcW w:w="2268" w:type="dxa"/>
            <w:shd w:val="clear" w:color="auto" w:fill="auto"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Высокая оценка критерия «существенность»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Средняя оценка критерия «существенность»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Низкая оценка критерия «существенность»</w:t>
            </w:r>
          </w:p>
        </w:tc>
      </w:tr>
      <w:tr w:rsidR="00B80CF7" w:rsidRPr="00AB0B93" w:rsidTr="00E47955">
        <w:trPr>
          <w:trHeight w:val="8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Высокая оценка критерия «вероятность»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Чрезвычайно высокий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Значительный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Средний риск</w:t>
            </w:r>
          </w:p>
        </w:tc>
      </w:tr>
      <w:tr w:rsidR="00B80CF7" w:rsidRPr="00AB0B93" w:rsidTr="00E47955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Средняя оценка критерия «вероятность»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Высокий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Средний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Умеренный риск</w:t>
            </w:r>
          </w:p>
        </w:tc>
      </w:tr>
      <w:tr w:rsidR="00B80CF7" w:rsidRPr="00AB0B93" w:rsidTr="00E47955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Низкая оценка критерия «вероятность»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Значительный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Умеренный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Низкий риск</w:t>
            </w:r>
          </w:p>
        </w:tc>
      </w:tr>
    </w:tbl>
    <w:p w:rsidR="00B80CF7" w:rsidRDefault="00B80CF7" w:rsidP="00B80C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37A5" w:rsidRDefault="00E237A5" w:rsidP="00B80C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37A5" w:rsidRDefault="00E237A5" w:rsidP="00E237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E237A5" w:rsidSect="00E237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29" w:rsidRDefault="00507B29" w:rsidP="00E47955">
      <w:pPr>
        <w:spacing w:after="0" w:line="240" w:lineRule="auto"/>
      </w:pPr>
      <w:r>
        <w:separator/>
      </w:r>
    </w:p>
  </w:endnote>
  <w:endnote w:type="continuationSeparator" w:id="0">
    <w:p w:rsidR="00507B29" w:rsidRDefault="00507B29" w:rsidP="00E4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29" w:rsidRDefault="00507B29" w:rsidP="00E47955">
      <w:pPr>
        <w:spacing w:after="0" w:line="240" w:lineRule="auto"/>
      </w:pPr>
      <w:r>
        <w:separator/>
      </w:r>
    </w:p>
  </w:footnote>
  <w:footnote w:type="continuationSeparator" w:id="0">
    <w:p w:rsidR="00507B29" w:rsidRDefault="00507B29" w:rsidP="00E47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31176"/>
      <w:docPartObj>
        <w:docPartGallery w:val="Page Numbers (Top of Page)"/>
        <w:docPartUnique/>
      </w:docPartObj>
    </w:sdtPr>
    <w:sdtEndPr/>
    <w:sdtContent>
      <w:p w:rsidR="00E47955" w:rsidRDefault="00E479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12C">
          <w:rPr>
            <w:noProof/>
          </w:rPr>
          <w:t>2</w:t>
        </w:r>
        <w:r>
          <w:fldChar w:fldCharType="end"/>
        </w:r>
      </w:p>
    </w:sdtContent>
  </w:sdt>
  <w:p w:rsidR="00E47955" w:rsidRDefault="00E479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F7"/>
    <w:rsid w:val="000315FD"/>
    <w:rsid w:val="00412096"/>
    <w:rsid w:val="0048112C"/>
    <w:rsid w:val="00507B29"/>
    <w:rsid w:val="00670CCC"/>
    <w:rsid w:val="009C4301"/>
    <w:rsid w:val="00AA0A7B"/>
    <w:rsid w:val="00AD77EE"/>
    <w:rsid w:val="00B80CF7"/>
    <w:rsid w:val="00E02026"/>
    <w:rsid w:val="00E237A5"/>
    <w:rsid w:val="00E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2E65"/>
  <w15:chartTrackingRefBased/>
  <w15:docId w15:val="{A9249719-5E16-4262-8994-367D5DFD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C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9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4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795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81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11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5</cp:revision>
  <cp:lastPrinted>2020-11-17T05:24:00Z</cp:lastPrinted>
  <dcterms:created xsi:type="dcterms:W3CDTF">2020-11-09T04:16:00Z</dcterms:created>
  <dcterms:modified xsi:type="dcterms:W3CDTF">2020-11-17T05:24:00Z</dcterms:modified>
</cp:coreProperties>
</file>