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;o:allowoverlap:true;o:allowincell:false;mso-position-horizontal-relative:page;margin-left:425.20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2" name="_x005F_x0000_i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i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Cs w:val="20"/>
        </w:rPr>
      </w:r>
    </w:p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ПРИКАЗ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tabs>
          <w:tab w:val="clear" w:pos="708" w:leader="none"/>
          <w:tab w:val="left" w:pos="8931" w:leader="none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04.02.2025                                                                                                № 38-НПА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 Новосибирск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spacing w:before="0" w:after="16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приказ контрольного управления Новосибирской области от 29.11.2018 № 374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 утверждении типового положения о закупке товаров, работ, услуг отдельными видами юридических лиц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spacing w:before="0" w:after="16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spacing w:before="0" w:after="0" w:line="57" w:lineRule="atLeast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Федеральным законом от 26.12.2024 № 494-ФЗ «О внесении изменений в отдельные законодательные акты Российской Федерации»,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остановлени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28.12.2024 № 1981 «О внесении изменения в постановление Правительства Российской Федерации от 16 апреля 2022 г. № 680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b/>
          <w:spacing w:val="100"/>
          <w:sz w:val="28"/>
          <w:szCs w:val="28"/>
        </w:rPr>
        <w:t xml:space="preserve">приказыва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</w:rPr>
      </w:r>
    </w:p>
    <w:p>
      <w:pPr>
        <w:pStyle w:val="63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типовом положении о закупке товаров, работ, услуг отдельными видами юридических лиц: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 6.11.3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подпунктом 40.2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«40.2) осуществление в 2025 году бюджетными учреждениями, автономными учреждениями закупок услуг по организации мероприятий по размещению и питанию граждан Российской Федерации, иностранных граждан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лиц без гражданства, постоянно проживающих на территории Украины, а также на территориях субъектов Российской Федерации, на которых Указом Президента Российской Федерации от 19.10.2022 № 757 «О мерах, осуществляемых в субъектах Российской Федерации в связ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 Указом Президента Российской Федерации от 19 октября 2022 г. № 756» введены максимальный и средний уровни реагирования, вынужденно покинувших жилые помещения и находящихся в пунктах временного размещения и питания на территории Новосибирской области;».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 В подпункте 8 пункта 6.12.1 слова «разделом 7» заменить словами «главой 7». </w:t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none"/>
        </w:rPr>
      </w:r>
    </w:p>
    <w:p>
      <w:pPr>
        <w:pStyle w:val="63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ункте 8.3.1: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подпункт 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«если при исполнении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вора, заключенного до 01.01.2026, возникли независящие от сторон договора обстоятельства, влекущие невозможность его исполнения. Такое изменение допускается при наличии в письменной форме обоснования поставщика (подрядчика, исполнителя) такого изменения;»;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дополнить подпунктом 6.2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«6.2) до 01.01.2026, если в ходе исполнения договора,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возникли независящие от сторон договора обстоятельства, влекущие невозможность его исполнения. Условия и порядок заключения соглашения об изменении существенных условий договора заключается в случаях и в порядке, установленных постановлением Правительств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16.04.2022 № 680 «Об установлении порядка и случаев изменения существенных условий государственных и муниципальных контрактов, предметом кот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дополнить подпунктом 9.2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«9.2) до 31.12.2025 по договорам, предметом которых является поставка лекарственных препаратов, медицинских изделий, расходны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материалов, если по предложению заказчика увеличивается предусмотренное договором количество таких препаратов, изделий, материалов не более чем на тридцать процентов или уменьшается предусмотренное договором количество таких препаратов, изделий, материал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 не более чем на тридцать процентов. При этом по соглашению сторон допускается изменение цены договора пропорционально дополнительному количеству лекарственных препаратов, медицинских изделий, расходных материалов исходя из установленной в договоре цены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единицы таких препаратов, изделий, материалов, но не более чем на тридцать процентов цены договора. При уменьшении предусмотренных договором количества лекарственных препаратов, медицинских изделий, расходных материалов стороны договора обязаны уменьшить 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ену договора исходя из цены единицы таких препаратов, изделий, материалов. Цена единицы дополнительно поставляемых лекарственных препаратов, медицинских изделий, расходных материалов или цена единицы таких препаратов, изделий, материалов при уменьшении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дусмотренного договором количества таких препаратов, изделий,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препаратов, медицинских изделий, расходных материалов.».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tabs>
          <w:tab w:val="clear" w:pos="708" w:leader="none"/>
          <w:tab w:val="left" w:pos="8364" w:leader="none"/>
        </w:tabs>
        <w:spacing w:before="0" w:after="160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управления</w:t>
        <w:tab/>
        <w:t xml:space="preserve">С.Л. Шарпф</w:t>
      </w:r>
      <w:r>
        <w:rPr>
          <w:rFonts w:ascii="Times New Roman" w:hAnsi="Times New Roman" w:cs="Times New Roman"/>
          <w:sz w:val="20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ge">
                  <wp:posOffset>8352155</wp:posOffset>
                </wp:positionV>
                <wp:extent cx="3251200" cy="1656080"/>
                <wp:effectExtent l="0" t="0" r="0" b="0"/>
                <wp:wrapNone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85159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251199" cy="1656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true;mso-position-horizontal-relative:page;margin-left:214.95pt;mso-position-horizontal:absolute;mso-position-vertical-relative:page;margin-top:657.65pt;mso-position-vertical:absolute;width:256.00pt;height:130.4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Л.А. Большакова</w:t>
      </w:r>
      <w:r>
        <w:rPr>
          <w:rFonts w:ascii="Times New Roman" w:hAnsi="Times New Roman" w:cs="Times New Roman"/>
          <w:sz w:val="20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</w:rPr>
        <w:t xml:space="preserve">238 64 49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703"/>
        <w:spacing w:before="0" w:after="160"/>
        <w:contextualSpacing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020" w:right="567" w:bottom="1077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631" w:default="1">
    <w:name w:val="Normal"/>
    <w:qFormat/>
    <w:pPr>
      <w:widowControl/>
      <w:spacing w:before="0" w:after="160" w:line="259" w:lineRule="auto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32">
    <w:name w:val="Heading 1"/>
    <w:basedOn w:val="63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3">
    <w:name w:val="Heading 2"/>
    <w:basedOn w:val="63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4">
    <w:name w:val="Heading 3"/>
    <w:basedOn w:val="63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5">
    <w:name w:val="Heading 4"/>
    <w:basedOn w:val="63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6">
    <w:name w:val="Heading 5"/>
    <w:basedOn w:val="63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7">
    <w:name w:val="Heading 6"/>
    <w:basedOn w:val="63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8">
    <w:name w:val="Heading 7"/>
    <w:basedOn w:val="63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9">
    <w:name w:val="Heading 8"/>
    <w:basedOn w:val="63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0">
    <w:name w:val="Heading 9"/>
    <w:basedOn w:val="63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42">
    <w:name w:val="Heading 2 Char"/>
    <w:uiPriority w:val="9"/>
    <w:qFormat/>
    <w:rPr>
      <w:rFonts w:ascii="Arial" w:hAnsi="Arial" w:eastAsia="Arial" w:cs="Arial"/>
      <w:sz w:val="34"/>
    </w:rPr>
  </w:style>
  <w:style w:type="character" w:styleId="64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4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0">
    <w:name w:val="Title Char"/>
    <w:uiPriority w:val="10"/>
    <w:qFormat/>
    <w:rPr>
      <w:sz w:val="48"/>
      <w:szCs w:val="48"/>
    </w:rPr>
  </w:style>
  <w:style w:type="character" w:styleId="651">
    <w:name w:val="Subtitle Char"/>
    <w:uiPriority w:val="11"/>
    <w:qFormat/>
    <w:rPr>
      <w:sz w:val="24"/>
      <w:szCs w:val="24"/>
    </w:rPr>
  </w:style>
  <w:style w:type="character" w:styleId="652">
    <w:name w:val="Quote Char"/>
    <w:uiPriority w:val="29"/>
    <w:qFormat/>
    <w:rPr>
      <w:i/>
    </w:rPr>
  </w:style>
  <w:style w:type="character" w:styleId="653">
    <w:name w:val="Intense Quote Char"/>
    <w:uiPriority w:val="30"/>
    <w:qFormat/>
    <w:rPr>
      <w:i/>
    </w:rPr>
  </w:style>
  <w:style w:type="character" w:styleId="654">
    <w:name w:val="Header Char"/>
    <w:uiPriority w:val="99"/>
    <w:qFormat/>
  </w:style>
  <w:style w:type="character" w:styleId="655">
    <w:name w:val="Footer Char"/>
    <w:uiPriority w:val="99"/>
    <w:qFormat/>
  </w:style>
  <w:style w:type="character" w:styleId="656">
    <w:name w:val="Caption Char"/>
    <w:uiPriority w:val="99"/>
    <w:qFormat/>
  </w:style>
  <w:style w:type="character" w:styleId="657">
    <w:name w:val="Hyperlink"/>
    <w:uiPriority w:val="99"/>
    <w:unhideWhenUsed/>
    <w:rPr>
      <w:color w:val="0000ff" w:themeColor="hyperlink"/>
      <w:u w:val="single"/>
    </w:rPr>
  </w:style>
  <w:style w:type="character" w:styleId="658">
    <w:name w:val="Footnote Text Char"/>
    <w:uiPriority w:val="99"/>
    <w:qFormat/>
    <w:rPr>
      <w:sz w:val="18"/>
    </w:rPr>
  </w:style>
  <w:style w:type="character" w:styleId="659">
    <w:name w:val="Footnote Characters"/>
    <w:uiPriority w:val="99"/>
    <w:unhideWhenUsed/>
    <w:qFormat/>
    <w:rPr>
      <w:vertAlign w:val="superscript"/>
    </w:rPr>
  </w:style>
  <w:style w:type="character" w:styleId="660">
    <w:name w:val="Footnote Anchor"/>
    <w:rPr>
      <w:vertAlign w:val="superscript"/>
    </w:rPr>
  </w:style>
  <w:style w:type="character" w:styleId="661">
    <w:name w:val="Endnote Text Char"/>
    <w:uiPriority w:val="99"/>
    <w:qFormat/>
    <w:rPr>
      <w:sz w:val="20"/>
    </w:rPr>
  </w:style>
  <w:style w:type="character" w:styleId="662">
    <w:name w:val="Endnote Characters"/>
    <w:uiPriority w:val="99"/>
    <w:semiHidden/>
    <w:unhideWhenUsed/>
    <w:qFormat/>
    <w:rPr>
      <w:vertAlign w:val="superscript"/>
    </w:rPr>
  </w:style>
  <w:style w:type="character" w:styleId="663">
    <w:name w:val="Endnote Anchor"/>
    <w:rPr>
      <w:vertAlign w:val="superscript"/>
    </w:rPr>
  </w:style>
  <w:style w:type="character" w:styleId="664">
    <w:name w:val="Основной шрифт абзаца"/>
    <w:uiPriority w:val="1"/>
    <w:unhideWhenUsed/>
    <w:qFormat/>
  </w:style>
  <w:style w:type="character" w:styleId="665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666">
    <w:name w:val="Нижний колонтитул Знак"/>
    <w:uiPriority w:val="99"/>
    <w:qFormat/>
    <w:rPr>
      <w:rFonts w:ascii="Calibri" w:hAnsi="Calibri" w:eastAsia="Calibri" w:cs="Times New Roman"/>
    </w:rPr>
  </w:style>
  <w:style w:type="character" w:styleId="667">
    <w:name w:val="Текст выноски Знак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668">
    <w:name w:val="Основной текст + 16;5 pt;Интервал 0 pt"/>
    <w:qFormat/>
    <w:rPr>
      <w:rFonts w:ascii="Times New Roman" w:hAnsi="Times New Roman" w:eastAsia="Times New Roman" w:cs="Times New Roman"/>
      <w:color w:val="000000"/>
      <w:spacing w:val="12"/>
      <w:sz w:val="33"/>
      <w:szCs w:val="33"/>
      <w:u w:val="none"/>
      <w:lang w:val="ru-RU"/>
    </w:rPr>
  </w:style>
  <w:style w:type="character" w:styleId="669">
    <w:name w:val="Основной текст_"/>
    <w:qFormat/>
    <w:rPr>
      <w:rFonts w:ascii="Times New Roman" w:hAnsi="Times New Roman" w:eastAsia="Times New Roman"/>
      <w:spacing w:val="11"/>
      <w:sz w:val="34"/>
      <w:szCs w:val="34"/>
      <w:shd w:val="clear" w:color="auto" w:fill="ffffff"/>
    </w:rPr>
  </w:style>
  <w:style w:type="character" w:styleId="670">
    <w:name w:val="Гиперссылка"/>
    <w:uiPriority w:val="99"/>
    <w:semiHidden/>
    <w:unhideWhenUsed/>
    <w:qFormat/>
    <w:rPr>
      <w:color w:val="0000ff"/>
      <w:u w:val="single"/>
    </w:rPr>
  </w:style>
  <w:style w:type="character" w:styleId="671">
    <w:name w:val="Знак примечания"/>
    <w:uiPriority w:val="99"/>
    <w:semiHidden/>
    <w:unhideWhenUsed/>
    <w:qFormat/>
    <w:rPr>
      <w:sz w:val="16"/>
      <w:szCs w:val="16"/>
    </w:rPr>
  </w:style>
  <w:style w:type="character" w:styleId="672">
    <w:name w:val="Текст примечания Знак"/>
    <w:uiPriority w:val="99"/>
    <w:semiHidden/>
    <w:qFormat/>
    <w:rPr>
      <w:lang w:eastAsia="en-US"/>
    </w:rPr>
  </w:style>
  <w:style w:type="character" w:styleId="673">
    <w:name w:val="Тема примечания Знак"/>
    <w:uiPriority w:val="99"/>
    <w:semiHidden/>
    <w:qFormat/>
    <w:rPr>
      <w:b/>
      <w:bCs/>
      <w:lang w:eastAsia="en-US"/>
    </w:rPr>
  </w:style>
  <w:style w:type="character" w:styleId="674" w:default="1">
    <w:name w:val="Default Paragraph Font"/>
    <w:uiPriority w:val="1"/>
    <w:semiHidden/>
    <w:unhideWhenUsed/>
    <w:qFormat/>
  </w:style>
  <w:style w:type="paragraph" w:styleId="675">
    <w:name w:val="Heading"/>
    <w:basedOn w:val="631"/>
    <w:next w:val="67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76">
    <w:name w:val="Body Text"/>
    <w:basedOn w:val="631"/>
    <w:pPr>
      <w:spacing w:before="0" w:after="140" w:line="276" w:lineRule="auto"/>
    </w:pPr>
  </w:style>
  <w:style w:type="paragraph" w:styleId="677">
    <w:name w:val="List"/>
    <w:basedOn w:val="676"/>
    <w:rPr>
      <w:rFonts w:cs="Mangal"/>
    </w:rPr>
  </w:style>
  <w:style w:type="paragraph" w:styleId="678">
    <w:name w:val="Caption"/>
    <w:basedOn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9">
    <w:name w:val="Index"/>
    <w:basedOn w:val="631"/>
    <w:qFormat/>
    <w:pPr>
      <w:suppressLineNumbers/>
    </w:pPr>
    <w:rPr>
      <w:rFonts w:cs="Mangal"/>
    </w:rPr>
  </w:style>
  <w:style w:type="paragraph" w:styleId="680">
    <w:name w:val="List Paragraph"/>
    <w:basedOn w:val="631"/>
    <w:uiPriority w:val="34"/>
    <w:qFormat/>
    <w:pPr>
      <w:spacing w:before="0" w:after="0"/>
      <w:ind w:left="720" w:firstLine="0"/>
      <w:contextualSpacing/>
    </w:pPr>
  </w:style>
  <w:style w:type="paragraph" w:styleId="681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82">
    <w:name w:val="Title"/>
    <w:basedOn w:val="63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683">
    <w:name w:val="Subtitle"/>
    <w:basedOn w:val="631"/>
    <w:uiPriority w:val="11"/>
    <w:qFormat/>
    <w:pPr>
      <w:spacing w:before="200" w:after="200"/>
    </w:pPr>
    <w:rPr>
      <w:sz w:val="24"/>
      <w:szCs w:val="24"/>
    </w:rPr>
  </w:style>
  <w:style w:type="paragraph" w:styleId="684">
    <w:name w:val="Quote"/>
    <w:basedOn w:val="631"/>
    <w:uiPriority w:val="29"/>
    <w:qFormat/>
    <w:pPr>
      <w:ind w:left="720" w:right="720" w:firstLine="0"/>
    </w:pPr>
    <w:rPr>
      <w:i/>
    </w:rPr>
  </w:style>
  <w:style w:type="paragraph" w:styleId="685">
    <w:name w:val="Intense Quote"/>
    <w:basedOn w:val="6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686">
    <w:name w:val="Header and Footer"/>
    <w:basedOn w:val="631"/>
    <w:qFormat/>
  </w:style>
  <w:style w:type="paragraph" w:styleId="687">
    <w:name w:val="Header"/>
    <w:basedOn w:val="631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688">
    <w:name w:val="Footer"/>
    <w:basedOn w:val="631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689">
    <w:name w:val="footnote text"/>
    <w:basedOn w:val="63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0">
    <w:name w:val="endnote text"/>
    <w:basedOn w:val="63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1">
    <w:name w:val="toc 1"/>
    <w:basedOn w:val="631"/>
    <w:uiPriority w:val="39"/>
    <w:unhideWhenUsed/>
    <w:pPr>
      <w:spacing w:before="0" w:after="57"/>
      <w:ind w:left="0" w:right="0" w:firstLine="0"/>
    </w:pPr>
  </w:style>
  <w:style w:type="paragraph" w:styleId="692">
    <w:name w:val="toc 2"/>
    <w:basedOn w:val="631"/>
    <w:uiPriority w:val="39"/>
    <w:unhideWhenUsed/>
    <w:pPr>
      <w:spacing w:before="0" w:after="57"/>
      <w:ind w:left="283" w:right="0" w:firstLine="0"/>
    </w:pPr>
  </w:style>
  <w:style w:type="paragraph" w:styleId="693">
    <w:name w:val="toc 3"/>
    <w:basedOn w:val="631"/>
    <w:uiPriority w:val="39"/>
    <w:unhideWhenUsed/>
    <w:pPr>
      <w:spacing w:before="0" w:after="57"/>
      <w:ind w:left="567" w:right="0" w:firstLine="0"/>
    </w:pPr>
  </w:style>
  <w:style w:type="paragraph" w:styleId="694">
    <w:name w:val="toc 4"/>
    <w:basedOn w:val="631"/>
    <w:uiPriority w:val="39"/>
    <w:unhideWhenUsed/>
    <w:pPr>
      <w:spacing w:before="0" w:after="57"/>
      <w:ind w:left="850" w:right="0" w:firstLine="0"/>
    </w:pPr>
  </w:style>
  <w:style w:type="paragraph" w:styleId="695">
    <w:name w:val="toc 5"/>
    <w:basedOn w:val="631"/>
    <w:uiPriority w:val="39"/>
    <w:unhideWhenUsed/>
    <w:pPr>
      <w:spacing w:before="0" w:after="57"/>
      <w:ind w:left="1134" w:right="0" w:firstLine="0"/>
    </w:pPr>
  </w:style>
  <w:style w:type="paragraph" w:styleId="696">
    <w:name w:val="toc 6"/>
    <w:basedOn w:val="631"/>
    <w:uiPriority w:val="39"/>
    <w:unhideWhenUsed/>
    <w:pPr>
      <w:spacing w:before="0" w:after="57"/>
      <w:ind w:left="1417" w:right="0" w:firstLine="0"/>
    </w:pPr>
  </w:style>
  <w:style w:type="paragraph" w:styleId="697">
    <w:name w:val="toc 7"/>
    <w:basedOn w:val="631"/>
    <w:uiPriority w:val="39"/>
    <w:unhideWhenUsed/>
    <w:pPr>
      <w:spacing w:before="0" w:after="57"/>
      <w:ind w:left="1701" w:right="0" w:firstLine="0"/>
    </w:pPr>
  </w:style>
  <w:style w:type="paragraph" w:styleId="698">
    <w:name w:val="toc 8"/>
    <w:basedOn w:val="631"/>
    <w:uiPriority w:val="39"/>
    <w:unhideWhenUsed/>
    <w:pPr>
      <w:spacing w:before="0" w:after="57"/>
      <w:ind w:left="1984" w:right="0" w:firstLine="0"/>
    </w:pPr>
  </w:style>
  <w:style w:type="paragraph" w:styleId="699">
    <w:name w:val="toc 9"/>
    <w:basedOn w:val="631"/>
    <w:uiPriority w:val="39"/>
    <w:unhideWhenUsed/>
    <w:pPr>
      <w:spacing w:before="0" w:after="57"/>
      <w:ind w:left="2268" w:right="0" w:firstLine="0"/>
    </w:pPr>
  </w:style>
  <w:style w:type="paragraph" w:styleId="700">
    <w:name w:val="Index Heading"/>
    <w:basedOn w:val="675"/>
  </w:style>
  <w:style w:type="paragraph" w:styleId="701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02">
    <w:name w:val="table of figures"/>
    <w:basedOn w:val="631"/>
    <w:uiPriority w:val="99"/>
    <w:unhideWhenUsed/>
    <w:qFormat/>
    <w:pPr>
      <w:spacing w:before="0" w:after="0" w:afterAutospacing="0"/>
    </w:pPr>
  </w:style>
  <w:style w:type="paragraph" w:styleId="703">
    <w:name w:val="ConsPlusNorma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704">
    <w:name w:val="ConsPlusTitle"/>
    <w:qFormat/>
    <w:pPr>
      <w:widowControl w:val="off"/>
      <w:spacing w:before="0" w:after="0"/>
      <w:jc w:val="left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705">
    <w:name w:val="Верхний колонтитул"/>
    <w:basedOn w:val="631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  <w:rPr>
      <w:sz w:val="20"/>
      <w:szCs w:val="20"/>
      <w:lang w:val="en-US" w:eastAsia="en-US"/>
    </w:rPr>
  </w:style>
  <w:style w:type="paragraph" w:styleId="706">
    <w:name w:val="Нижний колонтитул"/>
    <w:basedOn w:val="631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  <w:rPr>
      <w:sz w:val="20"/>
      <w:szCs w:val="20"/>
      <w:lang w:val="en-US" w:eastAsia="en-US"/>
    </w:rPr>
  </w:style>
  <w:style w:type="paragraph" w:styleId="707">
    <w:name w:val="Абзац списка"/>
    <w:basedOn w:val="631"/>
    <w:uiPriority w:val="34"/>
    <w:qFormat/>
    <w:pPr>
      <w:spacing w:before="0" w:after="160"/>
      <w:ind w:left="720" w:firstLine="0"/>
      <w:contextualSpacing/>
    </w:pPr>
  </w:style>
  <w:style w:type="paragraph" w:styleId="708">
    <w:name w:val="Текст выноски"/>
    <w:basedOn w:val="631"/>
    <w:uiPriority w:val="99"/>
    <w:semiHidden/>
    <w:unhideWhenUsed/>
    <w:qFormat/>
    <w:pPr>
      <w:spacing w:before="0" w:after="0" w:line="240" w:lineRule="auto"/>
    </w:pPr>
    <w:rPr>
      <w:rFonts w:ascii="Segoe UI" w:hAnsi="Segoe UI"/>
      <w:sz w:val="18"/>
      <w:szCs w:val="18"/>
      <w:lang w:val="en-US" w:eastAsia="en-US"/>
    </w:rPr>
  </w:style>
  <w:style w:type="paragraph" w:styleId="709">
    <w:name w:val="Основной текст1"/>
    <w:basedOn w:val="631"/>
    <w:qFormat/>
    <w:pPr>
      <w:widowControl w:val="off"/>
      <w:shd w:val="clear" w:color="auto" w:fill="ffffff"/>
      <w:spacing w:before="0" w:after="0" w:line="1330" w:lineRule="exact"/>
      <w:ind w:hanging="1940"/>
    </w:pPr>
    <w:rPr>
      <w:rFonts w:ascii="Times New Roman" w:hAnsi="Times New Roman" w:eastAsia="Times New Roman"/>
      <w:spacing w:val="11"/>
      <w:sz w:val="34"/>
      <w:szCs w:val="34"/>
      <w:lang w:val="en-US" w:eastAsia="en-US"/>
    </w:rPr>
  </w:style>
  <w:style w:type="paragraph" w:styleId="710">
    <w:name w:val="Текст примечания"/>
    <w:basedOn w:val="631"/>
    <w:uiPriority w:val="99"/>
    <w:semiHidden/>
    <w:unhideWhenUsed/>
    <w:qFormat/>
    <w:rPr>
      <w:sz w:val="20"/>
      <w:szCs w:val="20"/>
      <w:lang w:val="en-US"/>
    </w:rPr>
  </w:style>
  <w:style w:type="paragraph" w:styleId="711">
    <w:name w:val="Тема примечания"/>
    <w:basedOn w:val="710"/>
    <w:uiPriority w:val="99"/>
    <w:semiHidden/>
    <w:unhideWhenUsed/>
    <w:qFormat/>
    <w:rPr>
      <w:b/>
      <w:bCs/>
    </w:rPr>
  </w:style>
  <w:style w:type="paragraph" w:styleId="712" w:customStyle="1">
    <w:name w:val="Основной текст3"/>
    <w:qFormat/>
    <w:pPr>
      <w:keepNext w:val="0"/>
      <w:keepLines w:val="0"/>
      <w:pageBreakBefore w:val="0"/>
      <w:widowControl w:val="off"/>
      <w:shd w:val="clear" w:color="auto" w:fill="ffffff"/>
      <w:spacing w:before="0" w:beforeAutospacing="0" w:after="3480" w:afterAutospacing="0" w:line="322" w:lineRule="exact"/>
      <w:ind w:left="0" w:right="0" w:firstLine="0"/>
      <w:jc w:val="center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7"/>
      <w:szCs w:val="27"/>
      <w:u w:val="none"/>
      <w:vertAlign w:val="baseline"/>
      <w:lang w:val="ru-RU" w:eastAsia="ru-RU" w:bidi="ar-SA"/>
      <w14:ligatures w14:val="none"/>
    </w:rPr>
  </w:style>
  <w:style w:type="numbering" w:styleId="713">
    <w:name w:val="Нет списка"/>
    <w:uiPriority w:val="99"/>
    <w:semiHidden/>
    <w:unhideWhenUsed/>
    <w:qFormat/>
  </w:style>
  <w:style w:type="numbering" w:styleId="714" w:default="1">
    <w:name w:val="No List"/>
    <w:uiPriority w:val="99"/>
    <w:semiHidden/>
    <w:unhideWhenUsed/>
    <w:qFormat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Кристина Олеговна</dc:creator>
  <dc:description/>
  <dc:language>ru-RU</dc:language>
  <cp:revision>17</cp:revision>
  <dcterms:created xsi:type="dcterms:W3CDTF">2022-12-13T05:35:00Z</dcterms:created>
  <dcterms:modified xsi:type="dcterms:W3CDTF">2025-02-04T07:31:51Z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